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7967840E" w:rsidR="00427A2F" w:rsidRPr="00EB112C" w:rsidRDefault="00427A2F" w:rsidP="00427A2F">
      <w:pPr>
        <w:pStyle w:val="CoverTitle"/>
        <w:pBdr>
          <w:bottom w:val="none" w:sz="0" w:space="0" w:color="auto"/>
        </w:pBdr>
        <w:ind w:left="0"/>
        <w:jc w:val="center"/>
        <w:rPr>
          <w:color w:val="00456B"/>
          <w:sz w:val="40"/>
          <w:szCs w:val="40"/>
        </w:rPr>
      </w:pPr>
      <w:bookmarkStart w:id="0" w:name="_Hlk49416763"/>
      <w:r w:rsidRPr="00EB112C">
        <w:rPr>
          <w:b/>
          <w:bCs/>
          <w:color w:val="00456B"/>
          <w:sz w:val="40"/>
          <w:szCs w:val="40"/>
          <w:highlight w:val="lightGray"/>
        </w:rPr>
        <w:t xml:space="preserve">Name of </w:t>
      </w:r>
      <w:r w:rsidR="00EB112C" w:rsidRPr="00EB112C">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111F08AB" w:rsidR="00427A2F" w:rsidRPr="00694CEE" w:rsidRDefault="00982359"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Risk Management Plan</w:t>
      </w:r>
    </w:p>
    <w:p w14:paraId="342BD0E9" w14:textId="7C0A2A43" w:rsidR="00EB112C" w:rsidRDefault="00A537C7" w:rsidP="00EB112C">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w:t>
      </w:r>
      <w:r w:rsidR="003B3EA8">
        <w:rPr>
          <w:rFonts w:ascii="Century Gothic" w:hAnsi="Century Gothic"/>
          <w:color w:val="00456B"/>
          <w:sz w:val="40"/>
          <w:szCs w:val="40"/>
        </w:rPr>
        <w:t>ember</w:t>
      </w:r>
      <w:r w:rsidR="00427A2F" w:rsidRPr="00EB112C">
        <w:rPr>
          <w:rFonts w:ascii="Century Gothic" w:hAnsi="Century Gothic"/>
          <w:color w:val="00456B"/>
          <w:sz w:val="40"/>
          <w:szCs w:val="40"/>
        </w:rPr>
        <w:t xml:space="preserve"> 202</w:t>
      </w:r>
      <w:bookmarkEnd w:id="0"/>
      <w:r w:rsidR="00EB112C">
        <w:rPr>
          <w:rFonts w:ascii="Century Gothic" w:hAnsi="Century Gothic"/>
          <w:color w:val="00456B"/>
          <w:sz w:val="40"/>
          <w:szCs w:val="40"/>
        </w:rPr>
        <w:t>1</w:t>
      </w:r>
    </w:p>
    <w:p w14:paraId="7B4118B5" w14:textId="77777777" w:rsidR="00EB112C" w:rsidRPr="00EB112C" w:rsidRDefault="00EB112C" w:rsidP="00EB112C">
      <w:pPr>
        <w:rPr>
          <w:rFonts w:ascii="Segoe UI Semilight" w:hAnsi="Segoe UI Semilight" w:cs="Segoe UI Semilight"/>
          <w:sz w:val="22"/>
          <w:szCs w:val="22"/>
        </w:rPr>
      </w:pPr>
    </w:p>
    <w:p w14:paraId="6A853EC4" w14:textId="77777777" w:rsidR="00EB112C" w:rsidRDefault="00EB112C" w:rsidP="00EB112C">
      <w:pPr>
        <w:rPr>
          <w:rFonts w:ascii="Segoe UI Semilight" w:hAnsi="Segoe UI Semilight" w:cs="Segoe UI Semilight"/>
          <w:sz w:val="22"/>
          <w:szCs w:val="22"/>
        </w:rPr>
      </w:pPr>
    </w:p>
    <w:p w14:paraId="02AECA1E" w14:textId="77777777" w:rsidR="00EB112C" w:rsidRDefault="00EB112C" w:rsidP="00EB112C">
      <w:pPr>
        <w:rPr>
          <w:rFonts w:ascii="Segoe UI Semilight" w:hAnsi="Segoe UI Semilight" w:cs="Segoe UI Semilight"/>
          <w:sz w:val="22"/>
          <w:szCs w:val="22"/>
        </w:rPr>
      </w:pPr>
    </w:p>
    <w:p w14:paraId="5B83A8C5" w14:textId="77777777" w:rsidR="00EB112C" w:rsidRDefault="00EB112C" w:rsidP="00EB112C">
      <w:pPr>
        <w:rPr>
          <w:rFonts w:ascii="Segoe UI Semilight" w:hAnsi="Segoe UI Semilight" w:cs="Segoe UI Semilight"/>
          <w:sz w:val="22"/>
          <w:szCs w:val="22"/>
        </w:rPr>
      </w:pPr>
    </w:p>
    <w:p w14:paraId="21D3850D" w14:textId="77777777" w:rsidR="00EB112C" w:rsidRDefault="00EB112C" w:rsidP="00EB112C">
      <w:pPr>
        <w:rPr>
          <w:rFonts w:ascii="Segoe UI Semilight" w:hAnsi="Segoe UI Semilight" w:cs="Segoe UI Semilight"/>
          <w:sz w:val="22"/>
          <w:szCs w:val="22"/>
        </w:rPr>
      </w:pPr>
    </w:p>
    <w:p w14:paraId="13FDDB46" w14:textId="77777777" w:rsidR="00EB112C" w:rsidRDefault="00EB112C" w:rsidP="00EB112C">
      <w:pPr>
        <w:rPr>
          <w:rFonts w:ascii="Segoe UI Semilight" w:hAnsi="Segoe UI Semilight" w:cs="Segoe UI Semilight"/>
          <w:sz w:val="22"/>
          <w:szCs w:val="22"/>
        </w:rPr>
      </w:pPr>
    </w:p>
    <w:p w14:paraId="66D88C26" w14:textId="77777777" w:rsidR="00EB112C" w:rsidRDefault="00EB112C" w:rsidP="00EB112C">
      <w:pPr>
        <w:rPr>
          <w:rFonts w:ascii="Segoe UI Semilight" w:hAnsi="Segoe UI Semilight" w:cs="Segoe UI Semilight"/>
          <w:sz w:val="22"/>
          <w:szCs w:val="22"/>
        </w:rPr>
      </w:pPr>
    </w:p>
    <w:p w14:paraId="46EE3F35" w14:textId="77777777" w:rsidR="00EB112C" w:rsidRDefault="00EB112C" w:rsidP="00EB112C">
      <w:pPr>
        <w:rPr>
          <w:rFonts w:ascii="Segoe UI Semilight" w:hAnsi="Segoe UI Semilight" w:cs="Segoe UI Semilight"/>
          <w:sz w:val="22"/>
          <w:szCs w:val="22"/>
        </w:rPr>
      </w:pPr>
    </w:p>
    <w:p w14:paraId="1BB4DE87" w14:textId="21ED3096" w:rsidR="00EB112C" w:rsidRDefault="00EB112C" w:rsidP="00EB112C">
      <w:pPr>
        <w:rPr>
          <w:rFonts w:ascii="Segoe UI Semilight" w:hAnsi="Segoe UI Semilight" w:cs="Segoe UI Semilight"/>
          <w:sz w:val="22"/>
          <w:szCs w:val="22"/>
        </w:rPr>
      </w:pPr>
    </w:p>
    <w:p w14:paraId="236DAF81" w14:textId="41F2A681" w:rsidR="00056703" w:rsidRDefault="00056703" w:rsidP="00EB112C">
      <w:pPr>
        <w:rPr>
          <w:rFonts w:ascii="Segoe UI Semilight" w:hAnsi="Segoe UI Semilight" w:cs="Segoe UI Semilight"/>
          <w:sz w:val="22"/>
          <w:szCs w:val="22"/>
        </w:rPr>
      </w:pPr>
    </w:p>
    <w:p w14:paraId="14EA7703" w14:textId="01E460E5" w:rsidR="00056703" w:rsidRDefault="00056703" w:rsidP="00EB112C">
      <w:pPr>
        <w:rPr>
          <w:rFonts w:ascii="Segoe UI Semilight" w:hAnsi="Segoe UI Semilight" w:cs="Segoe UI Semilight"/>
          <w:sz w:val="22"/>
          <w:szCs w:val="22"/>
        </w:rPr>
      </w:pPr>
    </w:p>
    <w:p w14:paraId="3165EA83" w14:textId="2DE27BB6" w:rsidR="00056703" w:rsidRDefault="00056703" w:rsidP="00EB112C">
      <w:pPr>
        <w:rPr>
          <w:rFonts w:ascii="Segoe UI Semilight" w:hAnsi="Segoe UI Semilight" w:cs="Segoe UI Semilight"/>
          <w:sz w:val="22"/>
          <w:szCs w:val="22"/>
        </w:rPr>
      </w:pPr>
    </w:p>
    <w:p w14:paraId="64B0B09C" w14:textId="77777777" w:rsidR="00056703" w:rsidRDefault="00056703" w:rsidP="00EB112C">
      <w:pPr>
        <w:rPr>
          <w:rFonts w:ascii="Segoe UI Semilight" w:hAnsi="Segoe UI Semilight" w:cs="Segoe UI Semilight"/>
          <w:sz w:val="22"/>
          <w:szCs w:val="22"/>
        </w:rPr>
      </w:pPr>
    </w:p>
    <w:p w14:paraId="446D62D3" w14:textId="77777777" w:rsidR="00EB112C" w:rsidRDefault="00EB112C" w:rsidP="00EB112C">
      <w:pPr>
        <w:rPr>
          <w:rFonts w:ascii="Segoe UI Semilight" w:hAnsi="Segoe UI Semilight" w:cs="Segoe UI Semilight"/>
          <w:sz w:val="22"/>
          <w:szCs w:val="22"/>
        </w:rPr>
      </w:pPr>
    </w:p>
    <w:p w14:paraId="2D72DC06" w14:textId="77777777" w:rsidR="00EB112C" w:rsidRDefault="00EB112C" w:rsidP="00EB112C">
      <w:pPr>
        <w:rPr>
          <w:rFonts w:ascii="Segoe UI Semilight" w:hAnsi="Segoe UI Semilight" w:cs="Segoe UI Semilight"/>
          <w:sz w:val="22"/>
          <w:szCs w:val="22"/>
        </w:rPr>
      </w:pPr>
    </w:p>
    <w:p w14:paraId="180A7A4B" w14:textId="77777777" w:rsidR="00EB112C" w:rsidRDefault="00EB112C" w:rsidP="00EB112C">
      <w:pPr>
        <w:rPr>
          <w:rFonts w:ascii="Segoe UI Semilight" w:hAnsi="Segoe UI Semilight" w:cs="Segoe UI Semilight"/>
          <w:sz w:val="22"/>
          <w:szCs w:val="22"/>
        </w:rPr>
      </w:pPr>
    </w:p>
    <w:p w14:paraId="265B7BA0" w14:textId="77777777" w:rsidR="00EB112C" w:rsidRDefault="00EB112C" w:rsidP="00EB112C">
      <w:pPr>
        <w:rPr>
          <w:rFonts w:ascii="Segoe UI Semilight" w:hAnsi="Segoe UI Semilight" w:cs="Segoe UI Semilight"/>
          <w:sz w:val="22"/>
          <w:szCs w:val="22"/>
        </w:rPr>
      </w:pPr>
    </w:p>
    <w:p w14:paraId="59EC01E5" w14:textId="77777777" w:rsidR="00EB112C" w:rsidRDefault="00EB112C" w:rsidP="00EB112C">
      <w:pPr>
        <w:rPr>
          <w:rFonts w:ascii="Segoe UI Semilight" w:hAnsi="Segoe UI Semilight" w:cs="Segoe UI Semilight"/>
          <w:sz w:val="22"/>
          <w:szCs w:val="22"/>
        </w:rPr>
      </w:pPr>
    </w:p>
    <w:p w14:paraId="139EF56F" w14:textId="77777777" w:rsidR="00EB112C" w:rsidRDefault="00EB112C" w:rsidP="00EB112C">
      <w:pPr>
        <w:rPr>
          <w:rFonts w:ascii="Segoe UI Semilight" w:hAnsi="Segoe UI Semilight" w:cs="Segoe UI Semilight"/>
          <w:sz w:val="22"/>
          <w:szCs w:val="22"/>
        </w:rPr>
      </w:pPr>
    </w:p>
    <w:p w14:paraId="5BBF380D" w14:textId="77777777" w:rsidR="00EB112C" w:rsidRDefault="00EB112C" w:rsidP="00EB112C">
      <w:pPr>
        <w:rPr>
          <w:rFonts w:ascii="Segoe UI Semilight" w:hAnsi="Segoe UI Semilight" w:cs="Segoe UI Semilight"/>
          <w:sz w:val="22"/>
          <w:szCs w:val="22"/>
        </w:rPr>
      </w:pPr>
    </w:p>
    <w:p w14:paraId="206D8CAB" w14:textId="77777777" w:rsidR="00EB112C" w:rsidRDefault="00EB112C" w:rsidP="00EB112C">
      <w:pPr>
        <w:rPr>
          <w:rFonts w:ascii="Segoe UI Semilight" w:hAnsi="Segoe UI Semilight" w:cs="Segoe UI Semilight"/>
          <w:sz w:val="22"/>
          <w:szCs w:val="22"/>
        </w:rPr>
      </w:pPr>
    </w:p>
    <w:p w14:paraId="7250B74B" w14:textId="77777777" w:rsidR="00EB112C" w:rsidRDefault="00EB112C" w:rsidP="00EB112C">
      <w:pPr>
        <w:rPr>
          <w:rFonts w:ascii="Segoe UI Semilight" w:hAnsi="Segoe UI Semilight" w:cs="Segoe UI Semilight"/>
          <w:sz w:val="22"/>
          <w:szCs w:val="22"/>
        </w:rPr>
      </w:pPr>
    </w:p>
    <w:p w14:paraId="6E7A79D4" w14:textId="77777777" w:rsidR="00EB112C" w:rsidRDefault="00EB112C" w:rsidP="00EB112C">
      <w:pPr>
        <w:rPr>
          <w:rFonts w:ascii="Segoe UI Semilight" w:hAnsi="Segoe UI Semilight" w:cs="Segoe UI Semilight"/>
          <w:sz w:val="22"/>
          <w:szCs w:val="22"/>
        </w:rPr>
      </w:pPr>
    </w:p>
    <w:p w14:paraId="0DA5043C" w14:textId="77777777" w:rsidR="00EB112C" w:rsidRDefault="00EB112C" w:rsidP="00EB112C">
      <w:pPr>
        <w:rPr>
          <w:rFonts w:ascii="Segoe UI Semilight" w:hAnsi="Segoe UI Semilight" w:cs="Segoe UI Semilight"/>
          <w:sz w:val="22"/>
          <w:szCs w:val="22"/>
        </w:rPr>
      </w:pPr>
    </w:p>
    <w:p w14:paraId="2ED45659" w14:textId="77777777" w:rsidR="00EB112C" w:rsidRDefault="00EB112C" w:rsidP="00EB112C">
      <w:pPr>
        <w:rPr>
          <w:rFonts w:ascii="Segoe UI Semilight" w:hAnsi="Segoe UI Semilight" w:cs="Segoe UI Semilight"/>
          <w:sz w:val="22"/>
          <w:szCs w:val="22"/>
        </w:rPr>
      </w:pPr>
    </w:p>
    <w:p w14:paraId="05D8C318" w14:textId="77777777" w:rsidR="00EB112C" w:rsidRDefault="00EB112C" w:rsidP="00EB112C">
      <w:pPr>
        <w:rPr>
          <w:rFonts w:ascii="Segoe UI Semilight" w:hAnsi="Segoe UI Semilight" w:cs="Segoe UI Semilight"/>
          <w:sz w:val="22"/>
          <w:szCs w:val="22"/>
        </w:rPr>
      </w:pPr>
    </w:p>
    <w:p w14:paraId="79DCEAE6" w14:textId="77777777" w:rsidR="00EB112C" w:rsidRDefault="00EB112C" w:rsidP="00EB112C">
      <w:pPr>
        <w:rPr>
          <w:rFonts w:ascii="Segoe UI Semilight" w:hAnsi="Segoe UI Semilight" w:cs="Segoe UI Semilight"/>
          <w:sz w:val="22"/>
          <w:szCs w:val="22"/>
        </w:rPr>
      </w:pPr>
    </w:p>
    <w:p w14:paraId="630BA773" w14:textId="77777777" w:rsidR="00EB112C" w:rsidRDefault="00EB112C" w:rsidP="00EB112C">
      <w:pPr>
        <w:rPr>
          <w:rFonts w:ascii="Segoe UI Semilight" w:hAnsi="Segoe UI Semilight" w:cs="Segoe UI Semilight"/>
          <w:sz w:val="22"/>
          <w:szCs w:val="22"/>
        </w:rPr>
      </w:pPr>
    </w:p>
    <w:p w14:paraId="638D1FF9" w14:textId="77777777" w:rsidR="00EB112C" w:rsidRDefault="00EB112C" w:rsidP="00EB112C">
      <w:pPr>
        <w:rPr>
          <w:rFonts w:ascii="Segoe UI Semilight" w:hAnsi="Segoe UI Semilight" w:cs="Segoe UI Semilight"/>
          <w:sz w:val="22"/>
          <w:szCs w:val="22"/>
        </w:rPr>
      </w:pPr>
    </w:p>
    <w:p w14:paraId="6D7F3D44" w14:textId="77777777" w:rsidR="00EB112C" w:rsidRDefault="00EB112C" w:rsidP="00EB112C">
      <w:pPr>
        <w:rPr>
          <w:rFonts w:ascii="Segoe UI Semilight" w:hAnsi="Segoe UI Semilight" w:cs="Segoe UI Semilight"/>
          <w:sz w:val="22"/>
          <w:szCs w:val="22"/>
        </w:rPr>
      </w:pPr>
    </w:p>
    <w:p w14:paraId="4B817AEF" w14:textId="77777777" w:rsidR="00EB112C" w:rsidRDefault="00EB112C" w:rsidP="00EB112C">
      <w:pPr>
        <w:rPr>
          <w:rFonts w:ascii="Segoe UI Semilight" w:hAnsi="Segoe UI Semilight" w:cs="Segoe UI Semilight"/>
          <w:sz w:val="22"/>
          <w:szCs w:val="22"/>
        </w:rPr>
      </w:pPr>
    </w:p>
    <w:p w14:paraId="19E201E8" w14:textId="77777777" w:rsidR="00EB112C" w:rsidRDefault="00EB112C" w:rsidP="00EB112C">
      <w:pPr>
        <w:rPr>
          <w:rFonts w:ascii="Segoe UI Semilight" w:hAnsi="Segoe UI Semilight" w:cs="Segoe UI Semilight"/>
          <w:sz w:val="22"/>
          <w:szCs w:val="22"/>
        </w:rPr>
      </w:pPr>
    </w:p>
    <w:p w14:paraId="33D37274" w14:textId="6D84B5E7" w:rsidR="004D51F2" w:rsidRDefault="004D51F2">
      <w:pPr>
        <w:rPr>
          <w:rFonts w:ascii="Century Gothic" w:hAnsi="Century Gothic"/>
          <w:b/>
          <w:bCs/>
          <w:color w:val="1F4E79" w:themeColor="accent5" w:themeShade="80"/>
          <w:sz w:val="40"/>
          <w:szCs w:val="40"/>
        </w:rPr>
      </w:pPr>
      <w:bookmarkStart w:id="1" w:name="_Toc48562416"/>
      <w:bookmarkStart w:id="2" w:name="_Toc53665188"/>
    </w:p>
    <w:p w14:paraId="4AC69BA5" w14:textId="17435755" w:rsidR="00EB112C" w:rsidRPr="00EB112C" w:rsidRDefault="006356C7" w:rsidP="00EB112C">
      <w:pPr>
        <w:tabs>
          <w:tab w:val="left" w:pos="5730"/>
        </w:tabs>
        <w:spacing w:before="360" w:after="240"/>
        <w:jc w:val="center"/>
        <w:rPr>
          <w:rFonts w:ascii="Century Gothic" w:hAnsi="Century Gothic" w:cs="Segoe UI Semilight"/>
          <w:b/>
          <w:bCs/>
          <w:color w:val="1F4E79" w:themeColor="accent5" w:themeShade="80"/>
          <w:sz w:val="40"/>
          <w:szCs w:val="40"/>
        </w:rPr>
      </w:pPr>
      <w:r>
        <w:rPr>
          <w:rFonts w:ascii="Century Gothic" w:hAnsi="Century Gothic"/>
          <w:b/>
          <w:bCs/>
          <w:color w:val="1F4E79" w:themeColor="accent5" w:themeShade="80"/>
          <w:sz w:val="40"/>
          <w:szCs w:val="40"/>
        </w:rPr>
        <w:lastRenderedPageBreak/>
        <w:t>V</w:t>
      </w:r>
      <w:r w:rsidR="00EB112C" w:rsidRPr="00EB112C">
        <w:rPr>
          <w:rFonts w:ascii="Century Gothic" w:hAnsi="Century Gothic"/>
          <w:b/>
          <w:bCs/>
          <w:color w:val="1F4E79" w:themeColor="accent5" w:themeShade="80"/>
          <w:sz w:val="40"/>
          <w:szCs w:val="40"/>
        </w:rPr>
        <w:t>ersion History</w:t>
      </w:r>
    </w:p>
    <w:tbl>
      <w:tblPr>
        <w:tblStyle w:val="TableGrid"/>
        <w:tblW w:w="0" w:type="auto"/>
        <w:tblLook w:val="04A0" w:firstRow="1" w:lastRow="0" w:firstColumn="1" w:lastColumn="0" w:noHBand="0" w:noVBand="1"/>
      </w:tblPr>
      <w:tblGrid>
        <w:gridCol w:w="1975"/>
        <w:gridCol w:w="2160"/>
        <w:gridCol w:w="2877"/>
        <w:gridCol w:w="2338"/>
      </w:tblGrid>
      <w:tr w:rsidR="00EB112C" w:rsidRPr="00EB112C" w14:paraId="53A3EFB8" w14:textId="77777777" w:rsidTr="0063194E">
        <w:tc>
          <w:tcPr>
            <w:tcW w:w="1975" w:type="dxa"/>
            <w:shd w:val="pct15" w:color="000000" w:fill="FFFFFF"/>
          </w:tcPr>
          <w:p w14:paraId="404DDCA3"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Number</w:t>
            </w:r>
          </w:p>
        </w:tc>
        <w:tc>
          <w:tcPr>
            <w:tcW w:w="2160" w:type="dxa"/>
            <w:shd w:val="pct15" w:color="000000" w:fill="FFFFFF"/>
          </w:tcPr>
          <w:p w14:paraId="06162EF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Date</w:t>
            </w:r>
          </w:p>
        </w:tc>
        <w:tc>
          <w:tcPr>
            <w:tcW w:w="2877" w:type="dxa"/>
            <w:shd w:val="pct15" w:color="000000" w:fill="FFFFFF"/>
          </w:tcPr>
          <w:p w14:paraId="1C1358E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Summary of Changes Made</w:t>
            </w:r>
          </w:p>
        </w:tc>
        <w:tc>
          <w:tcPr>
            <w:tcW w:w="2338" w:type="dxa"/>
            <w:shd w:val="pct15" w:color="000000" w:fill="FFFFFF"/>
          </w:tcPr>
          <w:p w14:paraId="2D4538E2"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Changed By</w:t>
            </w:r>
          </w:p>
        </w:tc>
      </w:tr>
      <w:tr w:rsidR="00EB112C" w:rsidRPr="00EB112C" w14:paraId="32FD5CDA" w14:textId="77777777" w:rsidTr="0063194E">
        <w:tc>
          <w:tcPr>
            <w:tcW w:w="1975" w:type="dxa"/>
          </w:tcPr>
          <w:p w14:paraId="533059D5" w14:textId="1692F657" w:rsidR="00EB112C" w:rsidRPr="00EB112C" w:rsidRDefault="00EB112C" w:rsidP="00EB112C">
            <w:pPr>
              <w:spacing w:after="100"/>
              <w:rPr>
                <w:rFonts w:ascii="Segoe UI Semilight" w:hAnsi="Segoe UI Semilight"/>
                <w:b w:val="0"/>
                <w:bCs/>
              </w:rPr>
            </w:pPr>
          </w:p>
        </w:tc>
        <w:tc>
          <w:tcPr>
            <w:tcW w:w="2160" w:type="dxa"/>
          </w:tcPr>
          <w:p w14:paraId="00F3211E" w14:textId="2B2DC95E" w:rsidR="00EB112C" w:rsidRPr="00EB112C" w:rsidRDefault="00EB112C" w:rsidP="00EB112C">
            <w:pPr>
              <w:spacing w:after="100"/>
              <w:rPr>
                <w:rFonts w:ascii="Segoe UI Semilight" w:hAnsi="Segoe UI Semilight"/>
                <w:b w:val="0"/>
                <w:bCs/>
              </w:rPr>
            </w:pPr>
          </w:p>
        </w:tc>
        <w:tc>
          <w:tcPr>
            <w:tcW w:w="2877" w:type="dxa"/>
          </w:tcPr>
          <w:p w14:paraId="0A4A1C1F" w14:textId="1AC24DC2" w:rsidR="00EB112C" w:rsidRPr="00EB112C" w:rsidRDefault="00EB112C" w:rsidP="00EB112C">
            <w:pPr>
              <w:spacing w:after="100"/>
              <w:rPr>
                <w:rFonts w:ascii="Segoe UI Semilight" w:hAnsi="Segoe UI Semilight"/>
                <w:b w:val="0"/>
                <w:bCs/>
              </w:rPr>
            </w:pPr>
          </w:p>
        </w:tc>
        <w:tc>
          <w:tcPr>
            <w:tcW w:w="2338" w:type="dxa"/>
          </w:tcPr>
          <w:p w14:paraId="582588C9" w14:textId="2D045875" w:rsidR="00EB112C" w:rsidRPr="00EB112C" w:rsidRDefault="00EB112C" w:rsidP="00EB112C">
            <w:pPr>
              <w:spacing w:after="100"/>
              <w:rPr>
                <w:rFonts w:ascii="Segoe UI Semilight" w:hAnsi="Segoe UI Semilight"/>
                <w:b w:val="0"/>
                <w:bCs/>
              </w:rPr>
            </w:pPr>
          </w:p>
        </w:tc>
      </w:tr>
      <w:tr w:rsidR="004260CF" w:rsidRPr="00F62393" w14:paraId="25DB199D" w14:textId="77777777" w:rsidTr="00056A0D">
        <w:tc>
          <w:tcPr>
            <w:tcW w:w="1975" w:type="dxa"/>
          </w:tcPr>
          <w:p w14:paraId="2DCFF590" w14:textId="7C4F40E3" w:rsidR="004260CF" w:rsidRPr="00F62393" w:rsidRDefault="004260CF" w:rsidP="00056A0D">
            <w:pPr>
              <w:pStyle w:val="BodyText"/>
              <w:jc w:val="left"/>
              <w:rPr>
                <w:b w:val="0"/>
                <w:bCs/>
              </w:rPr>
            </w:pPr>
          </w:p>
        </w:tc>
        <w:tc>
          <w:tcPr>
            <w:tcW w:w="2160" w:type="dxa"/>
          </w:tcPr>
          <w:p w14:paraId="1E0C5561" w14:textId="1A565032" w:rsidR="004260CF" w:rsidRPr="00F62393" w:rsidRDefault="004260CF" w:rsidP="00056A0D">
            <w:pPr>
              <w:pStyle w:val="BodyText"/>
              <w:jc w:val="left"/>
              <w:rPr>
                <w:b w:val="0"/>
                <w:bCs/>
              </w:rPr>
            </w:pPr>
          </w:p>
        </w:tc>
        <w:tc>
          <w:tcPr>
            <w:tcW w:w="2877" w:type="dxa"/>
          </w:tcPr>
          <w:p w14:paraId="5A342954" w14:textId="08CC228E" w:rsidR="004260CF" w:rsidRPr="00F62393" w:rsidRDefault="004260CF" w:rsidP="00056A0D">
            <w:pPr>
              <w:pStyle w:val="BodyText"/>
              <w:jc w:val="left"/>
              <w:rPr>
                <w:b w:val="0"/>
                <w:bCs/>
              </w:rPr>
            </w:pPr>
          </w:p>
        </w:tc>
        <w:tc>
          <w:tcPr>
            <w:tcW w:w="2338" w:type="dxa"/>
          </w:tcPr>
          <w:p w14:paraId="1E22531C" w14:textId="1F011D42" w:rsidR="004260CF" w:rsidRPr="00F62393" w:rsidRDefault="004260CF" w:rsidP="00056A0D">
            <w:pPr>
              <w:pStyle w:val="BodyText"/>
              <w:jc w:val="left"/>
              <w:rPr>
                <w:b w:val="0"/>
                <w:bCs/>
              </w:rPr>
            </w:pPr>
          </w:p>
        </w:tc>
      </w:tr>
      <w:tr w:rsidR="00EB112C" w:rsidRPr="00EB112C" w14:paraId="31E8C980" w14:textId="77777777" w:rsidTr="0063194E">
        <w:tc>
          <w:tcPr>
            <w:tcW w:w="1975" w:type="dxa"/>
          </w:tcPr>
          <w:p w14:paraId="3CDFE07A" w14:textId="77777777" w:rsidR="00EB112C" w:rsidRPr="00EB112C" w:rsidRDefault="00EB112C" w:rsidP="00EB112C">
            <w:pPr>
              <w:spacing w:after="100"/>
              <w:rPr>
                <w:rFonts w:ascii="Segoe UI Semilight" w:hAnsi="Segoe UI Semilight"/>
              </w:rPr>
            </w:pPr>
          </w:p>
        </w:tc>
        <w:tc>
          <w:tcPr>
            <w:tcW w:w="2160" w:type="dxa"/>
          </w:tcPr>
          <w:p w14:paraId="73B37485" w14:textId="77777777" w:rsidR="00EB112C" w:rsidRPr="00EB112C" w:rsidRDefault="00EB112C" w:rsidP="00EB112C">
            <w:pPr>
              <w:spacing w:after="100"/>
              <w:rPr>
                <w:rFonts w:ascii="Segoe UI Semilight" w:hAnsi="Segoe UI Semilight"/>
              </w:rPr>
            </w:pPr>
          </w:p>
        </w:tc>
        <w:tc>
          <w:tcPr>
            <w:tcW w:w="2877" w:type="dxa"/>
          </w:tcPr>
          <w:p w14:paraId="468A081B" w14:textId="77777777" w:rsidR="00EB112C" w:rsidRPr="00EB112C" w:rsidRDefault="00EB112C" w:rsidP="00EB112C">
            <w:pPr>
              <w:spacing w:after="100"/>
              <w:rPr>
                <w:rFonts w:ascii="Segoe UI Semilight" w:hAnsi="Segoe UI Semilight"/>
              </w:rPr>
            </w:pPr>
          </w:p>
        </w:tc>
        <w:tc>
          <w:tcPr>
            <w:tcW w:w="2338" w:type="dxa"/>
          </w:tcPr>
          <w:p w14:paraId="3865BBF7" w14:textId="77777777" w:rsidR="00EB112C" w:rsidRPr="00EB112C" w:rsidRDefault="00EB112C" w:rsidP="00EB112C">
            <w:pPr>
              <w:spacing w:after="100"/>
              <w:rPr>
                <w:rFonts w:ascii="Segoe UI Semilight" w:hAnsi="Segoe UI Semilight"/>
              </w:rPr>
            </w:pPr>
          </w:p>
        </w:tc>
      </w:tr>
      <w:tr w:rsidR="00EB112C" w:rsidRPr="00EB112C" w14:paraId="0CF7D902" w14:textId="77777777" w:rsidTr="0063194E">
        <w:tc>
          <w:tcPr>
            <w:tcW w:w="1975" w:type="dxa"/>
          </w:tcPr>
          <w:p w14:paraId="4A86F403" w14:textId="77777777" w:rsidR="00EB112C" w:rsidRPr="00EB112C" w:rsidRDefault="00EB112C" w:rsidP="00EB112C">
            <w:pPr>
              <w:spacing w:after="100"/>
              <w:rPr>
                <w:rFonts w:ascii="Segoe UI Semilight" w:hAnsi="Segoe UI Semilight"/>
              </w:rPr>
            </w:pPr>
          </w:p>
        </w:tc>
        <w:tc>
          <w:tcPr>
            <w:tcW w:w="2160" w:type="dxa"/>
          </w:tcPr>
          <w:p w14:paraId="364BFFFE" w14:textId="77777777" w:rsidR="00EB112C" w:rsidRPr="00EB112C" w:rsidRDefault="00EB112C" w:rsidP="00EB112C">
            <w:pPr>
              <w:spacing w:after="100"/>
              <w:rPr>
                <w:rFonts w:ascii="Segoe UI Semilight" w:hAnsi="Segoe UI Semilight"/>
              </w:rPr>
            </w:pPr>
          </w:p>
        </w:tc>
        <w:tc>
          <w:tcPr>
            <w:tcW w:w="2877" w:type="dxa"/>
          </w:tcPr>
          <w:p w14:paraId="1CA87224" w14:textId="77777777" w:rsidR="00EB112C" w:rsidRPr="00EB112C" w:rsidRDefault="00EB112C" w:rsidP="00EB112C">
            <w:pPr>
              <w:spacing w:after="100"/>
              <w:rPr>
                <w:rFonts w:ascii="Segoe UI Semilight" w:hAnsi="Segoe UI Semilight"/>
              </w:rPr>
            </w:pPr>
          </w:p>
        </w:tc>
        <w:tc>
          <w:tcPr>
            <w:tcW w:w="2338" w:type="dxa"/>
          </w:tcPr>
          <w:p w14:paraId="052F91C5" w14:textId="77777777" w:rsidR="00EB112C" w:rsidRPr="00EB112C" w:rsidRDefault="00EB112C" w:rsidP="00EB112C">
            <w:pPr>
              <w:spacing w:after="100"/>
              <w:rPr>
                <w:rFonts w:ascii="Segoe UI Semilight" w:hAnsi="Segoe UI Semilight"/>
              </w:rPr>
            </w:pPr>
          </w:p>
        </w:tc>
      </w:tr>
      <w:tr w:rsidR="00EB112C" w:rsidRPr="00EB112C" w14:paraId="5CCA4735" w14:textId="77777777" w:rsidTr="0063194E">
        <w:tc>
          <w:tcPr>
            <w:tcW w:w="1975" w:type="dxa"/>
          </w:tcPr>
          <w:p w14:paraId="1B4CDC2C" w14:textId="77777777" w:rsidR="00EB112C" w:rsidRPr="00EB112C" w:rsidRDefault="00EB112C" w:rsidP="00EB112C">
            <w:pPr>
              <w:spacing w:after="100"/>
              <w:rPr>
                <w:rFonts w:ascii="Segoe UI Semilight" w:hAnsi="Segoe UI Semilight"/>
              </w:rPr>
            </w:pPr>
          </w:p>
        </w:tc>
        <w:tc>
          <w:tcPr>
            <w:tcW w:w="2160" w:type="dxa"/>
          </w:tcPr>
          <w:p w14:paraId="6EA75188" w14:textId="77777777" w:rsidR="00EB112C" w:rsidRPr="00EB112C" w:rsidRDefault="00EB112C" w:rsidP="00EB112C">
            <w:pPr>
              <w:spacing w:after="100"/>
              <w:rPr>
                <w:rFonts w:ascii="Segoe UI Semilight" w:hAnsi="Segoe UI Semilight"/>
              </w:rPr>
            </w:pPr>
          </w:p>
        </w:tc>
        <w:tc>
          <w:tcPr>
            <w:tcW w:w="2877" w:type="dxa"/>
          </w:tcPr>
          <w:p w14:paraId="23EFCE89" w14:textId="77777777" w:rsidR="00EB112C" w:rsidRPr="00EB112C" w:rsidRDefault="00EB112C" w:rsidP="00EB112C">
            <w:pPr>
              <w:spacing w:after="100"/>
              <w:rPr>
                <w:rFonts w:ascii="Segoe UI Semilight" w:hAnsi="Segoe UI Semilight"/>
              </w:rPr>
            </w:pPr>
          </w:p>
        </w:tc>
        <w:tc>
          <w:tcPr>
            <w:tcW w:w="2338" w:type="dxa"/>
          </w:tcPr>
          <w:p w14:paraId="41D328A0" w14:textId="77777777" w:rsidR="00EB112C" w:rsidRPr="00EB112C" w:rsidRDefault="00EB112C" w:rsidP="00EB112C">
            <w:pPr>
              <w:spacing w:after="100"/>
              <w:rPr>
                <w:rFonts w:ascii="Segoe UI Semilight" w:hAnsi="Segoe UI Semilight"/>
              </w:rPr>
            </w:pPr>
          </w:p>
        </w:tc>
      </w:tr>
      <w:tr w:rsidR="00EB112C" w:rsidRPr="00EB112C" w14:paraId="42781797" w14:textId="77777777" w:rsidTr="0063194E">
        <w:tc>
          <w:tcPr>
            <w:tcW w:w="1975" w:type="dxa"/>
          </w:tcPr>
          <w:p w14:paraId="571AA839" w14:textId="77777777" w:rsidR="00EB112C" w:rsidRPr="00EB112C" w:rsidRDefault="00EB112C" w:rsidP="00EB112C">
            <w:pPr>
              <w:spacing w:after="100"/>
              <w:rPr>
                <w:rFonts w:ascii="Segoe UI Semilight" w:hAnsi="Segoe UI Semilight"/>
              </w:rPr>
            </w:pPr>
          </w:p>
        </w:tc>
        <w:tc>
          <w:tcPr>
            <w:tcW w:w="2160" w:type="dxa"/>
          </w:tcPr>
          <w:p w14:paraId="34B48918" w14:textId="77777777" w:rsidR="00EB112C" w:rsidRPr="00EB112C" w:rsidRDefault="00EB112C" w:rsidP="00EB112C">
            <w:pPr>
              <w:spacing w:after="100"/>
              <w:rPr>
                <w:rFonts w:ascii="Segoe UI Semilight" w:hAnsi="Segoe UI Semilight"/>
              </w:rPr>
            </w:pPr>
          </w:p>
        </w:tc>
        <w:tc>
          <w:tcPr>
            <w:tcW w:w="2877" w:type="dxa"/>
          </w:tcPr>
          <w:p w14:paraId="0CFC3743" w14:textId="77777777" w:rsidR="00EB112C" w:rsidRPr="00EB112C" w:rsidRDefault="00EB112C" w:rsidP="00EB112C">
            <w:pPr>
              <w:spacing w:after="100"/>
              <w:rPr>
                <w:rFonts w:ascii="Segoe UI Semilight" w:hAnsi="Segoe UI Semilight"/>
              </w:rPr>
            </w:pPr>
          </w:p>
        </w:tc>
        <w:tc>
          <w:tcPr>
            <w:tcW w:w="2338" w:type="dxa"/>
          </w:tcPr>
          <w:p w14:paraId="42E0BB23" w14:textId="77777777" w:rsidR="00EB112C" w:rsidRPr="00EB112C" w:rsidRDefault="00EB112C" w:rsidP="00EB112C">
            <w:pPr>
              <w:spacing w:after="100"/>
              <w:rPr>
                <w:rFonts w:ascii="Segoe UI Semilight" w:hAnsi="Segoe UI Semilight"/>
              </w:rPr>
            </w:pPr>
          </w:p>
        </w:tc>
      </w:tr>
      <w:tr w:rsidR="00EB112C" w:rsidRPr="00EB112C" w14:paraId="42072972" w14:textId="77777777" w:rsidTr="0063194E">
        <w:tc>
          <w:tcPr>
            <w:tcW w:w="1975" w:type="dxa"/>
          </w:tcPr>
          <w:p w14:paraId="142DC896" w14:textId="77777777" w:rsidR="00EB112C" w:rsidRPr="00EB112C" w:rsidRDefault="00EB112C" w:rsidP="00EB112C">
            <w:pPr>
              <w:spacing w:after="100"/>
              <w:rPr>
                <w:rFonts w:ascii="Segoe UI Semilight" w:hAnsi="Segoe UI Semilight"/>
              </w:rPr>
            </w:pPr>
          </w:p>
        </w:tc>
        <w:tc>
          <w:tcPr>
            <w:tcW w:w="2160" w:type="dxa"/>
          </w:tcPr>
          <w:p w14:paraId="3B74D5F8" w14:textId="77777777" w:rsidR="00EB112C" w:rsidRPr="00EB112C" w:rsidRDefault="00EB112C" w:rsidP="00EB112C">
            <w:pPr>
              <w:spacing w:after="100"/>
              <w:rPr>
                <w:rFonts w:ascii="Segoe UI Semilight" w:hAnsi="Segoe UI Semilight"/>
              </w:rPr>
            </w:pPr>
          </w:p>
        </w:tc>
        <w:tc>
          <w:tcPr>
            <w:tcW w:w="2877" w:type="dxa"/>
          </w:tcPr>
          <w:p w14:paraId="0C415CC5" w14:textId="77777777" w:rsidR="00EB112C" w:rsidRPr="00EB112C" w:rsidRDefault="00EB112C" w:rsidP="00EB112C">
            <w:pPr>
              <w:spacing w:after="100"/>
              <w:rPr>
                <w:rFonts w:ascii="Segoe UI Semilight" w:hAnsi="Segoe UI Semilight"/>
              </w:rPr>
            </w:pPr>
          </w:p>
        </w:tc>
        <w:tc>
          <w:tcPr>
            <w:tcW w:w="2338" w:type="dxa"/>
          </w:tcPr>
          <w:p w14:paraId="4290A498" w14:textId="77777777" w:rsidR="00EB112C" w:rsidRPr="00EB112C" w:rsidRDefault="00EB112C" w:rsidP="00EB112C">
            <w:pPr>
              <w:spacing w:after="100"/>
              <w:rPr>
                <w:rFonts w:ascii="Segoe UI Semilight" w:hAnsi="Segoe UI Semilight"/>
              </w:rPr>
            </w:pPr>
          </w:p>
        </w:tc>
      </w:tr>
      <w:tr w:rsidR="00EB112C" w:rsidRPr="00EB112C" w14:paraId="52469564" w14:textId="77777777" w:rsidTr="0063194E">
        <w:tc>
          <w:tcPr>
            <w:tcW w:w="1975" w:type="dxa"/>
          </w:tcPr>
          <w:p w14:paraId="27CDC62B" w14:textId="77777777" w:rsidR="00EB112C" w:rsidRPr="00EB112C" w:rsidRDefault="00EB112C" w:rsidP="00EB112C">
            <w:pPr>
              <w:spacing w:after="100"/>
              <w:rPr>
                <w:rFonts w:ascii="Segoe UI Semilight" w:hAnsi="Segoe UI Semilight"/>
              </w:rPr>
            </w:pPr>
          </w:p>
        </w:tc>
        <w:tc>
          <w:tcPr>
            <w:tcW w:w="2160" w:type="dxa"/>
          </w:tcPr>
          <w:p w14:paraId="1C382B9A" w14:textId="77777777" w:rsidR="00EB112C" w:rsidRPr="00EB112C" w:rsidRDefault="00EB112C" w:rsidP="00EB112C">
            <w:pPr>
              <w:spacing w:after="100"/>
              <w:rPr>
                <w:rFonts w:ascii="Segoe UI Semilight" w:hAnsi="Segoe UI Semilight"/>
              </w:rPr>
            </w:pPr>
          </w:p>
        </w:tc>
        <w:tc>
          <w:tcPr>
            <w:tcW w:w="2877" w:type="dxa"/>
          </w:tcPr>
          <w:p w14:paraId="31ED6D77" w14:textId="77777777" w:rsidR="00EB112C" w:rsidRPr="00EB112C" w:rsidRDefault="00EB112C" w:rsidP="00EB112C">
            <w:pPr>
              <w:spacing w:after="100"/>
              <w:rPr>
                <w:rFonts w:ascii="Segoe UI Semilight" w:hAnsi="Segoe UI Semilight"/>
              </w:rPr>
            </w:pPr>
          </w:p>
        </w:tc>
        <w:tc>
          <w:tcPr>
            <w:tcW w:w="2338" w:type="dxa"/>
          </w:tcPr>
          <w:p w14:paraId="7C8D42BF" w14:textId="77777777" w:rsidR="00EB112C" w:rsidRPr="00EB112C" w:rsidRDefault="00EB112C" w:rsidP="00EB112C">
            <w:pPr>
              <w:spacing w:after="100"/>
              <w:rPr>
                <w:rFonts w:ascii="Segoe UI Semilight" w:hAnsi="Segoe UI Semilight"/>
              </w:rPr>
            </w:pPr>
          </w:p>
        </w:tc>
      </w:tr>
      <w:tr w:rsidR="00EB112C" w:rsidRPr="00EB112C" w14:paraId="29F6F222" w14:textId="77777777" w:rsidTr="0063194E">
        <w:tc>
          <w:tcPr>
            <w:tcW w:w="1975" w:type="dxa"/>
          </w:tcPr>
          <w:p w14:paraId="78DE0ED7" w14:textId="77777777" w:rsidR="00EB112C" w:rsidRPr="00EB112C" w:rsidRDefault="00EB112C" w:rsidP="00EB112C">
            <w:pPr>
              <w:spacing w:after="100"/>
              <w:rPr>
                <w:rFonts w:ascii="Segoe UI Semilight" w:hAnsi="Segoe UI Semilight"/>
              </w:rPr>
            </w:pPr>
          </w:p>
        </w:tc>
        <w:tc>
          <w:tcPr>
            <w:tcW w:w="2160" w:type="dxa"/>
          </w:tcPr>
          <w:p w14:paraId="79EC556C" w14:textId="77777777" w:rsidR="00EB112C" w:rsidRPr="00EB112C" w:rsidRDefault="00EB112C" w:rsidP="00EB112C">
            <w:pPr>
              <w:spacing w:after="100"/>
              <w:rPr>
                <w:rFonts w:ascii="Segoe UI Semilight" w:hAnsi="Segoe UI Semilight"/>
              </w:rPr>
            </w:pPr>
          </w:p>
        </w:tc>
        <w:tc>
          <w:tcPr>
            <w:tcW w:w="2877" w:type="dxa"/>
          </w:tcPr>
          <w:p w14:paraId="7A96123B" w14:textId="77777777" w:rsidR="00EB112C" w:rsidRPr="00EB112C" w:rsidRDefault="00EB112C" w:rsidP="00EB112C">
            <w:pPr>
              <w:spacing w:after="100"/>
              <w:rPr>
                <w:rFonts w:ascii="Segoe UI Semilight" w:hAnsi="Segoe UI Semilight"/>
              </w:rPr>
            </w:pPr>
          </w:p>
        </w:tc>
        <w:tc>
          <w:tcPr>
            <w:tcW w:w="2338" w:type="dxa"/>
          </w:tcPr>
          <w:p w14:paraId="6A466754" w14:textId="77777777" w:rsidR="00EB112C" w:rsidRPr="00EB112C" w:rsidRDefault="00EB112C" w:rsidP="00EB112C">
            <w:pPr>
              <w:spacing w:after="100"/>
              <w:rPr>
                <w:rFonts w:ascii="Segoe UI Semilight" w:hAnsi="Segoe UI Semilight"/>
              </w:rPr>
            </w:pPr>
          </w:p>
        </w:tc>
      </w:tr>
    </w:tbl>
    <w:p w14:paraId="5E8FB95A" w14:textId="77777777" w:rsidR="00EB112C" w:rsidRPr="00EB112C" w:rsidRDefault="00EB112C" w:rsidP="00EB112C">
      <w:pPr>
        <w:rPr>
          <w:rFonts w:ascii="Segoe UI Semilight" w:hAnsi="Segoe UI Semilight" w:cs="Segoe UI Semilight"/>
          <w:sz w:val="22"/>
          <w:szCs w:val="22"/>
        </w:rPr>
      </w:pPr>
    </w:p>
    <w:p w14:paraId="02182818" w14:textId="77777777" w:rsidR="00EB112C" w:rsidRPr="00EB112C" w:rsidRDefault="00EB112C" w:rsidP="00EB112C">
      <w:pPr>
        <w:rPr>
          <w:rFonts w:ascii="Segoe UI Semilight" w:hAnsi="Segoe UI Semilight" w:cs="Segoe UI Semilight"/>
          <w:sz w:val="22"/>
          <w:szCs w:val="22"/>
        </w:rPr>
      </w:pPr>
    </w:p>
    <w:p w14:paraId="2EDB476D" w14:textId="4933D98E" w:rsidR="00EB112C" w:rsidRDefault="00EB112C" w:rsidP="00EB112C">
      <w:pPr>
        <w:rPr>
          <w:rFonts w:ascii="Segoe UI Semilight" w:hAnsi="Segoe UI Semilight" w:cs="Segoe UI Semilight"/>
          <w:sz w:val="22"/>
          <w:szCs w:val="22"/>
        </w:rPr>
      </w:pPr>
    </w:p>
    <w:p w14:paraId="652DF719" w14:textId="2F6D641B" w:rsidR="00EB112C" w:rsidRDefault="00EB112C" w:rsidP="00EB112C">
      <w:pPr>
        <w:rPr>
          <w:rFonts w:ascii="Segoe UI Semilight" w:hAnsi="Segoe UI Semilight" w:cs="Segoe UI Semilight"/>
          <w:sz w:val="22"/>
          <w:szCs w:val="22"/>
        </w:rPr>
      </w:pPr>
    </w:p>
    <w:p w14:paraId="12A63A7A" w14:textId="0E1E058F" w:rsidR="00EB112C" w:rsidRDefault="00EB112C" w:rsidP="00EB112C">
      <w:pPr>
        <w:rPr>
          <w:rFonts w:ascii="Segoe UI Semilight" w:hAnsi="Segoe UI Semilight" w:cs="Segoe UI Semilight"/>
          <w:sz w:val="22"/>
          <w:szCs w:val="22"/>
        </w:rPr>
      </w:pPr>
    </w:p>
    <w:p w14:paraId="30C7EB02" w14:textId="008F7E14" w:rsidR="00EB112C" w:rsidRDefault="00EB112C" w:rsidP="00EB112C">
      <w:pPr>
        <w:rPr>
          <w:rFonts w:ascii="Segoe UI Semilight" w:hAnsi="Segoe UI Semilight" w:cs="Segoe UI Semilight"/>
          <w:sz w:val="22"/>
          <w:szCs w:val="22"/>
        </w:rPr>
      </w:pPr>
    </w:p>
    <w:p w14:paraId="1BE46A48" w14:textId="24CE1BA9" w:rsidR="00EB112C" w:rsidRDefault="00EB112C" w:rsidP="00EB112C">
      <w:pPr>
        <w:rPr>
          <w:rFonts w:ascii="Segoe UI Semilight" w:hAnsi="Segoe UI Semilight" w:cs="Segoe UI Semilight"/>
          <w:sz w:val="22"/>
          <w:szCs w:val="22"/>
        </w:rPr>
      </w:pPr>
    </w:p>
    <w:p w14:paraId="1207D6A9" w14:textId="51C2CC53" w:rsidR="00EB112C" w:rsidRDefault="00EB112C" w:rsidP="00EB112C">
      <w:pPr>
        <w:rPr>
          <w:rFonts w:ascii="Segoe UI Semilight" w:hAnsi="Segoe UI Semilight" w:cs="Segoe UI Semilight"/>
          <w:sz w:val="22"/>
          <w:szCs w:val="22"/>
        </w:rPr>
      </w:pPr>
    </w:p>
    <w:p w14:paraId="392573D1" w14:textId="6CD8EB0B" w:rsidR="00EB112C" w:rsidRDefault="00EB112C" w:rsidP="00EB112C">
      <w:pPr>
        <w:rPr>
          <w:rFonts w:ascii="Segoe UI Semilight" w:hAnsi="Segoe UI Semilight" w:cs="Segoe UI Semilight"/>
          <w:sz w:val="22"/>
          <w:szCs w:val="22"/>
        </w:rPr>
      </w:pPr>
    </w:p>
    <w:p w14:paraId="58BE0832" w14:textId="0D4D421B" w:rsidR="00EB112C" w:rsidRDefault="00EB112C" w:rsidP="00EB112C">
      <w:pPr>
        <w:rPr>
          <w:rFonts w:ascii="Segoe UI Semilight" w:hAnsi="Segoe UI Semilight" w:cs="Segoe UI Semilight"/>
          <w:sz w:val="22"/>
          <w:szCs w:val="22"/>
        </w:rPr>
      </w:pPr>
    </w:p>
    <w:p w14:paraId="67EDB469" w14:textId="252F1F99" w:rsidR="00EB112C" w:rsidRDefault="00EB112C" w:rsidP="00EB112C">
      <w:pPr>
        <w:rPr>
          <w:rFonts w:ascii="Segoe UI Semilight" w:hAnsi="Segoe UI Semilight" w:cs="Segoe UI Semilight"/>
          <w:sz w:val="22"/>
          <w:szCs w:val="22"/>
        </w:rPr>
      </w:pPr>
    </w:p>
    <w:p w14:paraId="1BDC094D" w14:textId="635D84D8" w:rsidR="00EB112C" w:rsidRDefault="00EB112C" w:rsidP="00EB112C">
      <w:pPr>
        <w:rPr>
          <w:rFonts w:ascii="Segoe UI Semilight" w:hAnsi="Segoe UI Semilight" w:cs="Segoe UI Semilight"/>
          <w:sz w:val="22"/>
          <w:szCs w:val="22"/>
        </w:rPr>
      </w:pPr>
    </w:p>
    <w:p w14:paraId="15BE4350" w14:textId="3F291CAB" w:rsidR="00EB112C" w:rsidRDefault="00EB112C" w:rsidP="00EB112C">
      <w:pPr>
        <w:rPr>
          <w:rFonts w:ascii="Segoe UI Semilight" w:hAnsi="Segoe UI Semilight" w:cs="Segoe UI Semilight"/>
          <w:sz w:val="22"/>
          <w:szCs w:val="22"/>
        </w:rPr>
      </w:pPr>
    </w:p>
    <w:p w14:paraId="273DA656" w14:textId="0322FF65" w:rsidR="00EB112C" w:rsidRDefault="00EB112C" w:rsidP="00EB112C">
      <w:pPr>
        <w:rPr>
          <w:rFonts w:ascii="Segoe UI Semilight" w:hAnsi="Segoe UI Semilight" w:cs="Segoe UI Semilight"/>
          <w:sz w:val="22"/>
          <w:szCs w:val="22"/>
        </w:rPr>
      </w:pPr>
    </w:p>
    <w:p w14:paraId="70AC8A79" w14:textId="26493A6C" w:rsidR="00EB112C" w:rsidRDefault="00EB112C" w:rsidP="00EB112C">
      <w:pPr>
        <w:rPr>
          <w:rFonts w:ascii="Segoe UI Semilight" w:hAnsi="Segoe UI Semilight" w:cs="Segoe UI Semilight"/>
          <w:sz w:val="22"/>
          <w:szCs w:val="22"/>
        </w:rPr>
      </w:pPr>
    </w:p>
    <w:p w14:paraId="62531261" w14:textId="27F50894" w:rsidR="00EB112C" w:rsidRDefault="00EB112C" w:rsidP="00EB112C">
      <w:pPr>
        <w:rPr>
          <w:rFonts w:ascii="Segoe UI Semilight" w:hAnsi="Segoe UI Semilight" w:cs="Segoe UI Semilight"/>
          <w:sz w:val="22"/>
          <w:szCs w:val="22"/>
        </w:rPr>
      </w:pPr>
    </w:p>
    <w:p w14:paraId="7E56DA79" w14:textId="65084373" w:rsidR="00EB112C" w:rsidRDefault="00EB112C" w:rsidP="00EB112C">
      <w:pPr>
        <w:rPr>
          <w:rFonts w:ascii="Segoe UI Semilight" w:hAnsi="Segoe UI Semilight" w:cs="Segoe UI Semilight"/>
          <w:sz w:val="22"/>
          <w:szCs w:val="22"/>
        </w:rPr>
      </w:pPr>
    </w:p>
    <w:p w14:paraId="09107769" w14:textId="57C1A872" w:rsidR="00EB112C" w:rsidRDefault="00EB112C" w:rsidP="00EB112C">
      <w:pPr>
        <w:rPr>
          <w:rFonts w:ascii="Segoe UI Semilight" w:hAnsi="Segoe UI Semilight" w:cs="Segoe UI Semilight"/>
          <w:sz w:val="22"/>
          <w:szCs w:val="22"/>
        </w:rPr>
      </w:pPr>
    </w:p>
    <w:p w14:paraId="3B680B2F" w14:textId="2181E7E3" w:rsidR="00EB112C" w:rsidRDefault="00EB112C" w:rsidP="00EB112C">
      <w:pPr>
        <w:rPr>
          <w:rFonts w:ascii="Segoe UI Semilight" w:hAnsi="Segoe UI Semilight" w:cs="Segoe UI Semilight"/>
          <w:sz w:val="22"/>
          <w:szCs w:val="22"/>
        </w:rPr>
      </w:pPr>
    </w:p>
    <w:p w14:paraId="0FA9B2D4" w14:textId="7C3E2DCD" w:rsidR="00EB112C" w:rsidRDefault="00EB112C" w:rsidP="00EB112C">
      <w:pPr>
        <w:rPr>
          <w:rFonts w:ascii="Segoe UI Semilight" w:hAnsi="Segoe UI Semilight" w:cs="Segoe UI Semilight"/>
          <w:sz w:val="22"/>
          <w:szCs w:val="22"/>
        </w:rPr>
      </w:pPr>
    </w:p>
    <w:p w14:paraId="787019EA" w14:textId="7F9F1D5D" w:rsidR="00EB112C" w:rsidRDefault="00EB112C" w:rsidP="00EB112C">
      <w:pPr>
        <w:rPr>
          <w:rFonts w:ascii="Segoe UI Semilight" w:hAnsi="Segoe UI Semilight" w:cs="Segoe UI Semilight"/>
          <w:sz w:val="22"/>
          <w:szCs w:val="22"/>
        </w:rPr>
      </w:pPr>
    </w:p>
    <w:p w14:paraId="163686A1" w14:textId="44D77C1F" w:rsidR="00EB112C" w:rsidRDefault="00EB112C" w:rsidP="00EB112C">
      <w:pPr>
        <w:rPr>
          <w:rFonts w:ascii="Segoe UI Semilight" w:hAnsi="Segoe UI Semilight" w:cs="Segoe UI Semilight"/>
          <w:sz w:val="22"/>
          <w:szCs w:val="22"/>
        </w:rPr>
      </w:pPr>
    </w:p>
    <w:p w14:paraId="19C17C7E" w14:textId="2ED1AF56" w:rsidR="00EB112C" w:rsidRDefault="00EB112C" w:rsidP="00EB112C">
      <w:pPr>
        <w:rPr>
          <w:rFonts w:ascii="Segoe UI Semilight" w:hAnsi="Segoe UI Semilight" w:cs="Segoe UI Semilight"/>
          <w:sz w:val="22"/>
          <w:szCs w:val="22"/>
        </w:rPr>
      </w:pPr>
    </w:p>
    <w:p w14:paraId="3D404D9C" w14:textId="66EE2B91" w:rsidR="00EB112C" w:rsidRDefault="00EB112C" w:rsidP="00EB112C">
      <w:pPr>
        <w:rPr>
          <w:rFonts w:ascii="Segoe UI Semilight" w:hAnsi="Segoe UI Semilight" w:cs="Segoe UI Semilight"/>
          <w:sz w:val="22"/>
          <w:szCs w:val="22"/>
        </w:rPr>
      </w:pPr>
    </w:p>
    <w:p w14:paraId="5A0A47F8" w14:textId="5777DD51" w:rsidR="00EB112C" w:rsidRDefault="00EB112C" w:rsidP="00EB112C">
      <w:pPr>
        <w:rPr>
          <w:rFonts w:ascii="Segoe UI Semilight" w:hAnsi="Segoe UI Semilight" w:cs="Segoe UI Semilight"/>
          <w:sz w:val="22"/>
          <w:szCs w:val="22"/>
        </w:rPr>
      </w:pPr>
    </w:p>
    <w:p w14:paraId="2C725FAB" w14:textId="3ACCE489" w:rsidR="00EB112C" w:rsidRDefault="00EB112C" w:rsidP="00EB112C">
      <w:pPr>
        <w:rPr>
          <w:rFonts w:ascii="Segoe UI Semilight" w:hAnsi="Segoe UI Semilight" w:cs="Segoe UI Semilight"/>
          <w:sz w:val="22"/>
          <w:szCs w:val="22"/>
        </w:rPr>
      </w:pPr>
    </w:p>
    <w:p w14:paraId="61682533" w14:textId="7367EFAA" w:rsidR="00EB112C" w:rsidRDefault="00EB112C" w:rsidP="00EB112C">
      <w:pPr>
        <w:rPr>
          <w:rFonts w:ascii="Segoe UI Semilight" w:hAnsi="Segoe UI Semilight" w:cs="Segoe UI Semilight"/>
          <w:sz w:val="22"/>
          <w:szCs w:val="22"/>
        </w:rPr>
      </w:pPr>
    </w:p>
    <w:p w14:paraId="75623A4D" w14:textId="54638B64" w:rsidR="00EB112C" w:rsidRDefault="00EB112C" w:rsidP="00EB112C">
      <w:pPr>
        <w:rPr>
          <w:rFonts w:ascii="Segoe UI Semilight" w:hAnsi="Segoe UI Semilight" w:cs="Segoe UI Semilight"/>
          <w:sz w:val="22"/>
          <w:szCs w:val="22"/>
        </w:rPr>
      </w:pPr>
    </w:p>
    <w:p w14:paraId="6D1E49D1" w14:textId="1580042E" w:rsidR="00427A2F" w:rsidRPr="00694CEE" w:rsidRDefault="00427A2F" w:rsidP="00382C0E">
      <w:pPr>
        <w:pStyle w:val="FakeHeading1"/>
        <w:jc w:val="center"/>
      </w:pPr>
      <w:r w:rsidRPr="00694CEE">
        <w:lastRenderedPageBreak/>
        <w:t>Instructions</w:t>
      </w:r>
      <w:bookmarkEnd w:id="1"/>
      <w:bookmarkEnd w:id="2"/>
    </w:p>
    <w:p w14:paraId="0ADF616E" w14:textId="6AEC38AD" w:rsidR="00427A2F" w:rsidRDefault="00427A2F" w:rsidP="0055568C">
      <w:pPr>
        <w:rPr>
          <w:rFonts w:ascii="Segoe UI Semilight" w:hAnsi="Segoe UI Semilight" w:cs="Segoe UI Semilight"/>
          <w:sz w:val="22"/>
          <w:szCs w:val="22"/>
        </w:rPr>
      </w:pPr>
      <w:r w:rsidRPr="00382C0E">
        <w:rPr>
          <w:rFonts w:ascii="Segoe UI Semilight" w:hAnsi="Segoe UI Semilight" w:cs="Segoe UI Semilight"/>
          <w:sz w:val="22"/>
          <w:szCs w:val="22"/>
        </w:rPr>
        <w:t xml:space="preserve">The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w:t>
      </w:r>
      <w:r w:rsidR="00982359">
        <w:rPr>
          <w:rFonts w:ascii="Segoe UI Semilight" w:hAnsi="Segoe UI Semilight" w:cs="Segoe UI Semilight"/>
          <w:sz w:val="22"/>
          <w:szCs w:val="22"/>
        </w:rPr>
        <w:t>Risk Management Plan document</w:t>
      </w:r>
      <w:r w:rsidR="004D51F2">
        <w:rPr>
          <w:rFonts w:ascii="Segoe UI Semilight" w:hAnsi="Segoe UI Semilight" w:cs="Segoe UI Semilight"/>
          <w:sz w:val="22"/>
          <w:szCs w:val="22"/>
        </w:rPr>
        <w:t xml:space="preserve"> </w:t>
      </w:r>
      <w:r w:rsidRPr="00382C0E">
        <w:rPr>
          <w:rFonts w:ascii="Segoe UI Semilight" w:hAnsi="Segoe UI Semilight" w:cs="Segoe UI Semilight"/>
          <w:sz w:val="22"/>
          <w:szCs w:val="22"/>
        </w:rPr>
        <w:t xml:space="preserve">is designated For Official Use Only (FOUO) and is the property of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Only </w:t>
      </w:r>
      <w:r w:rsidRPr="00382C0E">
        <w:rPr>
          <w:rFonts w:ascii="Segoe UI Semilight" w:hAnsi="Segoe UI Semilight" w:cs="Segoe UI Semilight"/>
          <w:sz w:val="22"/>
          <w:szCs w:val="22"/>
          <w:shd w:val="clear" w:color="auto" w:fill="D9D9D9" w:themeFill="background1" w:themeFillShade="D9"/>
        </w:rPr>
        <w:t>(Name of Organization)</w:t>
      </w:r>
      <w:r w:rsidRPr="00382C0E">
        <w:rPr>
          <w:rFonts w:ascii="Segoe UI Semilight" w:hAnsi="Segoe UI Semilight" w:cs="Segoe UI Semilight"/>
          <w:sz w:val="22"/>
          <w:szCs w:val="22"/>
        </w:rPr>
        <w:t xml:space="preserve"> representatives may distribute </w:t>
      </w:r>
      <w:r w:rsidR="00A46C35">
        <w:rPr>
          <w:rFonts w:ascii="Segoe UI Semilight" w:hAnsi="Segoe UI Semilight" w:cs="Segoe UI Semilight"/>
          <w:sz w:val="22"/>
          <w:szCs w:val="22"/>
        </w:rPr>
        <w:t xml:space="preserve">this document </w:t>
      </w:r>
      <w:r w:rsidRPr="00382C0E">
        <w:rPr>
          <w:rFonts w:ascii="Segoe UI Semilight" w:hAnsi="Segoe UI Semilight" w:cs="Segoe UI Semilight"/>
          <w:sz w:val="22"/>
          <w:szCs w:val="22"/>
        </w:rPr>
        <w:t xml:space="preserve">to individuals </w:t>
      </w:r>
      <w:r w:rsidR="006356C7">
        <w:rPr>
          <w:rFonts w:ascii="Segoe UI Semilight" w:hAnsi="Segoe UI Semilight" w:cs="Segoe UI Semilight"/>
          <w:sz w:val="22"/>
          <w:szCs w:val="22"/>
        </w:rPr>
        <w:t>on</w:t>
      </w:r>
      <w:r w:rsidR="006356C7" w:rsidRPr="00382C0E">
        <w:rPr>
          <w:rFonts w:ascii="Segoe UI Semilight" w:hAnsi="Segoe UI Semilight" w:cs="Segoe UI Semilight"/>
          <w:sz w:val="22"/>
          <w:szCs w:val="22"/>
        </w:rPr>
        <w:t xml:space="preserve"> </w:t>
      </w:r>
      <w:r w:rsidRPr="00382C0E">
        <w:rPr>
          <w:rFonts w:ascii="Segoe UI Semilight" w:hAnsi="Segoe UI Semilight" w:cs="Segoe UI Semilight"/>
          <w:sz w:val="22"/>
          <w:szCs w:val="22"/>
        </w:rPr>
        <w:t xml:space="preserve">a </w:t>
      </w:r>
      <w:r w:rsidR="007E1E22" w:rsidRPr="00382C0E">
        <w:rPr>
          <w:rFonts w:ascii="Segoe UI Semilight" w:hAnsi="Segoe UI Semilight" w:cs="Segoe UI Semilight"/>
          <w:sz w:val="22"/>
          <w:szCs w:val="22"/>
        </w:rPr>
        <w:t>need-to-know</w:t>
      </w:r>
      <w:r w:rsidR="006356C7">
        <w:rPr>
          <w:rFonts w:ascii="Segoe UI Semilight" w:hAnsi="Segoe UI Semilight" w:cs="Segoe UI Semilight"/>
          <w:sz w:val="22"/>
          <w:szCs w:val="22"/>
        </w:rPr>
        <w:t xml:space="preserve"> basis</w:t>
      </w:r>
      <w:r w:rsidRPr="00382C0E">
        <w:rPr>
          <w:rFonts w:ascii="Segoe UI Semilight" w:hAnsi="Segoe UI Semilight" w:cs="Segoe UI Semilight"/>
          <w:sz w:val="22"/>
          <w:szCs w:val="22"/>
        </w:rPr>
        <w:t xml:space="preserve">. Distribution by other individuals without prior authorization is prohibited. </w:t>
      </w:r>
      <w:r w:rsidR="00A46C35">
        <w:rPr>
          <w:rFonts w:ascii="Segoe UI Semilight" w:hAnsi="Segoe UI Semilight" w:cs="Segoe UI Semilight"/>
          <w:sz w:val="22"/>
          <w:szCs w:val="22"/>
        </w:rPr>
        <w:t>This document</w:t>
      </w:r>
      <w:r w:rsidRPr="00382C0E">
        <w:rPr>
          <w:rFonts w:ascii="Segoe UI Semilight" w:hAnsi="Segoe UI Semilight" w:cs="Segoe UI Semilight"/>
          <w:sz w:val="22"/>
          <w:szCs w:val="22"/>
        </w:rPr>
        <w:t xml:space="preserve"> is unclassified but contains sensitive </w:t>
      </w:r>
      <w:r w:rsidR="00382C0E" w:rsidRPr="00382C0E">
        <w:rPr>
          <w:rFonts w:ascii="Segoe UI Semilight" w:hAnsi="Segoe UI Semilight" w:cs="Segoe UI Semilight"/>
          <w:sz w:val="22"/>
          <w:szCs w:val="22"/>
        </w:rPr>
        <w:t>information.</w:t>
      </w:r>
    </w:p>
    <w:p w14:paraId="6A31E3C1" w14:textId="16FB4B91" w:rsidR="00382C0E" w:rsidRDefault="00382C0E" w:rsidP="00382C0E">
      <w:pPr>
        <w:rPr>
          <w:rFonts w:ascii="Segoe UI Semilight" w:hAnsi="Segoe UI Semilight" w:cs="Segoe UI Semilight"/>
          <w:sz w:val="22"/>
          <w:szCs w:val="22"/>
        </w:rPr>
      </w:pPr>
    </w:p>
    <w:p w14:paraId="418EB518" w14:textId="1AC63522" w:rsidR="00382C0E" w:rsidRDefault="00382C0E" w:rsidP="00382C0E">
      <w:pPr>
        <w:rPr>
          <w:rFonts w:ascii="Segoe UI Semilight" w:hAnsi="Segoe UI Semilight" w:cs="Segoe UI Semilight"/>
          <w:sz w:val="22"/>
          <w:szCs w:val="22"/>
        </w:rPr>
      </w:pPr>
    </w:p>
    <w:p w14:paraId="40F123E8" w14:textId="7DFB4ADA" w:rsidR="00382C0E" w:rsidRDefault="00382C0E" w:rsidP="00382C0E">
      <w:pPr>
        <w:rPr>
          <w:rFonts w:ascii="Segoe UI Semilight" w:hAnsi="Segoe UI Semilight" w:cs="Segoe UI Semilight"/>
          <w:sz w:val="22"/>
          <w:szCs w:val="22"/>
        </w:rPr>
      </w:pPr>
    </w:p>
    <w:p w14:paraId="2C7389A7" w14:textId="67749A44" w:rsidR="00382C0E" w:rsidRDefault="00382C0E" w:rsidP="00382C0E">
      <w:pPr>
        <w:rPr>
          <w:rFonts w:ascii="Segoe UI Semilight" w:hAnsi="Segoe UI Semilight" w:cs="Segoe UI Semilight"/>
          <w:sz w:val="22"/>
          <w:szCs w:val="22"/>
        </w:rPr>
      </w:pPr>
    </w:p>
    <w:p w14:paraId="7F4F114B" w14:textId="17576E59" w:rsidR="00382C0E" w:rsidRDefault="00382C0E" w:rsidP="00382C0E">
      <w:pPr>
        <w:rPr>
          <w:rFonts w:ascii="Segoe UI Semilight" w:hAnsi="Segoe UI Semilight" w:cs="Segoe UI Semilight"/>
          <w:sz w:val="22"/>
          <w:szCs w:val="22"/>
        </w:rPr>
      </w:pPr>
    </w:p>
    <w:p w14:paraId="103108CD" w14:textId="442B6A5A" w:rsidR="00382C0E" w:rsidRDefault="00382C0E" w:rsidP="00382C0E">
      <w:pPr>
        <w:rPr>
          <w:rFonts w:ascii="Segoe UI Semilight" w:hAnsi="Segoe UI Semilight" w:cs="Segoe UI Semilight"/>
          <w:sz w:val="22"/>
          <w:szCs w:val="22"/>
        </w:rPr>
      </w:pPr>
    </w:p>
    <w:p w14:paraId="509BDC48" w14:textId="065E8AFB" w:rsidR="00382C0E" w:rsidRDefault="00382C0E" w:rsidP="00382C0E">
      <w:pPr>
        <w:rPr>
          <w:rFonts w:ascii="Segoe UI Semilight" w:hAnsi="Segoe UI Semilight" w:cs="Segoe UI Semilight"/>
          <w:sz w:val="22"/>
          <w:szCs w:val="22"/>
        </w:rPr>
      </w:pPr>
    </w:p>
    <w:p w14:paraId="740663F8" w14:textId="3436286A" w:rsidR="00382C0E" w:rsidRDefault="00382C0E" w:rsidP="00382C0E">
      <w:pPr>
        <w:rPr>
          <w:rFonts w:ascii="Segoe UI Semilight" w:hAnsi="Segoe UI Semilight" w:cs="Segoe UI Semilight"/>
          <w:sz w:val="22"/>
          <w:szCs w:val="22"/>
        </w:rPr>
      </w:pPr>
    </w:p>
    <w:p w14:paraId="1CB94626" w14:textId="0AC4D8E7" w:rsidR="00382C0E" w:rsidRDefault="00382C0E" w:rsidP="00382C0E">
      <w:pPr>
        <w:rPr>
          <w:rFonts w:ascii="Segoe UI Semilight" w:hAnsi="Segoe UI Semilight" w:cs="Segoe UI Semilight"/>
          <w:sz w:val="22"/>
          <w:szCs w:val="22"/>
        </w:rPr>
      </w:pPr>
    </w:p>
    <w:p w14:paraId="3CC1D921" w14:textId="73B39E34" w:rsidR="00382C0E" w:rsidRDefault="00382C0E" w:rsidP="00382C0E">
      <w:pPr>
        <w:rPr>
          <w:rFonts w:ascii="Segoe UI Semilight" w:hAnsi="Segoe UI Semilight" w:cs="Segoe UI Semilight"/>
          <w:sz w:val="22"/>
          <w:szCs w:val="22"/>
        </w:rPr>
      </w:pPr>
    </w:p>
    <w:p w14:paraId="4CC91B37" w14:textId="5A25DD3A" w:rsidR="00382C0E" w:rsidRDefault="00382C0E" w:rsidP="00382C0E">
      <w:pPr>
        <w:rPr>
          <w:rFonts w:ascii="Segoe UI Semilight" w:hAnsi="Segoe UI Semilight" w:cs="Segoe UI Semilight"/>
          <w:sz w:val="22"/>
          <w:szCs w:val="22"/>
        </w:rPr>
      </w:pPr>
    </w:p>
    <w:p w14:paraId="79A4E883" w14:textId="4678DFC0" w:rsidR="00382C0E" w:rsidRDefault="00382C0E" w:rsidP="00382C0E">
      <w:pPr>
        <w:rPr>
          <w:rFonts w:ascii="Segoe UI Semilight" w:hAnsi="Segoe UI Semilight" w:cs="Segoe UI Semilight"/>
          <w:sz w:val="22"/>
          <w:szCs w:val="22"/>
        </w:rPr>
      </w:pPr>
    </w:p>
    <w:p w14:paraId="262CB3D3" w14:textId="1BFB6EC9" w:rsidR="00382C0E" w:rsidRDefault="00382C0E" w:rsidP="00382C0E">
      <w:pPr>
        <w:rPr>
          <w:rFonts w:ascii="Segoe UI Semilight" w:hAnsi="Segoe UI Semilight" w:cs="Segoe UI Semilight"/>
          <w:sz w:val="22"/>
          <w:szCs w:val="22"/>
        </w:rPr>
      </w:pPr>
    </w:p>
    <w:p w14:paraId="17D5D34A" w14:textId="01176F31" w:rsidR="00382C0E" w:rsidRDefault="00382C0E" w:rsidP="00382C0E">
      <w:pPr>
        <w:rPr>
          <w:rFonts w:ascii="Segoe UI Semilight" w:hAnsi="Segoe UI Semilight" w:cs="Segoe UI Semilight"/>
          <w:sz w:val="22"/>
          <w:szCs w:val="22"/>
        </w:rPr>
      </w:pPr>
    </w:p>
    <w:p w14:paraId="7B114BD7" w14:textId="61977B47" w:rsidR="00382C0E" w:rsidRDefault="00382C0E" w:rsidP="00382C0E">
      <w:pPr>
        <w:rPr>
          <w:rFonts w:ascii="Segoe UI Semilight" w:hAnsi="Segoe UI Semilight" w:cs="Segoe UI Semilight"/>
          <w:sz w:val="22"/>
          <w:szCs w:val="22"/>
        </w:rPr>
      </w:pPr>
    </w:p>
    <w:p w14:paraId="0B61480F" w14:textId="2E162531" w:rsidR="00382C0E" w:rsidRDefault="00382C0E" w:rsidP="00382C0E">
      <w:pPr>
        <w:rPr>
          <w:rFonts w:ascii="Segoe UI Semilight" w:hAnsi="Segoe UI Semilight" w:cs="Segoe UI Semilight"/>
          <w:sz w:val="22"/>
          <w:szCs w:val="22"/>
        </w:rPr>
      </w:pPr>
    </w:p>
    <w:p w14:paraId="229D960E" w14:textId="129254FB" w:rsidR="00382C0E" w:rsidRDefault="00382C0E" w:rsidP="00382C0E">
      <w:pPr>
        <w:rPr>
          <w:rFonts w:ascii="Segoe UI Semilight" w:hAnsi="Segoe UI Semilight" w:cs="Segoe UI Semilight"/>
          <w:sz w:val="22"/>
          <w:szCs w:val="22"/>
        </w:rPr>
      </w:pPr>
    </w:p>
    <w:p w14:paraId="12D2D603" w14:textId="3D68E6BD" w:rsidR="00382C0E" w:rsidRDefault="00382C0E" w:rsidP="00382C0E">
      <w:pPr>
        <w:rPr>
          <w:rFonts w:ascii="Segoe UI Semilight" w:hAnsi="Segoe UI Semilight" w:cs="Segoe UI Semilight"/>
          <w:sz w:val="22"/>
          <w:szCs w:val="22"/>
        </w:rPr>
      </w:pPr>
    </w:p>
    <w:p w14:paraId="7C68BC98" w14:textId="59180E8D" w:rsidR="00382C0E" w:rsidRDefault="00382C0E" w:rsidP="00382C0E">
      <w:pPr>
        <w:rPr>
          <w:rFonts w:ascii="Segoe UI Semilight" w:hAnsi="Segoe UI Semilight" w:cs="Segoe UI Semilight"/>
          <w:sz w:val="22"/>
          <w:szCs w:val="22"/>
        </w:rPr>
      </w:pPr>
    </w:p>
    <w:p w14:paraId="0AF31077" w14:textId="29CB6585" w:rsidR="00382C0E" w:rsidRDefault="00382C0E" w:rsidP="00382C0E">
      <w:pPr>
        <w:rPr>
          <w:rFonts w:ascii="Segoe UI Semilight" w:hAnsi="Segoe UI Semilight" w:cs="Segoe UI Semilight"/>
          <w:sz w:val="22"/>
          <w:szCs w:val="22"/>
        </w:rPr>
      </w:pPr>
    </w:p>
    <w:p w14:paraId="7B02734F" w14:textId="280E8F4B" w:rsidR="00382C0E" w:rsidRDefault="00382C0E" w:rsidP="00382C0E">
      <w:pPr>
        <w:rPr>
          <w:rFonts w:ascii="Segoe UI Semilight" w:hAnsi="Segoe UI Semilight" w:cs="Segoe UI Semilight"/>
          <w:sz w:val="22"/>
          <w:szCs w:val="22"/>
        </w:rPr>
      </w:pPr>
    </w:p>
    <w:p w14:paraId="519BF1CF" w14:textId="66986990" w:rsidR="00382C0E" w:rsidRDefault="00382C0E" w:rsidP="00382C0E">
      <w:pPr>
        <w:rPr>
          <w:rFonts w:ascii="Segoe UI Semilight" w:hAnsi="Segoe UI Semilight" w:cs="Segoe UI Semilight"/>
          <w:sz w:val="22"/>
          <w:szCs w:val="22"/>
        </w:rPr>
      </w:pPr>
    </w:p>
    <w:p w14:paraId="0016B194" w14:textId="01A71C56" w:rsidR="00382C0E" w:rsidRDefault="00382C0E" w:rsidP="00382C0E">
      <w:pPr>
        <w:rPr>
          <w:rFonts w:ascii="Segoe UI Semilight" w:hAnsi="Segoe UI Semilight" w:cs="Segoe UI Semilight"/>
          <w:sz w:val="22"/>
          <w:szCs w:val="22"/>
        </w:rPr>
      </w:pPr>
    </w:p>
    <w:p w14:paraId="02F6D11C" w14:textId="51C0D357" w:rsidR="00382C0E" w:rsidRDefault="00382C0E" w:rsidP="00382C0E">
      <w:pPr>
        <w:rPr>
          <w:rFonts w:ascii="Segoe UI Semilight" w:hAnsi="Segoe UI Semilight" w:cs="Segoe UI Semilight"/>
          <w:sz w:val="22"/>
          <w:szCs w:val="22"/>
        </w:rPr>
      </w:pPr>
    </w:p>
    <w:p w14:paraId="6D788749" w14:textId="43EADB81" w:rsidR="00382C0E" w:rsidRDefault="00382C0E" w:rsidP="00382C0E">
      <w:pPr>
        <w:rPr>
          <w:rFonts w:ascii="Segoe UI Semilight" w:hAnsi="Segoe UI Semilight" w:cs="Segoe UI Semilight"/>
          <w:sz w:val="22"/>
          <w:szCs w:val="22"/>
        </w:rPr>
      </w:pPr>
    </w:p>
    <w:p w14:paraId="23F3B191" w14:textId="56EFC903" w:rsidR="00382C0E" w:rsidRDefault="00382C0E" w:rsidP="00382C0E">
      <w:pPr>
        <w:rPr>
          <w:rFonts w:ascii="Segoe UI Semilight" w:hAnsi="Segoe UI Semilight" w:cs="Segoe UI Semilight"/>
          <w:sz w:val="22"/>
          <w:szCs w:val="22"/>
        </w:rPr>
      </w:pPr>
    </w:p>
    <w:p w14:paraId="47FF60EA" w14:textId="2B35CF45" w:rsidR="00382C0E" w:rsidRDefault="00382C0E" w:rsidP="00382C0E">
      <w:pPr>
        <w:rPr>
          <w:rFonts w:ascii="Segoe UI Semilight" w:hAnsi="Segoe UI Semilight" w:cs="Segoe UI Semilight"/>
          <w:sz w:val="22"/>
          <w:szCs w:val="22"/>
        </w:rPr>
      </w:pPr>
    </w:p>
    <w:p w14:paraId="4A5D50E0" w14:textId="78F46DCC" w:rsidR="00382C0E" w:rsidRDefault="00382C0E" w:rsidP="00382C0E">
      <w:pPr>
        <w:rPr>
          <w:rFonts w:ascii="Segoe UI Semilight" w:hAnsi="Segoe UI Semilight" w:cs="Segoe UI Semilight"/>
          <w:sz w:val="22"/>
          <w:szCs w:val="22"/>
        </w:rPr>
      </w:pPr>
    </w:p>
    <w:p w14:paraId="542535CD" w14:textId="328DDBB4" w:rsidR="00382C0E" w:rsidRDefault="00382C0E" w:rsidP="00382C0E">
      <w:pPr>
        <w:rPr>
          <w:rFonts w:ascii="Segoe UI Semilight" w:hAnsi="Segoe UI Semilight" w:cs="Segoe UI Semilight"/>
          <w:sz w:val="22"/>
          <w:szCs w:val="22"/>
        </w:rPr>
      </w:pPr>
    </w:p>
    <w:p w14:paraId="07326741" w14:textId="33AFDA71" w:rsidR="00382C0E" w:rsidRDefault="00382C0E" w:rsidP="00382C0E">
      <w:pPr>
        <w:rPr>
          <w:rFonts w:ascii="Segoe UI Semilight" w:hAnsi="Segoe UI Semilight" w:cs="Segoe UI Semilight"/>
          <w:sz w:val="22"/>
          <w:szCs w:val="22"/>
        </w:rPr>
      </w:pPr>
    </w:p>
    <w:p w14:paraId="7C5BF2DE" w14:textId="6E813C56" w:rsidR="00382C0E" w:rsidRDefault="00382C0E" w:rsidP="00382C0E">
      <w:pPr>
        <w:rPr>
          <w:rFonts w:ascii="Segoe UI Semilight" w:hAnsi="Segoe UI Semilight" w:cs="Segoe UI Semilight"/>
          <w:sz w:val="22"/>
          <w:szCs w:val="22"/>
        </w:rPr>
      </w:pPr>
    </w:p>
    <w:p w14:paraId="6EF49BA9" w14:textId="39049C4E" w:rsidR="00382C0E" w:rsidRDefault="00382C0E" w:rsidP="00382C0E">
      <w:pPr>
        <w:rPr>
          <w:rFonts w:ascii="Segoe UI Semilight" w:hAnsi="Segoe UI Semilight" w:cs="Segoe UI Semilight"/>
          <w:sz w:val="22"/>
          <w:szCs w:val="22"/>
        </w:rPr>
      </w:pPr>
    </w:p>
    <w:p w14:paraId="283CC3CE" w14:textId="3E308E67" w:rsidR="00382C0E" w:rsidRDefault="00382C0E" w:rsidP="00382C0E">
      <w:pPr>
        <w:rPr>
          <w:rFonts w:ascii="Segoe UI Semilight" w:hAnsi="Segoe UI Semilight" w:cs="Segoe UI Semilight"/>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55568C" w:rsidRDefault="00743167" w:rsidP="001E6793">
          <w:pPr>
            <w:pStyle w:val="TOCHeading"/>
            <w:jc w:val="center"/>
            <w:rPr>
              <w:color w:val="1F4E79"/>
            </w:rPr>
          </w:pPr>
          <w:r w:rsidRPr="0055568C">
            <w:rPr>
              <w:rFonts w:ascii="Century Gothic" w:hAnsi="Century Gothic"/>
              <w:b/>
              <w:bCs/>
              <w:color w:val="1F4E79"/>
              <w:sz w:val="40"/>
              <w:szCs w:val="40"/>
            </w:rPr>
            <w:t>Table of Contents</w:t>
          </w:r>
        </w:p>
        <w:p w14:paraId="54B75F4A" w14:textId="6F3C2E7C" w:rsidR="00656498" w:rsidRDefault="00382C0E">
          <w:pPr>
            <w:pStyle w:val="TOC1"/>
            <w:rPr>
              <w:rFonts w:asciiTheme="minorHAnsi" w:eastAsiaTheme="minorEastAsia" w:hAnsiTheme="minorHAnsi" w:cstheme="minorBidi"/>
              <w:sz w:val="24"/>
              <w:szCs w:val="24"/>
              <w:lang w:eastAsia="en-GB"/>
            </w:rPr>
          </w:pPr>
          <w:r>
            <w:fldChar w:fldCharType="begin"/>
          </w:r>
          <w:r>
            <w:instrText xml:space="preserve"> TOC \o \h \z \u </w:instrText>
          </w:r>
          <w:r>
            <w:fldChar w:fldCharType="separate"/>
          </w:r>
          <w:hyperlink w:anchor="_Toc90540556" w:history="1">
            <w:r w:rsidR="00656498" w:rsidRPr="002D5939">
              <w:rPr>
                <w:rStyle w:val="Hyperlink"/>
              </w:rPr>
              <w:t>I.</w:t>
            </w:r>
            <w:r w:rsidR="00656498">
              <w:rPr>
                <w:rFonts w:asciiTheme="minorHAnsi" w:eastAsiaTheme="minorEastAsia" w:hAnsiTheme="minorHAnsi" w:cstheme="minorBidi"/>
                <w:sz w:val="24"/>
                <w:szCs w:val="24"/>
                <w:lang w:eastAsia="en-GB"/>
              </w:rPr>
              <w:tab/>
            </w:r>
            <w:r w:rsidR="00656498" w:rsidRPr="002D5939">
              <w:rPr>
                <w:rStyle w:val="Hyperlink"/>
              </w:rPr>
              <w:t>Introduction</w:t>
            </w:r>
            <w:r w:rsidR="00656498">
              <w:rPr>
                <w:webHidden/>
              </w:rPr>
              <w:tab/>
            </w:r>
            <w:r w:rsidR="00656498">
              <w:rPr>
                <w:webHidden/>
              </w:rPr>
              <w:fldChar w:fldCharType="begin"/>
            </w:r>
            <w:r w:rsidR="00656498">
              <w:rPr>
                <w:webHidden/>
              </w:rPr>
              <w:instrText xml:space="preserve"> PAGEREF _Toc90540556 \h </w:instrText>
            </w:r>
            <w:r w:rsidR="00656498">
              <w:rPr>
                <w:webHidden/>
              </w:rPr>
            </w:r>
            <w:r w:rsidR="00656498">
              <w:rPr>
                <w:webHidden/>
              </w:rPr>
              <w:fldChar w:fldCharType="separate"/>
            </w:r>
            <w:r w:rsidR="00656498">
              <w:rPr>
                <w:webHidden/>
              </w:rPr>
              <w:t>5</w:t>
            </w:r>
            <w:r w:rsidR="00656498">
              <w:rPr>
                <w:webHidden/>
              </w:rPr>
              <w:fldChar w:fldCharType="end"/>
            </w:r>
          </w:hyperlink>
        </w:p>
        <w:p w14:paraId="19CF7958" w14:textId="11F7EA86" w:rsidR="00656498" w:rsidRDefault="003B3EA8">
          <w:pPr>
            <w:pStyle w:val="TOC2"/>
            <w:rPr>
              <w:rFonts w:asciiTheme="minorHAnsi" w:eastAsiaTheme="minorEastAsia" w:hAnsiTheme="minorHAnsi" w:cstheme="minorBidi"/>
              <w:sz w:val="24"/>
              <w:szCs w:val="24"/>
              <w:lang w:eastAsia="en-GB"/>
            </w:rPr>
          </w:pPr>
          <w:hyperlink w:anchor="_Toc90540557" w:history="1">
            <w:r w:rsidR="00656498" w:rsidRPr="002D5939">
              <w:rPr>
                <w:rStyle w:val="Hyperlink"/>
              </w:rPr>
              <w:t>Purpose Of The Risk Management Plan</w:t>
            </w:r>
            <w:r w:rsidR="00656498">
              <w:rPr>
                <w:webHidden/>
              </w:rPr>
              <w:tab/>
            </w:r>
            <w:r w:rsidR="00656498">
              <w:rPr>
                <w:webHidden/>
              </w:rPr>
              <w:fldChar w:fldCharType="begin"/>
            </w:r>
            <w:r w:rsidR="00656498">
              <w:rPr>
                <w:webHidden/>
              </w:rPr>
              <w:instrText xml:space="preserve"> PAGEREF _Toc90540557 \h </w:instrText>
            </w:r>
            <w:r w:rsidR="00656498">
              <w:rPr>
                <w:webHidden/>
              </w:rPr>
            </w:r>
            <w:r w:rsidR="00656498">
              <w:rPr>
                <w:webHidden/>
              </w:rPr>
              <w:fldChar w:fldCharType="separate"/>
            </w:r>
            <w:r w:rsidR="00656498">
              <w:rPr>
                <w:webHidden/>
              </w:rPr>
              <w:t>5</w:t>
            </w:r>
            <w:r w:rsidR="00656498">
              <w:rPr>
                <w:webHidden/>
              </w:rPr>
              <w:fldChar w:fldCharType="end"/>
            </w:r>
          </w:hyperlink>
        </w:p>
        <w:p w14:paraId="476EE82E" w14:textId="73442980" w:rsidR="00656498" w:rsidRDefault="003B3EA8">
          <w:pPr>
            <w:pStyle w:val="TOC1"/>
            <w:rPr>
              <w:rFonts w:asciiTheme="minorHAnsi" w:eastAsiaTheme="minorEastAsia" w:hAnsiTheme="minorHAnsi" w:cstheme="minorBidi"/>
              <w:sz w:val="24"/>
              <w:szCs w:val="24"/>
              <w:lang w:eastAsia="en-GB"/>
            </w:rPr>
          </w:pPr>
          <w:hyperlink w:anchor="_Toc90540558" w:history="1">
            <w:r w:rsidR="00656498" w:rsidRPr="002D5939">
              <w:rPr>
                <w:rStyle w:val="Hyperlink"/>
              </w:rPr>
              <w:t>II.</w:t>
            </w:r>
            <w:r w:rsidR="00656498">
              <w:rPr>
                <w:rFonts w:asciiTheme="minorHAnsi" w:eastAsiaTheme="minorEastAsia" w:hAnsiTheme="minorHAnsi" w:cstheme="minorBidi"/>
                <w:sz w:val="24"/>
                <w:szCs w:val="24"/>
                <w:lang w:eastAsia="en-GB"/>
              </w:rPr>
              <w:tab/>
            </w:r>
            <w:r w:rsidR="00656498" w:rsidRPr="002D5939">
              <w:rPr>
                <w:rStyle w:val="Hyperlink"/>
              </w:rPr>
              <w:t>Risk Management Procedure</w:t>
            </w:r>
            <w:r w:rsidR="00656498">
              <w:rPr>
                <w:webHidden/>
              </w:rPr>
              <w:tab/>
            </w:r>
            <w:r w:rsidR="00656498">
              <w:rPr>
                <w:webHidden/>
              </w:rPr>
              <w:fldChar w:fldCharType="begin"/>
            </w:r>
            <w:r w:rsidR="00656498">
              <w:rPr>
                <w:webHidden/>
              </w:rPr>
              <w:instrText xml:space="preserve"> PAGEREF _Toc90540558 \h </w:instrText>
            </w:r>
            <w:r w:rsidR="00656498">
              <w:rPr>
                <w:webHidden/>
              </w:rPr>
            </w:r>
            <w:r w:rsidR="00656498">
              <w:rPr>
                <w:webHidden/>
              </w:rPr>
              <w:fldChar w:fldCharType="separate"/>
            </w:r>
            <w:r w:rsidR="00656498">
              <w:rPr>
                <w:webHidden/>
              </w:rPr>
              <w:t>5</w:t>
            </w:r>
            <w:r w:rsidR="00656498">
              <w:rPr>
                <w:webHidden/>
              </w:rPr>
              <w:fldChar w:fldCharType="end"/>
            </w:r>
          </w:hyperlink>
        </w:p>
        <w:p w14:paraId="04CE03EE" w14:textId="286F7A97" w:rsidR="00656498" w:rsidRDefault="003B3EA8">
          <w:pPr>
            <w:pStyle w:val="TOC2"/>
            <w:rPr>
              <w:rFonts w:asciiTheme="minorHAnsi" w:eastAsiaTheme="minorEastAsia" w:hAnsiTheme="minorHAnsi" w:cstheme="minorBidi"/>
              <w:sz w:val="24"/>
              <w:szCs w:val="24"/>
              <w:lang w:eastAsia="en-GB"/>
            </w:rPr>
          </w:pPr>
          <w:hyperlink w:anchor="_Toc90540559" w:history="1">
            <w:r w:rsidR="00656498" w:rsidRPr="002D5939">
              <w:rPr>
                <w:rStyle w:val="Hyperlink"/>
              </w:rPr>
              <w:t>Process</w:t>
            </w:r>
            <w:r w:rsidR="00656498">
              <w:rPr>
                <w:webHidden/>
              </w:rPr>
              <w:tab/>
            </w:r>
            <w:r w:rsidR="00656498">
              <w:rPr>
                <w:webHidden/>
              </w:rPr>
              <w:fldChar w:fldCharType="begin"/>
            </w:r>
            <w:r w:rsidR="00656498">
              <w:rPr>
                <w:webHidden/>
              </w:rPr>
              <w:instrText xml:space="preserve"> PAGEREF _Toc90540559 \h </w:instrText>
            </w:r>
            <w:r w:rsidR="00656498">
              <w:rPr>
                <w:webHidden/>
              </w:rPr>
            </w:r>
            <w:r w:rsidR="00656498">
              <w:rPr>
                <w:webHidden/>
              </w:rPr>
              <w:fldChar w:fldCharType="separate"/>
            </w:r>
            <w:r w:rsidR="00656498">
              <w:rPr>
                <w:webHidden/>
              </w:rPr>
              <w:t>5</w:t>
            </w:r>
            <w:r w:rsidR="00656498">
              <w:rPr>
                <w:webHidden/>
              </w:rPr>
              <w:fldChar w:fldCharType="end"/>
            </w:r>
          </w:hyperlink>
        </w:p>
        <w:p w14:paraId="6E79856B" w14:textId="1B5F6A41" w:rsidR="00656498" w:rsidRDefault="003B3EA8">
          <w:pPr>
            <w:pStyle w:val="TOC2"/>
            <w:rPr>
              <w:rFonts w:asciiTheme="minorHAnsi" w:eastAsiaTheme="minorEastAsia" w:hAnsiTheme="minorHAnsi" w:cstheme="minorBidi"/>
              <w:sz w:val="24"/>
              <w:szCs w:val="24"/>
              <w:lang w:eastAsia="en-GB"/>
            </w:rPr>
          </w:pPr>
          <w:hyperlink w:anchor="_Toc90540560" w:history="1">
            <w:r w:rsidR="00656498" w:rsidRPr="002D5939">
              <w:rPr>
                <w:rStyle w:val="Hyperlink"/>
              </w:rPr>
              <w:t>Roles and Responsibilities</w:t>
            </w:r>
            <w:r w:rsidR="00656498">
              <w:rPr>
                <w:webHidden/>
              </w:rPr>
              <w:tab/>
            </w:r>
            <w:r w:rsidR="00656498">
              <w:rPr>
                <w:webHidden/>
              </w:rPr>
              <w:fldChar w:fldCharType="begin"/>
            </w:r>
            <w:r w:rsidR="00656498">
              <w:rPr>
                <w:webHidden/>
              </w:rPr>
              <w:instrText xml:space="preserve"> PAGEREF _Toc90540560 \h </w:instrText>
            </w:r>
            <w:r w:rsidR="00656498">
              <w:rPr>
                <w:webHidden/>
              </w:rPr>
            </w:r>
            <w:r w:rsidR="00656498">
              <w:rPr>
                <w:webHidden/>
              </w:rPr>
              <w:fldChar w:fldCharType="separate"/>
            </w:r>
            <w:r w:rsidR="00656498">
              <w:rPr>
                <w:webHidden/>
              </w:rPr>
              <w:t>5</w:t>
            </w:r>
            <w:r w:rsidR="00656498">
              <w:rPr>
                <w:webHidden/>
              </w:rPr>
              <w:fldChar w:fldCharType="end"/>
            </w:r>
          </w:hyperlink>
        </w:p>
        <w:p w14:paraId="47005068" w14:textId="10433A3A" w:rsidR="00656498" w:rsidRDefault="003B3EA8">
          <w:pPr>
            <w:pStyle w:val="TOC2"/>
            <w:rPr>
              <w:rFonts w:asciiTheme="minorHAnsi" w:eastAsiaTheme="minorEastAsia" w:hAnsiTheme="minorHAnsi" w:cstheme="minorBidi"/>
              <w:sz w:val="24"/>
              <w:szCs w:val="24"/>
              <w:lang w:eastAsia="en-GB"/>
            </w:rPr>
          </w:pPr>
          <w:hyperlink w:anchor="_Toc90540561" w:history="1">
            <w:r w:rsidR="00656498" w:rsidRPr="002D5939">
              <w:rPr>
                <w:rStyle w:val="Hyperlink"/>
              </w:rPr>
              <w:t>Risk Identification</w:t>
            </w:r>
            <w:r w:rsidR="00656498">
              <w:rPr>
                <w:webHidden/>
              </w:rPr>
              <w:tab/>
            </w:r>
            <w:r w:rsidR="00656498">
              <w:rPr>
                <w:webHidden/>
              </w:rPr>
              <w:fldChar w:fldCharType="begin"/>
            </w:r>
            <w:r w:rsidR="00656498">
              <w:rPr>
                <w:webHidden/>
              </w:rPr>
              <w:instrText xml:space="preserve"> PAGEREF _Toc90540561 \h </w:instrText>
            </w:r>
            <w:r w:rsidR="00656498">
              <w:rPr>
                <w:webHidden/>
              </w:rPr>
            </w:r>
            <w:r w:rsidR="00656498">
              <w:rPr>
                <w:webHidden/>
              </w:rPr>
              <w:fldChar w:fldCharType="separate"/>
            </w:r>
            <w:r w:rsidR="00656498">
              <w:rPr>
                <w:webHidden/>
              </w:rPr>
              <w:t>6</w:t>
            </w:r>
            <w:r w:rsidR="00656498">
              <w:rPr>
                <w:webHidden/>
              </w:rPr>
              <w:fldChar w:fldCharType="end"/>
            </w:r>
          </w:hyperlink>
        </w:p>
        <w:p w14:paraId="72198D68" w14:textId="17648C4C" w:rsidR="00656498" w:rsidRDefault="003B3EA8">
          <w:pPr>
            <w:pStyle w:val="TOC2"/>
            <w:rPr>
              <w:rFonts w:asciiTheme="minorHAnsi" w:eastAsiaTheme="minorEastAsia" w:hAnsiTheme="minorHAnsi" w:cstheme="minorBidi"/>
              <w:sz w:val="24"/>
              <w:szCs w:val="24"/>
              <w:lang w:eastAsia="en-GB"/>
            </w:rPr>
          </w:pPr>
          <w:hyperlink w:anchor="_Toc90540562" w:history="1">
            <w:r w:rsidR="00656498" w:rsidRPr="002D5939">
              <w:rPr>
                <w:rStyle w:val="Hyperlink"/>
              </w:rPr>
              <w:t>Methods for Risk Identification</w:t>
            </w:r>
            <w:r w:rsidR="00656498">
              <w:rPr>
                <w:webHidden/>
              </w:rPr>
              <w:tab/>
            </w:r>
            <w:r w:rsidR="00656498">
              <w:rPr>
                <w:webHidden/>
              </w:rPr>
              <w:fldChar w:fldCharType="begin"/>
            </w:r>
            <w:r w:rsidR="00656498">
              <w:rPr>
                <w:webHidden/>
              </w:rPr>
              <w:instrText xml:space="preserve"> PAGEREF _Toc90540562 \h </w:instrText>
            </w:r>
            <w:r w:rsidR="00656498">
              <w:rPr>
                <w:webHidden/>
              </w:rPr>
            </w:r>
            <w:r w:rsidR="00656498">
              <w:rPr>
                <w:webHidden/>
              </w:rPr>
              <w:fldChar w:fldCharType="separate"/>
            </w:r>
            <w:r w:rsidR="00656498">
              <w:rPr>
                <w:webHidden/>
              </w:rPr>
              <w:t>6</w:t>
            </w:r>
            <w:r w:rsidR="00656498">
              <w:rPr>
                <w:webHidden/>
              </w:rPr>
              <w:fldChar w:fldCharType="end"/>
            </w:r>
          </w:hyperlink>
        </w:p>
        <w:p w14:paraId="5952B0A3" w14:textId="38B796EB" w:rsidR="00656498" w:rsidRDefault="003B3EA8">
          <w:pPr>
            <w:pStyle w:val="TOC2"/>
            <w:rPr>
              <w:rFonts w:asciiTheme="minorHAnsi" w:eastAsiaTheme="minorEastAsia" w:hAnsiTheme="minorHAnsi" w:cstheme="minorBidi"/>
              <w:sz w:val="24"/>
              <w:szCs w:val="24"/>
              <w:lang w:eastAsia="en-GB"/>
            </w:rPr>
          </w:pPr>
          <w:hyperlink w:anchor="_Toc90540563" w:history="1">
            <w:r w:rsidR="00656498" w:rsidRPr="002D5939">
              <w:rPr>
                <w:rStyle w:val="Hyperlink"/>
              </w:rPr>
              <w:t>Risk Analysis</w:t>
            </w:r>
            <w:r w:rsidR="00656498">
              <w:rPr>
                <w:webHidden/>
              </w:rPr>
              <w:tab/>
            </w:r>
            <w:r w:rsidR="00656498">
              <w:rPr>
                <w:webHidden/>
              </w:rPr>
              <w:fldChar w:fldCharType="begin"/>
            </w:r>
            <w:r w:rsidR="00656498">
              <w:rPr>
                <w:webHidden/>
              </w:rPr>
              <w:instrText xml:space="preserve"> PAGEREF _Toc90540563 \h </w:instrText>
            </w:r>
            <w:r w:rsidR="00656498">
              <w:rPr>
                <w:webHidden/>
              </w:rPr>
            </w:r>
            <w:r w:rsidR="00656498">
              <w:rPr>
                <w:webHidden/>
              </w:rPr>
              <w:fldChar w:fldCharType="separate"/>
            </w:r>
            <w:r w:rsidR="00656498">
              <w:rPr>
                <w:webHidden/>
              </w:rPr>
              <w:t>6</w:t>
            </w:r>
            <w:r w:rsidR="00656498">
              <w:rPr>
                <w:webHidden/>
              </w:rPr>
              <w:fldChar w:fldCharType="end"/>
            </w:r>
          </w:hyperlink>
        </w:p>
        <w:p w14:paraId="544F3FBF" w14:textId="6AA62B95" w:rsidR="00656498" w:rsidRDefault="003B3EA8">
          <w:pPr>
            <w:pStyle w:val="TOC2"/>
            <w:rPr>
              <w:rFonts w:asciiTheme="minorHAnsi" w:eastAsiaTheme="minorEastAsia" w:hAnsiTheme="minorHAnsi" w:cstheme="minorBidi"/>
              <w:sz w:val="24"/>
              <w:szCs w:val="24"/>
              <w:lang w:eastAsia="en-GB"/>
            </w:rPr>
          </w:pPr>
          <w:hyperlink w:anchor="_Toc90540564" w:history="1">
            <w:r w:rsidR="00656498" w:rsidRPr="002D5939">
              <w:rPr>
                <w:rStyle w:val="Hyperlink"/>
              </w:rPr>
              <w:t>Qualitative Risk Analysis</w:t>
            </w:r>
            <w:r w:rsidR="00656498">
              <w:rPr>
                <w:webHidden/>
              </w:rPr>
              <w:tab/>
            </w:r>
            <w:r w:rsidR="00656498">
              <w:rPr>
                <w:webHidden/>
              </w:rPr>
              <w:fldChar w:fldCharType="begin"/>
            </w:r>
            <w:r w:rsidR="00656498">
              <w:rPr>
                <w:webHidden/>
              </w:rPr>
              <w:instrText xml:space="preserve"> PAGEREF _Toc90540564 \h </w:instrText>
            </w:r>
            <w:r w:rsidR="00656498">
              <w:rPr>
                <w:webHidden/>
              </w:rPr>
            </w:r>
            <w:r w:rsidR="00656498">
              <w:rPr>
                <w:webHidden/>
              </w:rPr>
              <w:fldChar w:fldCharType="separate"/>
            </w:r>
            <w:r w:rsidR="00656498">
              <w:rPr>
                <w:webHidden/>
              </w:rPr>
              <w:t>7</w:t>
            </w:r>
            <w:r w:rsidR="00656498">
              <w:rPr>
                <w:webHidden/>
              </w:rPr>
              <w:fldChar w:fldCharType="end"/>
            </w:r>
          </w:hyperlink>
        </w:p>
        <w:p w14:paraId="7F4D56C1" w14:textId="104F39CE" w:rsidR="00656498" w:rsidRDefault="003B3EA8">
          <w:pPr>
            <w:pStyle w:val="TOC2"/>
            <w:rPr>
              <w:rFonts w:asciiTheme="minorHAnsi" w:eastAsiaTheme="minorEastAsia" w:hAnsiTheme="minorHAnsi" w:cstheme="minorBidi"/>
              <w:sz w:val="24"/>
              <w:szCs w:val="24"/>
              <w:lang w:eastAsia="en-GB"/>
            </w:rPr>
          </w:pPr>
          <w:hyperlink w:anchor="_Toc90540565" w:history="1">
            <w:r w:rsidR="00656498" w:rsidRPr="002D5939">
              <w:rPr>
                <w:rStyle w:val="Hyperlink"/>
              </w:rPr>
              <w:t>Quantitative Risk Analysis</w:t>
            </w:r>
            <w:r w:rsidR="00656498">
              <w:rPr>
                <w:webHidden/>
              </w:rPr>
              <w:tab/>
            </w:r>
            <w:r w:rsidR="00656498">
              <w:rPr>
                <w:webHidden/>
              </w:rPr>
              <w:fldChar w:fldCharType="begin"/>
            </w:r>
            <w:r w:rsidR="00656498">
              <w:rPr>
                <w:webHidden/>
              </w:rPr>
              <w:instrText xml:space="preserve"> PAGEREF _Toc90540565 \h </w:instrText>
            </w:r>
            <w:r w:rsidR="00656498">
              <w:rPr>
                <w:webHidden/>
              </w:rPr>
            </w:r>
            <w:r w:rsidR="00656498">
              <w:rPr>
                <w:webHidden/>
              </w:rPr>
              <w:fldChar w:fldCharType="separate"/>
            </w:r>
            <w:r w:rsidR="00656498">
              <w:rPr>
                <w:webHidden/>
              </w:rPr>
              <w:t>7</w:t>
            </w:r>
            <w:r w:rsidR="00656498">
              <w:rPr>
                <w:webHidden/>
              </w:rPr>
              <w:fldChar w:fldCharType="end"/>
            </w:r>
          </w:hyperlink>
        </w:p>
        <w:p w14:paraId="5506182F" w14:textId="3D789719" w:rsidR="00656498" w:rsidRDefault="003B3EA8">
          <w:pPr>
            <w:pStyle w:val="TOC2"/>
            <w:rPr>
              <w:rFonts w:asciiTheme="minorHAnsi" w:eastAsiaTheme="minorEastAsia" w:hAnsiTheme="minorHAnsi" w:cstheme="minorBidi"/>
              <w:sz w:val="24"/>
              <w:szCs w:val="24"/>
              <w:lang w:eastAsia="en-GB"/>
            </w:rPr>
          </w:pPr>
          <w:hyperlink w:anchor="_Toc90540566" w:history="1">
            <w:r w:rsidR="00656498" w:rsidRPr="002D5939">
              <w:rPr>
                <w:rStyle w:val="Hyperlink"/>
              </w:rPr>
              <w:t>Risk Response Planning</w:t>
            </w:r>
            <w:r w:rsidR="00656498">
              <w:rPr>
                <w:webHidden/>
              </w:rPr>
              <w:tab/>
            </w:r>
            <w:r w:rsidR="00656498">
              <w:rPr>
                <w:webHidden/>
              </w:rPr>
              <w:fldChar w:fldCharType="begin"/>
            </w:r>
            <w:r w:rsidR="00656498">
              <w:rPr>
                <w:webHidden/>
              </w:rPr>
              <w:instrText xml:space="preserve"> PAGEREF _Toc90540566 \h </w:instrText>
            </w:r>
            <w:r w:rsidR="00656498">
              <w:rPr>
                <w:webHidden/>
              </w:rPr>
            </w:r>
            <w:r w:rsidR="00656498">
              <w:rPr>
                <w:webHidden/>
              </w:rPr>
              <w:fldChar w:fldCharType="separate"/>
            </w:r>
            <w:r w:rsidR="00656498">
              <w:rPr>
                <w:webHidden/>
              </w:rPr>
              <w:t>7</w:t>
            </w:r>
            <w:r w:rsidR="00656498">
              <w:rPr>
                <w:webHidden/>
              </w:rPr>
              <w:fldChar w:fldCharType="end"/>
            </w:r>
          </w:hyperlink>
        </w:p>
        <w:p w14:paraId="65DA9678" w14:textId="2CCF0F14" w:rsidR="00656498" w:rsidRDefault="003B3EA8">
          <w:pPr>
            <w:pStyle w:val="TOC2"/>
            <w:rPr>
              <w:rFonts w:asciiTheme="minorHAnsi" w:eastAsiaTheme="minorEastAsia" w:hAnsiTheme="minorHAnsi" w:cstheme="minorBidi"/>
              <w:sz w:val="24"/>
              <w:szCs w:val="24"/>
              <w:lang w:eastAsia="en-GB"/>
            </w:rPr>
          </w:pPr>
          <w:hyperlink w:anchor="_Toc90540567" w:history="1">
            <w:r w:rsidR="00656498" w:rsidRPr="002D5939">
              <w:rPr>
                <w:rStyle w:val="Hyperlink"/>
              </w:rPr>
              <w:t>Risk Monitoring, Controlling, And Reporting</w:t>
            </w:r>
            <w:r w:rsidR="00656498">
              <w:rPr>
                <w:webHidden/>
              </w:rPr>
              <w:tab/>
            </w:r>
            <w:r w:rsidR="00656498">
              <w:rPr>
                <w:webHidden/>
              </w:rPr>
              <w:fldChar w:fldCharType="begin"/>
            </w:r>
            <w:r w:rsidR="00656498">
              <w:rPr>
                <w:webHidden/>
              </w:rPr>
              <w:instrText xml:space="preserve"> PAGEREF _Toc90540567 \h </w:instrText>
            </w:r>
            <w:r w:rsidR="00656498">
              <w:rPr>
                <w:webHidden/>
              </w:rPr>
            </w:r>
            <w:r w:rsidR="00656498">
              <w:rPr>
                <w:webHidden/>
              </w:rPr>
              <w:fldChar w:fldCharType="separate"/>
            </w:r>
            <w:r w:rsidR="00656498">
              <w:rPr>
                <w:webHidden/>
              </w:rPr>
              <w:t>8</w:t>
            </w:r>
            <w:r w:rsidR="00656498">
              <w:rPr>
                <w:webHidden/>
              </w:rPr>
              <w:fldChar w:fldCharType="end"/>
            </w:r>
          </w:hyperlink>
        </w:p>
        <w:p w14:paraId="0DCB59CE" w14:textId="02BAAC47" w:rsidR="00656498" w:rsidRDefault="003B3EA8">
          <w:pPr>
            <w:pStyle w:val="TOC2"/>
            <w:rPr>
              <w:rFonts w:asciiTheme="minorHAnsi" w:eastAsiaTheme="minorEastAsia" w:hAnsiTheme="minorHAnsi" w:cstheme="minorBidi"/>
              <w:sz w:val="24"/>
              <w:szCs w:val="24"/>
              <w:lang w:eastAsia="en-GB"/>
            </w:rPr>
          </w:pPr>
          <w:hyperlink w:anchor="_Toc90540568" w:history="1">
            <w:r w:rsidR="00656498" w:rsidRPr="002D5939">
              <w:rPr>
                <w:rStyle w:val="Hyperlink"/>
              </w:rPr>
              <w:t>Risk Contingency Budgeting</w:t>
            </w:r>
            <w:r w:rsidR="00656498">
              <w:rPr>
                <w:webHidden/>
              </w:rPr>
              <w:tab/>
            </w:r>
            <w:r w:rsidR="00656498">
              <w:rPr>
                <w:webHidden/>
              </w:rPr>
              <w:fldChar w:fldCharType="begin"/>
            </w:r>
            <w:r w:rsidR="00656498">
              <w:rPr>
                <w:webHidden/>
              </w:rPr>
              <w:instrText xml:space="preserve"> PAGEREF _Toc90540568 \h </w:instrText>
            </w:r>
            <w:r w:rsidR="00656498">
              <w:rPr>
                <w:webHidden/>
              </w:rPr>
            </w:r>
            <w:r w:rsidR="00656498">
              <w:rPr>
                <w:webHidden/>
              </w:rPr>
              <w:fldChar w:fldCharType="separate"/>
            </w:r>
            <w:r w:rsidR="00656498">
              <w:rPr>
                <w:webHidden/>
              </w:rPr>
              <w:t>9</w:t>
            </w:r>
            <w:r w:rsidR="00656498">
              <w:rPr>
                <w:webHidden/>
              </w:rPr>
              <w:fldChar w:fldCharType="end"/>
            </w:r>
          </w:hyperlink>
        </w:p>
        <w:p w14:paraId="4D40F001" w14:textId="3BFA1311" w:rsidR="00656498" w:rsidRDefault="003B3EA8">
          <w:pPr>
            <w:pStyle w:val="TOC1"/>
            <w:rPr>
              <w:rFonts w:asciiTheme="minorHAnsi" w:eastAsiaTheme="minorEastAsia" w:hAnsiTheme="minorHAnsi" w:cstheme="minorBidi"/>
              <w:sz w:val="24"/>
              <w:szCs w:val="24"/>
              <w:lang w:eastAsia="en-GB"/>
            </w:rPr>
          </w:pPr>
          <w:hyperlink w:anchor="_Toc90540569" w:history="1">
            <w:r w:rsidR="00656498" w:rsidRPr="002D5939">
              <w:rPr>
                <w:rStyle w:val="Hyperlink"/>
              </w:rPr>
              <w:t>III.</w:t>
            </w:r>
            <w:r w:rsidR="00656498">
              <w:rPr>
                <w:rFonts w:asciiTheme="minorHAnsi" w:eastAsiaTheme="minorEastAsia" w:hAnsiTheme="minorHAnsi" w:cstheme="minorBidi"/>
                <w:sz w:val="24"/>
                <w:szCs w:val="24"/>
                <w:lang w:eastAsia="en-GB"/>
              </w:rPr>
              <w:tab/>
            </w:r>
            <w:r w:rsidR="00656498" w:rsidRPr="002D5939">
              <w:rPr>
                <w:rStyle w:val="Hyperlink"/>
              </w:rPr>
              <w:t>Tools and Practices</w:t>
            </w:r>
            <w:r w:rsidR="00656498">
              <w:rPr>
                <w:webHidden/>
              </w:rPr>
              <w:tab/>
            </w:r>
            <w:r w:rsidR="00656498">
              <w:rPr>
                <w:webHidden/>
              </w:rPr>
              <w:fldChar w:fldCharType="begin"/>
            </w:r>
            <w:r w:rsidR="00656498">
              <w:rPr>
                <w:webHidden/>
              </w:rPr>
              <w:instrText xml:space="preserve"> PAGEREF _Toc90540569 \h </w:instrText>
            </w:r>
            <w:r w:rsidR="00656498">
              <w:rPr>
                <w:webHidden/>
              </w:rPr>
            </w:r>
            <w:r w:rsidR="00656498">
              <w:rPr>
                <w:webHidden/>
              </w:rPr>
              <w:fldChar w:fldCharType="separate"/>
            </w:r>
            <w:r w:rsidR="00656498">
              <w:rPr>
                <w:webHidden/>
              </w:rPr>
              <w:t>9</w:t>
            </w:r>
            <w:r w:rsidR="00656498">
              <w:rPr>
                <w:webHidden/>
              </w:rPr>
              <w:fldChar w:fldCharType="end"/>
            </w:r>
          </w:hyperlink>
        </w:p>
        <w:p w14:paraId="4F442ABB" w14:textId="64C16940" w:rsidR="00656498" w:rsidRDefault="003B3EA8">
          <w:pPr>
            <w:pStyle w:val="TOC1"/>
            <w:rPr>
              <w:rFonts w:asciiTheme="minorHAnsi" w:eastAsiaTheme="minorEastAsia" w:hAnsiTheme="minorHAnsi" w:cstheme="minorBidi"/>
              <w:sz w:val="24"/>
              <w:szCs w:val="24"/>
              <w:lang w:eastAsia="en-GB"/>
            </w:rPr>
          </w:pPr>
          <w:hyperlink w:anchor="_Toc90540570" w:history="1">
            <w:r w:rsidR="00656498" w:rsidRPr="002D5939">
              <w:rPr>
                <w:rStyle w:val="Hyperlink"/>
              </w:rPr>
              <w:t>IV.</w:t>
            </w:r>
            <w:r w:rsidR="00656498">
              <w:rPr>
                <w:rFonts w:asciiTheme="minorHAnsi" w:eastAsiaTheme="minorEastAsia" w:hAnsiTheme="minorHAnsi" w:cstheme="minorBidi"/>
                <w:sz w:val="24"/>
                <w:szCs w:val="24"/>
                <w:lang w:eastAsia="en-GB"/>
              </w:rPr>
              <w:tab/>
            </w:r>
            <w:r w:rsidR="00656498" w:rsidRPr="002D5939">
              <w:rPr>
                <w:rStyle w:val="Hyperlink"/>
              </w:rPr>
              <w:t>Closing a Risk</w:t>
            </w:r>
            <w:r w:rsidR="00656498">
              <w:rPr>
                <w:webHidden/>
              </w:rPr>
              <w:tab/>
            </w:r>
            <w:r w:rsidR="00656498">
              <w:rPr>
                <w:webHidden/>
              </w:rPr>
              <w:fldChar w:fldCharType="begin"/>
            </w:r>
            <w:r w:rsidR="00656498">
              <w:rPr>
                <w:webHidden/>
              </w:rPr>
              <w:instrText xml:space="preserve"> PAGEREF _Toc90540570 \h </w:instrText>
            </w:r>
            <w:r w:rsidR="00656498">
              <w:rPr>
                <w:webHidden/>
              </w:rPr>
            </w:r>
            <w:r w:rsidR="00656498">
              <w:rPr>
                <w:webHidden/>
              </w:rPr>
              <w:fldChar w:fldCharType="separate"/>
            </w:r>
            <w:r w:rsidR="00656498">
              <w:rPr>
                <w:webHidden/>
              </w:rPr>
              <w:t>9</w:t>
            </w:r>
            <w:r w:rsidR="00656498">
              <w:rPr>
                <w:webHidden/>
              </w:rPr>
              <w:fldChar w:fldCharType="end"/>
            </w:r>
          </w:hyperlink>
        </w:p>
        <w:p w14:paraId="05283602" w14:textId="2FEEBB9D" w:rsidR="00656498" w:rsidRDefault="003B3EA8">
          <w:pPr>
            <w:pStyle w:val="TOC1"/>
            <w:rPr>
              <w:rFonts w:asciiTheme="minorHAnsi" w:eastAsiaTheme="minorEastAsia" w:hAnsiTheme="minorHAnsi" w:cstheme="minorBidi"/>
              <w:sz w:val="24"/>
              <w:szCs w:val="24"/>
              <w:lang w:eastAsia="en-GB"/>
            </w:rPr>
          </w:pPr>
          <w:hyperlink w:anchor="_Toc90540571" w:history="1">
            <w:r w:rsidR="00656498" w:rsidRPr="002D5939">
              <w:rPr>
                <w:rStyle w:val="Hyperlink"/>
              </w:rPr>
              <w:t>V.</w:t>
            </w:r>
            <w:r w:rsidR="00656498">
              <w:rPr>
                <w:rFonts w:asciiTheme="minorHAnsi" w:eastAsiaTheme="minorEastAsia" w:hAnsiTheme="minorHAnsi" w:cstheme="minorBidi"/>
                <w:sz w:val="24"/>
                <w:szCs w:val="24"/>
                <w:lang w:eastAsia="en-GB"/>
              </w:rPr>
              <w:tab/>
            </w:r>
            <w:r w:rsidR="00656498" w:rsidRPr="002D5939">
              <w:rPr>
                <w:rStyle w:val="Hyperlink"/>
              </w:rPr>
              <w:t>Lessons Learned</w:t>
            </w:r>
            <w:r w:rsidR="00656498">
              <w:rPr>
                <w:webHidden/>
              </w:rPr>
              <w:tab/>
            </w:r>
            <w:r w:rsidR="00656498">
              <w:rPr>
                <w:webHidden/>
              </w:rPr>
              <w:fldChar w:fldCharType="begin"/>
            </w:r>
            <w:r w:rsidR="00656498">
              <w:rPr>
                <w:webHidden/>
              </w:rPr>
              <w:instrText xml:space="preserve"> PAGEREF _Toc90540571 \h </w:instrText>
            </w:r>
            <w:r w:rsidR="00656498">
              <w:rPr>
                <w:webHidden/>
              </w:rPr>
            </w:r>
            <w:r w:rsidR="00656498">
              <w:rPr>
                <w:webHidden/>
              </w:rPr>
              <w:fldChar w:fldCharType="separate"/>
            </w:r>
            <w:r w:rsidR="00656498">
              <w:rPr>
                <w:webHidden/>
              </w:rPr>
              <w:t>10</w:t>
            </w:r>
            <w:r w:rsidR="00656498">
              <w:rPr>
                <w:webHidden/>
              </w:rPr>
              <w:fldChar w:fldCharType="end"/>
            </w:r>
          </w:hyperlink>
        </w:p>
        <w:p w14:paraId="71DBABFE" w14:textId="72AC97AE" w:rsidR="00743167" w:rsidRDefault="00382C0E">
          <w:r>
            <w:rPr>
              <w:rFonts w:ascii="Segoe UI Semilight" w:hAnsi="Segoe UI Semilight" w:cs="Arial"/>
              <w:noProof/>
              <w:sz w:val="22"/>
              <w:szCs w:val="22"/>
            </w:rPr>
            <w:fldChar w:fldCharType="end"/>
          </w:r>
        </w:p>
      </w:sdtContent>
    </w:sdt>
    <w:p w14:paraId="151608A3" w14:textId="285696F2" w:rsidR="00B9430D" w:rsidRDefault="00B9430D" w:rsidP="00B9430D">
      <w:pPr>
        <w:rPr>
          <w:rFonts w:ascii="Segoe UI Semilight" w:hAnsi="Segoe UI Semilight" w:cs="Segoe UI Semilight"/>
          <w:sz w:val="22"/>
          <w:szCs w:val="22"/>
        </w:rPr>
      </w:pPr>
      <w:bookmarkStart w:id="5" w:name="_Toc48562419"/>
      <w:bookmarkStart w:id="6" w:name="_Toc53665190"/>
      <w:bookmarkEnd w:id="4"/>
      <w:bookmarkEnd w:id="3"/>
    </w:p>
    <w:p w14:paraId="1CE983BE" w14:textId="456FC63C" w:rsidR="00426F27" w:rsidRDefault="00426F27" w:rsidP="00B9430D">
      <w:pPr>
        <w:rPr>
          <w:rFonts w:ascii="Segoe UI Semilight" w:hAnsi="Segoe UI Semilight" w:cs="Segoe UI Semilight"/>
          <w:sz w:val="22"/>
          <w:szCs w:val="22"/>
        </w:rPr>
      </w:pPr>
    </w:p>
    <w:p w14:paraId="6C14C273" w14:textId="215313EE" w:rsidR="00426F27" w:rsidRDefault="00426F27" w:rsidP="00B9430D">
      <w:pPr>
        <w:rPr>
          <w:rFonts w:ascii="Segoe UI Semilight" w:hAnsi="Segoe UI Semilight" w:cs="Segoe UI Semilight"/>
          <w:sz w:val="22"/>
          <w:szCs w:val="22"/>
        </w:rPr>
      </w:pPr>
    </w:p>
    <w:p w14:paraId="0B305859" w14:textId="58B9FB5D" w:rsidR="00426F27" w:rsidRDefault="00426F27" w:rsidP="00B9430D">
      <w:pPr>
        <w:rPr>
          <w:rFonts w:ascii="Segoe UI Semilight" w:hAnsi="Segoe UI Semilight" w:cs="Segoe UI Semilight"/>
          <w:sz w:val="22"/>
          <w:szCs w:val="22"/>
        </w:rPr>
      </w:pPr>
    </w:p>
    <w:p w14:paraId="71ECFEFE" w14:textId="2BFF38CE" w:rsidR="00426F27" w:rsidRDefault="00426F27" w:rsidP="00B9430D">
      <w:pPr>
        <w:rPr>
          <w:rFonts w:ascii="Segoe UI Semilight" w:hAnsi="Segoe UI Semilight" w:cs="Segoe UI Semilight"/>
          <w:sz w:val="22"/>
          <w:szCs w:val="22"/>
        </w:rPr>
      </w:pPr>
    </w:p>
    <w:p w14:paraId="79330B47" w14:textId="364497D5" w:rsidR="00426F27" w:rsidRDefault="00426F27" w:rsidP="00B9430D">
      <w:pPr>
        <w:rPr>
          <w:rFonts w:ascii="Segoe UI Semilight" w:hAnsi="Segoe UI Semilight" w:cs="Segoe UI Semilight"/>
          <w:sz w:val="22"/>
          <w:szCs w:val="22"/>
        </w:rPr>
      </w:pPr>
    </w:p>
    <w:p w14:paraId="008195BB" w14:textId="0659E820" w:rsidR="00426F27" w:rsidRDefault="00426F27" w:rsidP="00B9430D">
      <w:pPr>
        <w:rPr>
          <w:rFonts w:ascii="Segoe UI Semilight" w:hAnsi="Segoe UI Semilight" w:cs="Segoe UI Semilight"/>
          <w:sz w:val="22"/>
          <w:szCs w:val="22"/>
        </w:rPr>
      </w:pPr>
    </w:p>
    <w:p w14:paraId="422AC827" w14:textId="7E4D4BCD" w:rsidR="00426F27" w:rsidRDefault="00426F27" w:rsidP="00B9430D">
      <w:pPr>
        <w:rPr>
          <w:rFonts w:ascii="Segoe UI Semilight" w:hAnsi="Segoe UI Semilight" w:cs="Segoe UI Semilight"/>
          <w:sz w:val="22"/>
          <w:szCs w:val="22"/>
        </w:rPr>
      </w:pPr>
    </w:p>
    <w:p w14:paraId="7661EAEF" w14:textId="257ECF95" w:rsidR="00426F27" w:rsidRDefault="00426F27" w:rsidP="00B9430D">
      <w:pPr>
        <w:rPr>
          <w:rFonts w:ascii="Segoe UI Semilight" w:hAnsi="Segoe UI Semilight" w:cs="Segoe UI Semilight"/>
          <w:sz w:val="22"/>
          <w:szCs w:val="22"/>
        </w:rPr>
      </w:pPr>
    </w:p>
    <w:p w14:paraId="0CEE4B3E" w14:textId="2CC94146" w:rsidR="00426F27" w:rsidRDefault="00426F27" w:rsidP="00B9430D">
      <w:pPr>
        <w:rPr>
          <w:rFonts w:ascii="Segoe UI Semilight" w:hAnsi="Segoe UI Semilight" w:cs="Segoe UI Semilight"/>
          <w:sz w:val="22"/>
          <w:szCs w:val="22"/>
        </w:rPr>
      </w:pPr>
    </w:p>
    <w:p w14:paraId="581759EE" w14:textId="079485DC" w:rsidR="00426F27" w:rsidRDefault="00A66D17" w:rsidP="00B9430D">
      <w:pPr>
        <w:rPr>
          <w:rFonts w:ascii="Segoe UI Semilight" w:hAnsi="Segoe UI Semilight" w:cs="Segoe UI Semilight"/>
          <w:sz w:val="22"/>
          <w:szCs w:val="22"/>
        </w:rPr>
      </w:pPr>
      <w:r>
        <w:rPr>
          <w:rFonts w:ascii="Segoe UI Semilight" w:hAnsi="Segoe UI Semilight" w:cs="Segoe UI Semilight"/>
          <w:sz w:val="22"/>
          <w:szCs w:val="22"/>
        </w:rPr>
        <w:br w:type="page"/>
      </w:r>
    </w:p>
    <w:p w14:paraId="7D9B6856" w14:textId="5958EF2D" w:rsidR="00427A2F" w:rsidRPr="001E6793" w:rsidRDefault="007C6DBA" w:rsidP="002E51DB">
      <w:pPr>
        <w:pStyle w:val="Heading1"/>
        <w:spacing w:before="0" w:after="0"/>
        <w:ind w:left="270" w:hanging="270"/>
      </w:pPr>
      <w:bookmarkStart w:id="7" w:name="_Toc90540556"/>
      <w:bookmarkEnd w:id="5"/>
      <w:bookmarkEnd w:id="6"/>
      <w:r>
        <w:lastRenderedPageBreak/>
        <w:t>Introduction</w:t>
      </w:r>
      <w:bookmarkEnd w:id="7"/>
    </w:p>
    <w:p w14:paraId="7D30B4C5" w14:textId="77777777" w:rsidR="007C6DBA" w:rsidRDefault="007C6DBA" w:rsidP="002E51DB">
      <w:pPr>
        <w:pStyle w:val="Heading2"/>
        <w:spacing w:before="0" w:after="0"/>
      </w:pPr>
      <w:bookmarkStart w:id="8" w:name="_Toc104887534"/>
      <w:bookmarkStart w:id="9" w:name="_Toc104887696"/>
      <w:bookmarkStart w:id="10" w:name="_Toc107198557"/>
      <w:bookmarkStart w:id="11" w:name="_Toc148928076"/>
      <w:bookmarkStart w:id="12" w:name="_Toc208201455"/>
      <w:bookmarkStart w:id="13" w:name="OLE_LINK2"/>
      <w:bookmarkStart w:id="14" w:name="_Toc336506592"/>
    </w:p>
    <w:p w14:paraId="4496C4F7" w14:textId="43DC803E" w:rsidR="00E60275" w:rsidRPr="00E60275" w:rsidRDefault="00E60275" w:rsidP="002E51DB">
      <w:pPr>
        <w:pStyle w:val="Heading2"/>
        <w:spacing w:before="0" w:after="0"/>
      </w:pPr>
      <w:bookmarkStart w:id="15" w:name="_Toc90540557"/>
      <w:r w:rsidRPr="00E60275">
        <w:t xml:space="preserve">Purpose Of The </w:t>
      </w:r>
      <w:bookmarkEnd w:id="8"/>
      <w:bookmarkEnd w:id="9"/>
      <w:r w:rsidRPr="00E60275">
        <w:t>Risk Management Plan</w:t>
      </w:r>
      <w:bookmarkEnd w:id="10"/>
      <w:bookmarkEnd w:id="11"/>
      <w:bookmarkEnd w:id="12"/>
      <w:bookmarkEnd w:id="15"/>
    </w:p>
    <w:p w14:paraId="50B23120" w14:textId="14EA48D7" w:rsidR="00E60275" w:rsidRPr="00E60275" w:rsidRDefault="00E60275" w:rsidP="002E51DB">
      <w:pPr>
        <w:pStyle w:val="BodyText"/>
        <w:spacing w:after="0"/>
        <w:rPr>
          <w:color w:val="000000" w:themeColor="text1"/>
          <w:sz w:val="22"/>
          <w:szCs w:val="22"/>
        </w:rPr>
      </w:pPr>
      <w:r w:rsidRPr="00E60275">
        <w:rPr>
          <w:color w:val="000000" w:themeColor="text1"/>
          <w:sz w:val="22"/>
          <w:szCs w:val="22"/>
        </w:rPr>
        <w:t xml:space="preserve">A risk is an event or condition that, if it occurs, could have a positive or negative effect on a project’s objectives. Risk Management is the process of identifying, assessing, responding to, </w:t>
      </w:r>
      <w:r w:rsidR="00656498" w:rsidRPr="00E60275">
        <w:rPr>
          <w:color w:val="000000" w:themeColor="text1"/>
          <w:sz w:val="22"/>
          <w:szCs w:val="22"/>
        </w:rPr>
        <w:t>monitoring,</w:t>
      </w:r>
      <w:r w:rsidRPr="00E60275">
        <w:rPr>
          <w:color w:val="000000" w:themeColor="text1"/>
          <w:sz w:val="22"/>
          <w:szCs w:val="22"/>
        </w:rPr>
        <w:t xml:space="preserve"> controlling, and reporting risks. This Risk Management Plan defines how risks associated with the </w:t>
      </w:r>
      <w:r w:rsidRPr="007C6DBA">
        <w:rPr>
          <w:color w:val="000000" w:themeColor="text1"/>
          <w:sz w:val="22"/>
          <w:szCs w:val="22"/>
          <w:highlight w:val="yellow"/>
        </w:rPr>
        <w:fldChar w:fldCharType="begin"/>
      </w:r>
      <w:r w:rsidRPr="007C6DBA">
        <w:rPr>
          <w:color w:val="000000" w:themeColor="text1"/>
          <w:sz w:val="22"/>
          <w:szCs w:val="22"/>
          <w:highlight w:val="yellow"/>
        </w:rPr>
        <w:instrText xml:space="preserve"> DOCPROPERTY  Subject  \* MERGEFORMAT </w:instrText>
      </w:r>
      <w:r w:rsidRPr="007C6DBA">
        <w:rPr>
          <w:color w:val="000000" w:themeColor="text1"/>
          <w:sz w:val="22"/>
          <w:szCs w:val="22"/>
          <w:highlight w:val="yellow"/>
        </w:rPr>
        <w:fldChar w:fldCharType="separate"/>
      </w:r>
      <w:r w:rsidRPr="007C6DBA">
        <w:rPr>
          <w:color w:val="000000" w:themeColor="text1"/>
          <w:sz w:val="22"/>
          <w:szCs w:val="22"/>
          <w:highlight w:val="yellow"/>
        </w:rPr>
        <w:t>&lt;Project Name&gt;</w:t>
      </w:r>
      <w:r w:rsidRPr="007C6DBA">
        <w:rPr>
          <w:color w:val="000000" w:themeColor="text1"/>
          <w:sz w:val="22"/>
          <w:szCs w:val="22"/>
          <w:highlight w:val="yellow"/>
        </w:rPr>
        <w:fldChar w:fldCharType="end"/>
      </w:r>
      <w:r w:rsidRPr="00E60275">
        <w:rPr>
          <w:color w:val="000000" w:themeColor="text1"/>
          <w:sz w:val="22"/>
          <w:szCs w:val="22"/>
        </w:rPr>
        <w:t xml:space="preserve"> project will be identified, analyzed, and managed. It outlines how risk management activities will be performed, recorded, and monitored throughout </w:t>
      </w:r>
      <w:bookmarkEnd w:id="13"/>
      <w:r w:rsidRPr="00E60275">
        <w:rPr>
          <w:color w:val="000000" w:themeColor="text1"/>
          <w:sz w:val="22"/>
          <w:szCs w:val="22"/>
        </w:rPr>
        <w:t>the lifecycle of the project and provides templates and practices for recording and prioritizing risks by the Risk Manager and/or Risk Management Team.</w:t>
      </w:r>
    </w:p>
    <w:p w14:paraId="5F1382A6" w14:textId="77777777" w:rsidR="00E60275" w:rsidRPr="00E60275" w:rsidRDefault="00E60275" w:rsidP="002E51DB">
      <w:pPr>
        <w:pStyle w:val="BodyText"/>
        <w:spacing w:after="0"/>
        <w:rPr>
          <w:color w:val="000000" w:themeColor="text1"/>
          <w:sz w:val="22"/>
          <w:szCs w:val="22"/>
        </w:rPr>
      </w:pPr>
    </w:p>
    <w:p w14:paraId="0A87F4F9" w14:textId="13254500" w:rsidR="00E60275" w:rsidRDefault="00E60275" w:rsidP="002E51DB">
      <w:pPr>
        <w:pStyle w:val="BodyText"/>
        <w:spacing w:after="0"/>
        <w:rPr>
          <w:color w:val="000000" w:themeColor="text1"/>
          <w:sz w:val="22"/>
          <w:szCs w:val="22"/>
        </w:rPr>
      </w:pPr>
      <w:r w:rsidRPr="00E60275">
        <w:rPr>
          <w:color w:val="000000" w:themeColor="text1"/>
          <w:sz w:val="22"/>
          <w:szCs w:val="22"/>
        </w:rPr>
        <w:t xml:space="preserve">Risks related to IT systems or applications must be identified and documented based on the methodology in NIST SP 800-30, Risk Management Guide for Information Technology Systems. IT system or application weaknesses must be identified on an associated plan of action and milestones (POA&amp;M) and tracked in accordance with </w:t>
      </w:r>
      <w:r w:rsidR="00656498">
        <w:rPr>
          <w:color w:val="000000" w:themeColor="text1"/>
          <w:sz w:val="22"/>
          <w:szCs w:val="22"/>
        </w:rPr>
        <w:t xml:space="preserve">NIST </w:t>
      </w:r>
      <w:r w:rsidRPr="00E60275">
        <w:rPr>
          <w:color w:val="000000" w:themeColor="text1"/>
          <w:sz w:val="22"/>
          <w:szCs w:val="22"/>
        </w:rPr>
        <w:t>POA&amp;M guidelines. Appropriate protective measures must be taken to safeguard sensitive IT system or application weaknesses or vulnerabilities from unauthorized disclosure.</w:t>
      </w:r>
    </w:p>
    <w:p w14:paraId="21E6EBED" w14:textId="77777777" w:rsidR="002E51DB" w:rsidRPr="00E60275" w:rsidRDefault="002E51DB" w:rsidP="002E51DB">
      <w:pPr>
        <w:pStyle w:val="BodyText"/>
        <w:spacing w:after="0"/>
        <w:rPr>
          <w:color w:val="000000" w:themeColor="text1"/>
          <w:sz w:val="22"/>
          <w:szCs w:val="22"/>
        </w:rPr>
      </w:pPr>
    </w:p>
    <w:p w14:paraId="7C89A04E" w14:textId="71300059" w:rsidR="00E60275" w:rsidRPr="001E6793" w:rsidRDefault="00E60275" w:rsidP="002E51DB">
      <w:pPr>
        <w:pStyle w:val="Heading1"/>
        <w:spacing w:before="0" w:after="0"/>
        <w:ind w:left="270" w:hanging="270"/>
      </w:pPr>
      <w:bookmarkStart w:id="16" w:name="_Toc90540558"/>
      <w:r>
        <w:t>Risk Management Procedure</w:t>
      </w:r>
      <w:bookmarkEnd w:id="16"/>
    </w:p>
    <w:bookmarkEnd w:id="14"/>
    <w:p w14:paraId="1B4F0AF6" w14:textId="77777777" w:rsidR="002E51DB" w:rsidRDefault="002E51DB" w:rsidP="002E51DB">
      <w:pPr>
        <w:pStyle w:val="Heading2"/>
        <w:spacing w:before="0" w:after="0"/>
      </w:pPr>
    </w:p>
    <w:p w14:paraId="7E90BAEC" w14:textId="284C89CB" w:rsidR="00056703" w:rsidRPr="005F1318" w:rsidRDefault="00E60275" w:rsidP="002E51DB">
      <w:pPr>
        <w:pStyle w:val="Heading2"/>
        <w:spacing w:before="0" w:after="0"/>
      </w:pPr>
      <w:bookmarkStart w:id="17" w:name="_Toc90540559"/>
      <w:r>
        <w:t>Process</w:t>
      </w:r>
      <w:bookmarkEnd w:id="17"/>
    </w:p>
    <w:p w14:paraId="6AF56CFE" w14:textId="77777777" w:rsidR="00CB5022" w:rsidRPr="00A20E80" w:rsidRDefault="00CB5022" w:rsidP="002E51DB">
      <w:pPr>
        <w:pStyle w:val="BodyText"/>
        <w:spacing w:after="0"/>
        <w:rPr>
          <w:color w:val="000000" w:themeColor="text1"/>
          <w:sz w:val="22"/>
          <w:szCs w:val="22"/>
        </w:rPr>
      </w:pPr>
      <w:r w:rsidRPr="007C6DBA">
        <w:rPr>
          <w:color w:val="000000" w:themeColor="text1"/>
          <w:sz w:val="22"/>
          <w:szCs w:val="22"/>
          <w:highlight w:val="yellow"/>
        </w:rPr>
        <w:t>[Summarize the steps necessary for responding to project risk.]</w:t>
      </w:r>
      <w:r w:rsidRPr="00A20E80">
        <w:rPr>
          <w:color w:val="000000" w:themeColor="text1"/>
          <w:sz w:val="22"/>
          <w:szCs w:val="22"/>
        </w:rPr>
        <w:t xml:space="preserve">  </w:t>
      </w:r>
    </w:p>
    <w:p w14:paraId="64634DE6" w14:textId="176403BC" w:rsidR="00CB5022" w:rsidRPr="00A20E80" w:rsidRDefault="00CB5022" w:rsidP="002E51DB">
      <w:pPr>
        <w:pStyle w:val="BodyText"/>
        <w:spacing w:after="0"/>
        <w:rPr>
          <w:color w:val="000000" w:themeColor="text1"/>
          <w:sz w:val="22"/>
          <w:szCs w:val="22"/>
        </w:rPr>
      </w:pPr>
      <w:r w:rsidRPr="00A20E80">
        <w:rPr>
          <w:color w:val="000000" w:themeColor="text1"/>
          <w:sz w:val="22"/>
          <w:szCs w:val="22"/>
        </w:rPr>
        <w:t>The project manager working with the project team and project sponsors will ensure that risks are actively identified, analyzed, and managed throughout the life</w:t>
      </w:r>
      <w:r w:rsidR="00656498">
        <w:rPr>
          <w:color w:val="000000" w:themeColor="text1"/>
          <w:sz w:val="22"/>
          <w:szCs w:val="22"/>
        </w:rPr>
        <w:t>cycle</w:t>
      </w:r>
      <w:r w:rsidRPr="00A20E80">
        <w:rPr>
          <w:color w:val="000000" w:themeColor="text1"/>
          <w:sz w:val="22"/>
          <w:szCs w:val="22"/>
        </w:rPr>
        <w:t xml:space="preserve"> of the project. Risks will be identified as early as possible in the project </w:t>
      </w:r>
      <w:r w:rsidR="00656498" w:rsidRPr="00A20E80">
        <w:rPr>
          <w:color w:val="000000" w:themeColor="text1"/>
          <w:sz w:val="22"/>
          <w:szCs w:val="22"/>
        </w:rPr>
        <w:t>to</w:t>
      </w:r>
      <w:r w:rsidRPr="00A20E80">
        <w:rPr>
          <w:color w:val="000000" w:themeColor="text1"/>
          <w:sz w:val="22"/>
          <w:szCs w:val="22"/>
        </w:rPr>
        <w:t xml:space="preserve"> minimize their impact. The steps for accomplishing this are outlined in the following sections</w:t>
      </w:r>
      <w:r w:rsidR="00656498">
        <w:rPr>
          <w:color w:val="000000" w:themeColor="text1"/>
          <w:sz w:val="22"/>
          <w:szCs w:val="22"/>
        </w:rPr>
        <w:t xml:space="preserve"> of this document</w:t>
      </w:r>
      <w:r w:rsidRPr="00A20E80">
        <w:rPr>
          <w:color w:val="000000" w:themeColor="text1"/>
          <w:sz w:val="22"/>
          <w:szCs w:val="22"/>
        </w:rPr>
        <w:t xml:space="preserve">. The </w:t>
      </w:r>
      <w:r w:rsidRPr="007C6DBA">
        <w:rPr>
          <w:color w:val="000000" w:themeColor="text1"/>
          <w:sz w:val="22"/>
          <w:szCs w:val="22"/>
          <w:highlight w:val="yellow"/>
        </w:rPr>
        <w:t>&lt;project manager or other designee&gt;</w:t>
      </w:r>
      <w:r w:rsidRPr="00A20E80">
        <w:rPr>
          <w:color w:val="000000" w:themeColor="text1"/>
          <w:sz w:val="22"/>
          <w:szCs w:val="22"/>
        </w:rPr>
        <w:t xml:space="preserve"> will serve as the Risk Manager for this project.</w:t>
      </w:r>
    </w:p>
    <w:p w14:paraId="50B053AF" w14:textId="77777777" w:rsidR="00CB5022" w:rsidRPr="00A20E80" w:rsidRDefault="00CB5022" w:rsidP="002E51DB">
      <w:pPr>
        <w:pStyle w:val="BodyText"/>
        <w:spacing w:after="0"/>
        <w:rPr>
          <w:color w:val="000000" w:themeColor="text1"/>
          <w:sz w:val="22"/>
          <w:szCs w:val="22"/>
        </w:rPr>
      </w:pPr>
    </w:p>
    <w:p w14:paraId="17874654" w14:textId="42644D84" w:rsidR="00CB5022" w:rsidRDefault="00CB5022" w:rsidP="002E51DB">
      <w:pPr>
        <w:pStyle w:val="BodyText"/>
        <w:spacing w:after="0"/>
        <w:rPr>
          <w:color w:val="000000" w:themeColor="text1"/>
          <w:sz w:val="22"/>
          <w:szCs w:val="22"/>
        </w:rPr>
      </w:pPr>
      <w:r w:rsidRPr="00A20E80">
        <w:rPr>
          <w:color w:val="000000" w:themeColor="text1"/>
          <w:sz w:val="22"/>
          <w:szCs w:val="22"/>
        </w:rPr>
        <w:t xml:space="preserve">A distinction may need to be made between overall project risk management and IT system or application risk management. Risks related to IT systems or applications must be identified and documented based on the methodology in NIST SP 800-30, Risk Management Guide for Information Technology Systems. </w:t>
      </w:r>
    </w:p>
    <w:p w14:paraId="1CFEAC1A" w14:textId="77777777" w:rsidR="002E51DB" w:rsidRPr="00A20E80" w:rsidRDefault="002E51DB" w:rsidP="002E51DB">
      <w:pPr>
        <w:pStyle w:val="BodyText"/>
        <w:spacing w:after="0"/>
        <w:rPr>
          <w:color w:val="000000" w:themeColor="text1"/>
          <w:sz w:val="22"/>
          <w:szCs w:val="22"/>
        </w:rPr>
      </w:pPr>
    </w:p>
    <w:p w14:paraId="4E6168E8" w14:textId="764122D0" w:rsidR="00CB5022" w:rsidRPr="00CB5022" w:rsidRDefault="00CB5022" w:rsidP="002E51DB">
      <w:pPr>
        <w:pStyle w:val="Heading2"/>
        <w:spacing w:before="0" w:after="0"/>
      </w:pPr>
      <w:bookmarkStart w:id="18" w:name="_Toc208201458"/>
      <w:bookmarkStart w:id="19" w:name="_Toc90540560"/>
      <w:r>
        <w:t>R</w:t>
      </w:r>
      <w:r w:rsidRPr="00CB5022">
        <w:t xml:space="preserve">oles and </w:t>
      </w:r>
      <w:r>
        <w:t>R</w:t>
      </w:r>
      <w:r w:rsidRPr="00CB5022">
        <w:t>esponsibilities</w:t>
      </w:r>
      <w:bookmarkEnd w:id="18"/>
      <w:bookmarkEnd w:id="19"/>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930"/>
      </w:tblGrid>
      <w:tr w:rsidR="00CB5022" w14:paraId="1831CC4B" w14:textId="77777777" w:rsidTr="00A20E80">
        <w:trPr>
          <w:cantSplit/>
        </w:trPr>
        <w:tc>
          <w:tcPr>
            <w:tcW w:w="2340" w:type="dxa"/>
          </w:tcPr>
          <w:p w14:paraId="70943833"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bookmarkStart w:id="20" w:name="_Toc382487068"/>
            <w:bookmarkStart w:id="21" w:name="_Toc382567224"/>
            <w:bookmarkStart w:id="22" w:name="_Toc440981453"/>
            <w:bookmarkStart w:id="23" w:name="_Toc441585675"/>
            <w:bookmarkStart w:id="24" w:name="_Toc441588601"/>
            <w:bookmarkStart w:id="25" w:name="_Toc445456926"/>
            <w:bookmarkStart w:id="26" w:name="_Toc446331959"/>
            <w:bookmarkStart w:id="27" w:name="_Toc446397218"/>
            <w:bookmarkStart w:id="28" w:name="_Toc446397247"/>
            <w:bookmarkStart w:id="29" w:name="_Toc447723054"/>
            <w:bookmarkStart w:id="30" w:name="_Toc449074132"/>
            <w:r w:rsidRPr="00A20E80">
              <w:rPr>
                <w:rFonts w:ascii="Segoe UI Semilight" w:eastAsiaTheme="minorHAnsi" w:hAnsi="Segoe UI Semilight" w:cstheme="minorBidi"/>
                <w:color w:val="000000" w:themeColor="text1"/>
                <w:sz w:val="22"/>
                <w:szCs w:val="22"/>
              </w:rPr>
              <w:t>Role</w:t>
            </w:r>
          </w:p>
        </w:tc>
        <w:tc>
          <w:tcPr>
            <w:tcW w:w="6930" w:type="dxa"/>
          </w:tcPr>
          <w:p w14:paraId="013CE535"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Responsibilities</w:t>
            </w:r>
          </w:p>
        </w:tc>
      </w:tr>
      <w:tr w:rsidR="00CB5022" w14:paraId="0D6B42E5" w14:textId="77777777" w:rsidTr="00A20E80">
        <w:trPr>
          <w:cantSplit/>
        </w:trPr>
        <w:tc>
          <w:tcPr>
            <w:tcW w:w="2340" w:type="dxa"/>
          </w:tcPr>
          <w:p w14:paraId="497708E7" w14:textId="72F0090D"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Business SME (BSME)</w:t>
            </w:r>
          </w:p>
        </w:tc>
        <w:tc>
          <w:tcPr>
            <w:tcW w:w="6930" w:type="dxa"/>
          </w:tcPr>
          <w:p w14:paraId="769D58F9"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BSME assists in identifying and determining the context, consequence, impact, timing, and priority of the risk.  </w:t>
            </w:r>
          </w:p>
        </w:tc>
      </w:tr>
      <w:tr w:rsidR="00CB5022" w14:paraId="17ED6312" w14:textId="77777777" w:rsidTr="00A20E80">
        <w:trPr>
          <w:cantSplit/>
        </w:trPr>
        <w:tc>
          <w:tcPr>
            <w:tcW w:w="2340" w:type="dxa"/>
          </w:tcPr>
          <w:p w14:paraId="66F1F72C"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lastRenderedPageBreak/>
              <w:t>Risk Manager or Project Manager (PM)</w:t>
            </w:r>
          </w:p>
        </w:tc>
        <w:tc>
          <w:tcPr>
            <w:tcW w:w="6930" w:type="dxa"/>
          </w:tcPr>
          <w:p w14:paraId="6BA444B9" w14:textId="41D74985"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The Risk Manager or PM is a member of the Integrated Project Team (IPT). The Risk Manager or PM determines if the Risk is unique, identifies risk interdependencies across projects, verifies if risk is internal or external to project, assigns risk classification and tracking number. During the life of the project, they continually monitor the project for potential risks.</w:t>
            </w:r>
          </w:p>
        </w:tc>
      </w:tr>
      <w:tr w:rsidR="00CB5022" w14:paraId="0BF89490" w14:textId="77777777" w:rsidTr="00A20E80">
        <w:trPr>
          <w:cantSplit/>
        </w:trPr>
        <w:tc>
          <w:tcPr>
            <w:tcW w:w="2340" w:type="dxa"/>
          </w:tcPr>
          <w:p w14:paraId="08FE78BE" w14:textId="21300CA2"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Integrated Project Team </w:t>
            </w:r>
            <w:r w:rsidR="00A6166E">
              <w:rPr>
                <w:rFonts w:ascii="Segoe UI Semilight" w:eastAsiaTheme="minorHAnsi" w:hAnsi="Segoe UI Semilight" w:cstheme="minorBidi"/>
                <w:color w:val="000000" w:themeColor="text1"/>
                <w:sz w:val="22"/>
                <w:szCs w:val="22"/>
              </w:rPr>
              <w:t>(IPT)</w:t>
            </w:r>
          </w:p>
        </w:tc>
        <w:tc>
          <w:tcPr>
            <w:tcW w:w="6930" w:type="dxa"/>
          </w:tcPr>
          <w:p w14:paraId="256AC447" w14:textId="7B2C38C6"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The IPT is responsible for identifying the risks, the dependencies of the risk within the project, the context and consequence of the risk. They are also responsible for determining the impact, timing, and priority of the risk as well as formulating the risk statements.</w:t>
            </w:r>
          </w:p>
        </w:tc>
      </w:tr>
      <w:tr w:rsidR="00CB5022" w14:paraId="5DABB517" w14:textId="77777777" w:rsidTr="00A20E80">
        <w:trPr>
          <w:cantSplit/>
        </w:trPr>
        <w:tc>
          <w:tcPr>
            <w:tcW w:w="2340" w:type="dxa"/>
          </w:tcPr>
          <w:p w14:paraId="5A6817B3"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Risk Owner(s)</w:t>
            </w:r>
          </w:p>
        </w:tc>
        <w:tc>
          <w:tcPr>
            <w:tcW w:w="6930" w:type="dxa"/>
          </w:tcPr>
          <w:p w14:paraId="6662217D" w14:textId="731F44D2"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risk owner determines which risks require mitigation and contingency plans, he/she generates the risk mitigation and contingency strategies and performs a cost benefit analysis of the proposed strategies. The risk owner is responsible for monitoring and controlling and updating the status of the risk throughout the project lifecycle. The risk owner can be a member of the project team.  </w:t>
            </w:r>
          </w:p>
        </w:tc>
      </w:tr>
      <w:tr w:rsidR="00CB5022" w14:paraId="3D26C523" w14:textId="77777777" w:rsidTr="00A20E80">
        <w:trPr>
          <w:cantSplit/>
        </w:trPr>
        <w:tc>
          <w:tcPr>
            <w:tcW w:w="2340" w:type="dxa"/>
          </w:tcPr>
          <w:p w14:paraId="1F4F16CA"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Other Key Stakeholders</w:t>
            </w:r>
          </w:p>
        </w:tc>
        <w:tc>
          <w:tcPr>
            <w:tcW w:w="6930" w:type="dxa"/>
          </w:tcPr>
          <w:p w14:paraId="3829F848"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other stakeholders assist in identifying and determining the context, consequence, impact, timing, and priority of the risk.  </w:t>
            </w:r>
          </w:p>
        </w:tc>
      </w:tr>
      <w:bookmarkEnd w:id="20"/>
      <w:bookmarkEnd w:id="21"/>
      <w:bookmarkEnd w:id="22"/>
      <w:bookmarkEnd w:id="23"/>
      <w:bookmarkEnd w:id="24"/>
      <w:bookmarkEnd w:id="25"/>
      <w:bookmarkEnd w:id="26"/>
      <w:bookmarkEnd w:id="27"/>
      <w:bookmarkEnd w:id="28"/>
      <w:bookmarkEnd w:id="29"/>
      <w:bookmarkEnd w:id="30"/>
    </w:tbl>
    <w:p w14:paraId="08028202" w14:textId="77777777" w:rsidR="002E51DB" w:rsidRDefault="002E51DB" w:rsidP="002E51DB">
      <w:pPr>
        <w:pStyle w:val="Heading2"/>
        <w:spacing w:before="0" w:after="0"/>
      </w:pPr>
    </w:p>
    <w:p w14:paraId="57276F5C" w14:textId="711D318A" w:rsidR="00056703" w:rsidRPr="005F1318" w:rsidRDefault="00CB5022" w:rsidP="002E51DB">
      <w:pPr>
        <w:pStyle w:val="Heading2"/>
        <w:spacing w:before="0" w:after="0"/>
      </w:pPr>
      <w:bookmarkStart w:id="31" w:name="_Toc90540561"/>
      <w:r>
        <w:t>Risk Identification</w:t>
      </w:r>
      <w:bookmarkEnd w:id="31"/>
    </w:p>
    <w:p w14:paraId="0170575F" w14:textId="0E052CA3"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Risk identification involve</w:t>
      </w:r>
      <w:r w:rsidR="00A6166E">
        <w:rPr>
          <w:rFonts w:ascii="Segoe UI Semilight" w:eastAsiaTheme="minorHAnsi" w:hAnsi="Segoe UI Semilight" w:cstheme="minorBidi"/>
          <w:color w:val="000000" w:themeColor="text1"/>
          <w:sz w:val="22"/>
          <w:szCs w:val="22"/>
        </w:rPr>
        <w:t>s</w:t>
      </w:r>
      <w:r w:rsidRPr="00A20E80">
        <w:rPr>
          <w:rFonts w:ascii="Segoe UI Semilight" w:eastAsiaTheme="minorHAnsi" w:hAnsi="Segoe UI Semilight" w:cstheme="minorBidi"/>
          <w:color w:val="000000" w:themeColor="text1"/>
          <w:sz w:val="22"/>
          <w:szCs w:val="22"/>
        </w:rPr>
        <w:t xml:space="preserve"> the project team, appropriate </w:t>
      </w:r>
      <w:proofErr w:type="gramStart"/>
      <w:r w:rsidRPr="00A20E80">
        <w:rPr>
          <w:rFonts w:ascii="Segoe UI Semilight" w:eastAsiaTheme="minorHAnsi" w:hAnsi="Segoe UI Semilight" w:cstheme="minorBidi"/>
          <w:color w:val="000000" w:themeColor="text1"/>
          <w:sz w:val="22"/>
          <w:szCs w:val="22"/>
        </w:rPr>
        <w:t>stakeholders,  and</w:t>
      </w:r>
      <w:proofErr w:type="gramEnd"/>
      <w:r w:rsidRPr="00A20E80">
        <w:rPr>
          <w:rFonts w:ascii="Segoe UI Semilight" w:eastAsiaTheme="minorHAnsi" w:hAnsi="Segoe UI Semilight" w:cstheme="minorBidi"/>
          <w:color w:val="000000" w:themeColor="text1"/>
          <w:sz w:val="22"/>
          <w:szCs w:val="22"/>
        </w:rPr>
        <w:t xml:space="preserve"> include</w:t>
      </w:r>
      <w:r w:rsidR="00A6166E">
        <w:rPr>
          <w:rFonts w:ascii="Segoe UI Semilight" w:eastAsiaTheme="minorHAnsi" w:hAnsi="Segoe UI Semilight" w:cstheme="minorBidi"/>
          <w:color w:val="000000" w:themeColor="text1"/>
          <w:sz w:val="22"/>
          <w:szCs w:val="22"/>
        </w:rPr>
        <w:t>s</w:t>
      </w:r>
      <w:r w:rsidRPr="00A20E80">
        <w:rPr>
          <w:rFonts w:ascii="Segoe UI Semilight" w:eastAsiaTheme="minorHAnsi" w:hAnsi="Segoe UI Semilight" w:cstheme="minorBidi"/>
          <w:color w:val="000000" w:themeColor="text1"/>
          <w:sz w:val="22"/>
          <w:szCs w:val="22"/>
        </w:rPr>
        <w:t xml:space="preserve"> an evaluation of environmental factors, organizational culture and the project management plan including the project scope, schedule, cost, or quality.  Careful attention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given to the project deliverables, assumptions, constraints, WBS, cost/effort estimates, resource plan, and other key project documents.  </w:t>
      </w:r>
    </w:p>
    <w:p w14:paraId="441EB2BF" w14:textId="68BC2F23" w:rsidR="00CB5022" w:rsidRDefault="00CB5022" w:rsidP="002E51DB">
      <w:pPr>
        <w:pStyle w:val="BodyText"/>
        <w:spacing w:after="0"/>
        <w:ind w:left="547"/>
        <w:rPr>
          <w:rFonts w:ascii="Arial" w:eastAsia="Arial Unicode MS" w:hAnsi="Arial" w:cs="Arial"/>
          <w:szCs w:val="20"/>
        </w:rPr>
      </w:pPr>
    </w:p>
    <w:p w14:paraId="5F8FCC07" w14:textId="77777777" w:rsidR="00CB5022" w:rsidRPr="00DF1CD5" w:rsidRDefault="00CB5022" w:rsidP="002E51DB">
      <w:pPr>
        <w:pStyle w:val="Heading2"/>
        <w:spacing w:before="0" w:after="0"/>
      </w:pPr>
      <w:bookmarkStart w:id="32" w:name="_Toc208201460"/>
      <w:bookmarkStart w:id="33" w:name="_Toc90540562"/>
      <w:r w:rsidRPr="00DF1CD5">
        <w:t>Methods for Risk Identification</w:t>
      </w:r>
      <w:bookmarkEnd w:id="32"/>
      <w:bookmarkEnd w:id="33"/>
    </w:p>
    <w:p w14:paraId="735B1C05" w14:textId="56D1DD1F"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following methods </w:t>
      </w:r>
      <w:r w:rsidR="00A6166E">
        <w:rPr>
          <w:rFonts w:ascii="Segoe UI Semilight" w:eastAsiaTheme="minorHAnsi" w:hAnsi="Segoe UI Semilight" w:cstheme="minorBidi"/>
          <w:color w:val="000000" w:themeColor="text1"/>
          <w:sz w:val="22"/>
          <w:szCs w:val="22"/>
        </w:rPr>
        <w:t>are</w:t>
      </w:r>
      <w:r w:rsidRPr="00A20E80">
        <w:rPr>
          <w:rFonts w:ascii="Segoe UI Semilight" w:eastAsiaTheme="minorHAnsi" w:hAnsi="Segoe UI Semilight" w:cstheme="minorBidi"/>
          <w:color w:val="000000" w:themeColor="text1"/>
          <w:sz w:val="22"/>
          <w:szCs w:val="22"/>
        </w:rPr>
        <w:t xml:space="preserve"> used to assist in the identification of risks associated with </w:t>
      </w:r>
      <w:r w:rsidRPr="007C6DBA">
        <w:rPr>
          <w:rFonts w:ascii="Segoe UI Semilight" w:eastAsiaTheme="minorHAnsi" w:hAnsi="Segoe UI Semilight" w:cstheme="minorBidi"/>
          <w:color w:val="000000" w:themeColor="text1"/>
          <w:sz w:val="22"/>
          <w:szCs w:val="22"/>
          <w:highlight w:val="yellow"/>
        </w:rPr>
        <w:t>&lt;Project Name&gt;:</w:t>
      </w:r>
      <w:r w:rsidRPr="00A20E80">
        <w:rPr>
          <w:rFonts w:ascii="Segoe UI Semilight" w:eastAsiaTheme="minorHAnsi" w:hAnsi="Segoe UI Semilight" w:cstheme="minorBidi"/>
          <w:color w:val="000000" w:themeColor="text1"/>
          <w:sz w:val="22"/>
          <w:szCs w:val="22"/>
        </w:rPr>
        <w:t xml:space="preserve"> </w:t>
      </w:r>
    </w:p>
    <w:p w14:paraId="094ED17F" w14:textId="77777777" w:rsidR="00CB5022" w:rsidRPr="00A20E80" w:rsidRDefault="00CB5022" w:rsidP="009E30A8">
      <w:pPr>
        <w:pStyle w:val="ReferenceList"/>
        <w:numPr>
          <w:ilvl w:val="0"/>
          <w:numId w:val="23"/>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Brainstorming</w:t>
      </w:r>
    </w:p>
    <w:p w14:paraId="2FC7BB59" w14:textId="77777777" w:rsidR="00CB5022" w:rsidRPr="00A20E80" w:rsidRDefault="00CB5022" w:rsidP="009E30A8">
      <w:pPr>
        <w:pStyle w:val="ReferenceList"/>
        <w:numPr>
          <w:ilvl w:val="0"/>
          <w:numId w:val="23"/>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Interviewing</w:t>
      </w:r>
    </w:p>
    <w:p w14:paraId="1C6B0061" w14:textId="77777777" w:rsidR="00CB5022" w:rsidRPr="00A20E80" w:rsidRDefault="00CB5022" w:rsidP="009E30A8">
      <w:pPr>
        <w:pStyle w:val="ReferenceList"/>
        <w:numPr>
          <w:ilvl w:val="0"/>
          <w:numId w:val="23"/>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SWOT (Strengths, Weaknesses, Opportunities and Threats)</w:t>
      </w:r>
    </w:p>
    <w:p w14:paraId="4FFA41CF" w14:textId="77777777" w:rsidR="00CB5022" w:rsidRPr="00A20E80" w:rsidRDefault="00CB5022" w:rsidP="009E30A8">
      <w:pPr>
        <w:pStyle w:val="ReferenceList"/>
        <w:numPr>
          <w:ilvl w:val="0"/>
          <w:numId w:val="23"/>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Diagramming</w:t>
      </w:r>
    </w:p>
    <w:p w14:paraId="4EBB815C" w14:textId="77777777" w:rsidR="00CB5022" w:rsidRPr="00A20E80" w:rsidRDefault="00CB5022" w:rsidP="009E30A8">
      <w:pPr>
        <w:pStyle w:val="ReferenceList"/>
        <w:numPr>
          <w:ilvl w:val="0"/>
          <w:numId w:val="23"/>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Etc. </w:t>
      </w:r>
    </w:p>
    <w:p w14:paraId="0A5E7420" w14:textId="77777777"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6499B0F6" w14:textId="3BD8C511" w:rsidR="00CB5022" w:rsidRPr="00A20E80" w:rsidRDefault="00CB5022"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A Risk Management Log </w:t>
      </w:r>
      <w:r w:rsidR="00A6166E">
        <w:rPr>
          <w:rFonts w:ascii="Segoe UI Semilight" w:eastAsiaTheme="minorHAnsi" w:hAnsi="Segoe UI Semilight" w:cstheme="minorBidi"/>
          <w:color w:val="000000" w:themeColor="text1"/>
          <w:sz w:val="22"/>
          <w:szCs w:val="22"/>
        </w:rPr>
        <w:t xml:space="preserve">should be </w:t>
      </w:r>
      <w:r w:rsidRPr="00A20E80">
        <w:rPr>
          <w:rFonts w:ascii="Segoe UI Semilight" w:eastAsiaTheme="minorHAnsi" w:hAnsi="Segoe UI Semilight" w:cstheme="minorBidi"/>
          <w:color w:val="000000" w:themeColor="text1"/>
          <w:sz w:val="22"/>
          <w:szCs w:val="22"/>
        </w:rPr>
        <w:t xml:space="preserve">generated and updated as needed and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stored electronically in the project library located at &lt;file location&gt;.</w:t>
      </w:r>
    </w:p>
    <w:p w14:paraId="764E87A6" w14:textId="3DB6EC68" w:rsidR="00DF1CD5" w:rsidRDefault="00DF1CD5" w:rsidP="002E51DB">
      <w:pPr>
        <w:pStyle w:val="BodyText"/>
        <w:spacing w:after="0"/>
        <w:ind w:left="7"/>
        <w:rPr>
          <w:rFonts w:ascii="Arial" w:eastAsia="Arial Unicode MS" w:hAnsi="Arial" w:cs="Arial"/>
          <w:szCs w:val="20"/>
        </w:rPr>
      </w:pPr>
    </w:p>
    <w:p w14:paraId="41A04681" w14:textId="77777777" w:rsidR="00DF1CD5" w:rsidRPr="00DF1CD5" w:rsidRDefault="00DF1CD5" w:rsidP="002E51DB">
      <w:pPr>
        <w:pStyle w:val="Heading2"/>
        <w:spacing w:before="0" w:after="0"/>
      </w:pPr>
      <w:bookmarkStart w:id="34" w:name="_Toc107198563"/>
      <w:bookmarkStart w:id="35" w:name="_Toc148928080"/>
      <w:bookmarkStart w:id="36" w:name="_Toc208201461"/>
      <w:bookmarkStart w:id="37" w:name="_Toc90540563"/>
      <w:r w:rsidRPr="00DF1CD5">
        <w:t>Risk A</w:t>
      </w:r>
      <w:bookmarkEnd w:id="34"/>
      <w:r w:rsidRPr="00DF1CD5">
        <w:t>nalysis</w:t>
      </w:r>
      <w:bookmarkEnd w:id="35"/>
      <w:bookmarkEnd w:id="36"/>
      <w:bookmarkEnd w:id="37"/>
    </w:p>
    <w:p w14:paraId="3CBD9177" w14:textId="0C7E2B7E"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All risks identified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assessed to identify the range of possible project outcomes. Risks </w:t>
      </w:r>
      <w:r w:rsidR="00A6166E">
        <w:rPr>
          <w:rFonts w:ascii="Segoe UI Semilight" w:eastAsiaTheme="minorHAnsi" w:hAnsi="Segoe UI Semilight" w:cstheme="minorBidi"/>
          <w:color w:val="000000" w:themeColor="text1"/>
          <w:sz w:val="22"/>
          <w:szCs w:val="22"/>
        </w:rPr>
        <w:t>are</w:t>
      </w:r>
      <w:r w:rsidRPr="00A20E80">
        <w:rPr>
          <w:rFonts w:ascii="Segoe UI Semilight" w:eastAsiaTheme="minorHAnsi" w:hAnsi="Segoe UI Semilight" w:cstheme="minorBidi"/>
          <w:color w:val="000000" w:themeColor="text1"/>
          <w:sz w:val="22"/>
          <w:szCs w:val="22"/>
        </w:rPr>
        <w:t xml:space="preserve"> prioritized by their level of importance.  </w:t>
      </w:r>
    </w:p>
    <w:p w14:paraId="7E7AB1AA" w14:textId="77777777" w:rsidR="002E51DB" w:rsidRDefault="002E51DB" w:rsidP="002E51DB">
      <w:pPr>
        <w:pStyle w:val="Heading2"/>
        <w:spacing w:before="0" w:after="0"/>
      </w:pPr>
      <w:bookmarkStart w:id="38" w:name="_Toc148928081"/>
      <w:bookmarkStart w:id="39" w:name="_Toc208201462"/>
      <w:bookmarkStart w:id="40" w:name="_Toc107198565"/>
    </w:p>
    <w:p w14:paraId="4F824A76" w14:textId="63423867" w:rsidR="00DF1CD5" w:rsidRPr="00DF1CD5" w:rsidRDefault="00DF1CD5" w:rsidP="002E51DB">
      <w:pPr>
        <w:pStyle w:val="Heading2"/>
        <w:spacing w:before="0" w:after="0"/>
      </w:pPr>
      <w:bookmarkStart w:id="41" w:name="_Toc90540564"/>
      <w:r w:rsidRPr="00DF1CD5">
        <w:t>Qualitative Risk Analysis</w:t>
      </w:r>
      <w:bookmarkEnd w:id="38"/>
      <w:bookmarkEnd w:id="39"/>
      <w:bookmarkEnd w:id="41"/>
    </w:p>
    <w:p w14:paraId="546F6E9A" w14:textId="49BF2006"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probability and impact of occurrence for each identified risk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assessed by the project manager, with input from the project team using the following approach: </w:t>
      </w:r>
    </w:p>
    <w:p w14:paraId="51F2ECB3"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6F6F784D" w14:textId="77777777" w:rsidR="00DF1CD5" w:rsidRPr="00A66D17" w:rsidRDefault="00DF1CD5" w:rsidP="002E51DB">
      <w:pPr>
        <w:pStyle w:val="ReferenceList"/>
        <w:numPr>
          <w:ilvl w:val="0"/>
          <w:numId w:val="0"/>
        </w:numPr>
        <w:spacing w:before="0" w:after="0"/>
        <w:ind w:left="7"/>
        <w:rPr>
          <w:rFonts w:ascii="Segoe UI Semilight" w:eastAsiaTheme="minorHAnsi" w:hAnsi="Segoe UI Semilight" w:cstheme="minorBidi"/>
          <w:b/>
          <w:bCs/>
          <w:color w:val="000000" w:themeColor="text1"/>
          <w:sz w:val="22"/>
          <w:szCs w:val="22"/>
        </w:rPr>
      </w:pPr>
      <w:r w:rsidRPr="00A66D17">
        <w:rPr>
          <w:rFonts w:ascii="Segoe UI Semilight" w:eastAsiaTheme="minorHAnsi" w:hAnsi="Segoe UI Semilight" w:cstheme="minorBidi"/>
          <w:b/>
          <w:bCs/>
          <w:color w:val="000000" w:themeColor="text1"/>
          <w:sz w:val="22"/>
          <w:szCs w:val="22"/>
        </w:rPr>
        <w:t>Probability</w:t>
      </w:r>
    </w:p>
    <w:p w14:paraId="226703AE" w14:textId="77777777" w:rsidR="00DF1CD5" w:rsidRPr="00A20E80" w:rsidRDefault="00DF1CD5" w:rsidP="009E30A8">
      <w:pPr>
        <w:pStyle w:val="ReferenceList"/>
        <w:numPr>
          <w:ilvl w:val="0"/>
          <w:numId w:val="22"/>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High – Greater than &lt;70%&gt; probability of occurrence</w:t>
      </w:r>
    </w:p>
    <w:p w14:paraId="6504FEA7" w14:textId="77777777" w:rsidR="00DF1CD5" w:rsidRPr="00A20E80" w:rsidRDefault="00DF1CD5" w:rsidP="009E30A8">
      <w:pPr>
        <w:pStyle w:val="ReferenceList"/>
        <w:numPr>
          <w:ilvl w:val="0"/>
          <w:numId w:val="22"/>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Medium – Between &lt;30%&gt; and &lt;70%&gt; probability of occurrence</w:t>
      </w:r>
    </w:p>
    <w:p w14:paraId="0BAA41B6" w14:textId="77777777" w:rsidR="00DF1CD5" w:rsidRPr="00A20E80" w:rsidRDefault="00DF1CD5" w:rsidP="009E30A8">
      <w:pPr>
        <w:pStyle w:val="ReferenceList"/>
        <w:numPr>
          <w:ilvl w:val="0"/>
          <w:numId w:val="22"/>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Low – Below &lt;30%&gt; probability of occurrence</w:t>
      </w:r>
    </w:p>
    <w:p w14:paraId="1DA78BF5"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3FB0E941" w14:textId="77777777" w:rsidR="00DF1CD5" w:rsidRPr="00A66D17" w:rsidRDefault="00DF1CD5" w:rsidP="002E51DB">
      <w:pPr>
        <w:pStyle w:val="ReferenceList"/>
        <w:numPr>
          <w:ilvl w:val="0"/>
          <w:numId w:val="0"/>
        </w:numPr>
        <w:spacing w:before="0" w:after="0"/>
        <w:ind w:left="7"/>
        <w:rPr>
          <w:rFonts w:ascii="Segoe UI Semilight" w:eastAsiaTheme="minorHAnsi" w:hAnsi="Segoe UI Semilight" w:cstheme="minorBidi"/>
          <w:b/>
          <w:bCs/>
          <w:color w:val="000000" w:themeColor="text1"/>
          <w:sz w:val="22"/>
          <w:szCs w:val="22"/>
        </w:rPr>
      </w:pPr>
      <w:r w:rsidRPr="00A66D17">
        <w:rPr>
          <w:rFonts w:ascii="Segoe UI Semilight" w:eastAsiaTheme="minorHAnsi" w:hAnsi="Segoe UI Semilight" w:cstheme="minorBidi"/>
          <w:b/>
          <w:bCs/>
          <w:color w:val="000000" w:themeColor="text1"/>
          <w:sz w:val="22"/>
          <w:szCs w:val="22"/>
        </w:rPr>
        <w:t>Impact</w:t>
      </w:r>
    </w:p>
    <w:tbl>
      <w:tblPr>
        <w:tblStyle w:val="TableGrid"/>
        <w:tblpPr w:leftFromText="180" w:rightFromText="180" w:vertAnchor="text" w:horzAnchor="margin" w:tblpXSpec="right" w:tblpY="-19"/>
        <w:tblW w:w="0" w:type="auto"/>
        <w:tblLook w:val="01E0" w:firstRow="1" w:lastRow="1" w:firstColumn="1" w:lastColumn="1" w:noHBand="0" w:noVBand="0"/>
      </w:tblPr>
      <w:tblGrid>
        <w:gridCol w:w="360"/>
        <w:gridCol w:w="494"/>
        <w:gridCol w:w="360"/>
        <w:gridCol w:w="360"/>
        <w:gridCol w:w="360"/>
      </w:tblGrid>
      <w:tr w:rsidR="00DF1CD5" w:rsidRPr="00D7338D" w14:paraId="698EADEF" w14:textId="77777777" w:rsidTr="00DF1CD5">
        <w:tc>
          <w:tcPr>
            <w:tcW w:w="360" w:type="dxa"/>
            <w:vMerge w:val="restart"/>
            <w:shd w:val="clear" w:color="auto" w:fill="000000"/>
            <w:tcMar>
              <w:left w:w="0" w:type="dxa"/>
              <w:right w:w="0" w:type="dxa"/>
            </w:tcMar>
            <w:textDirection w:val="btLr"/>
          </w:tcPr>
          <w:p w14:paraId="00F145BF" w14:textId="77777777" w:rsidR="00DF1CD5" w:rsidRPr="00D7338D" w:rsidRDefault="00DF1CD5" w:rsidP="002E51DB">
            <w:pPr>
              <w:ind w:left="113" w:right="113"/>
              <w:rPr>
                <w:rFonts w:cs="Arial"/>
                <w:b w:val="0"/>
                <w:color w:val="FFFFFF"/>
                <w:szCs w:val="20"/>
              </w:rPr>
            </w:pPr>
            <w:r w:rsidRPr="00D7338D">
              <w:rPr>
                <w:rFonts w:cs="Arial"/>
                <w:b w:val="0"/>
                <w:color w:val="FFFFFF"/>
                <w:szCs w:val="20"/>
              </w:rPr>
              <w:t>Impact</w:t>
            </w:r>
          </w:p>
        </w:tc>
        <w:tc>
          <w:tcPr>
            <w:tcW w:w="494" w:type="dxa"/>
            <w:shd w:val="clear" w:color="auto" w:fill="D9D9D9"/>
            <w:tcMar>
              <w:left w:w="0" w:type="dxa"/>
              <w:right w:w="0" w:type="dxa"/>
            </w:tcMar>
          </w:tcPr>
          <w:p w14:paraId="430D6FC7" w14:textId="77777777" w:rsidR="00DF1CD5" w:rsidRPr="00D7338D" w:rsidRDefault="00DF1CD5" w:rsidP="002E51DB">
            <w:pPr>
              <w:rPr>
                <w:rFonts w:cs="Arial"/>
                <w:b w:val="0"/>
                <w:szCs w:val="20"/>
              </w:rPr>
            </w:pPr>
            <w:r w:rsidRPr="00D7338D">
              <w:rPr>
                <w:rFonts w:cs="Arial"/>
                <w:b w:val="0"/>
                <w:szCs w:val="20"/>
              </w:rPr>
              <w:t>H</w:t>
            </w:r>
          </w:p>
        </w:tc>
        <w:tc>
          <w:tcPr>
            <w:tcW w:w="360" w:type="dxa"/>
            <w:tcBorders>
              <w:bottom w:val="single" w:sz="4" w:space="0" w:color="auto"/>
            </w:tcBorders>
            <w:shd w:val="clear" w:color="auto" w:fill="FFFF00"/>
            <w:tcMar>
              <w:left w:w="0" w:type="dxa"/>
              <w:right w:w="0" w:type="dxa"/>
            </w:tcMar>
          </w:tcPr>
          <w:p w14:paraId="7585F264" w14:textId="77777777" w:rsidR="00DF1CD5" w:rsidRPr="00D7338D" w:rsidRDefault="00DF1CD5" w:rsidP="002E51DB">
            <w:pPr>
              <w:rPr>
                <w:rFonts w:cs="Arial"/>
                <w:i/>
                <w:color w:val="0000FF"/>
                <w:szCs w:val="20"/>
              </w:rPr>
            </w:pPr>
          </w:p>
        </w:tc>
        <w:tc>
          <w:tcPr>
            <w:tcW w:w="360" w:type="dxa"/>
            <w:shd w:val="clear" w:color="auto" w:fill="FF0000"/>
            <w:tcMar>
              <w:left w:w="0" w:type="dxa"/>
              <w:right w:w="0" w:type="dxa"/>
            </w:tcMar>
          </w:tcPr>
          <w:p w14:paraId="2EB0EE79" w14:textId="77777777" w:rsidR="00DF1CD5" w:rsidRPr="00D7338D" w:rsidRDefault="00DF1CD5" w:rsidP="002E51DB">
            <w:pPr>
              <w:rPr>
                <w:rFonts w:cs="Arial"/>
                <w:i/>
                <w:color w:val="0000FF"/>
                <w:szCs w:val="20"/>
              </w:rPr>
            </w:pPr>
          </w:p>
        </w:tc>
        <w:tc>
          <w:tcPr>
            <w:tcW w:w="360" w:type="dxa"/>
            <w:shd w:val="clear" w:color="auto" w:fill="FF0000"/>
            <w:tcMar>
              <w:left w:w="0" w:type="dxa"/>
              <w:right w:w="0" w:type="dxa"/>
            </w:tcMar>
          </w:tcPr>
          <w:p w14:paraId="54B97372" w14:textId="77777777" w:rsidR="00DF1CD5" w:rsidRPr="00D7338D" w:rsidRDefault="00DF1CD5" w:rsidP="002E51DB">
            <w:pPr>
              <w:rPr>
                <w:rFonts w:cs="Arial"/>
                <w:i/>
                <w:color w:val="0000FF"/>
                <w:szCs w:val="20"/>
              </w:rPr>
            </w:pPr>
          </w:p>
        </w:tc>
      </w:tr>
      <w:tr w:rsidR="00DF1CD5" w:rsidRPr="00D7338D" w14:paraId="100FCBC0" w14:textId="77777777" w:rsidTr="00DF1CD5">
        <w:tc>
          <w:tcPr>
            <w:tcW w:w="360" w:type="dxa"/>
            <w:vMerge/>
            <w:shd w:val="clear" w:color="auto" w:fill="000000"/>
            <w:tcMar>
              <w:left w:w="0" w:type="dxa"/>
              <w:right w:w="0" w:type="dxa"/>
            </w:tcMar>
          </w:tcPr>
          <w:p w14:paraId="21B39BA4" w14:textId="77777777" w:rsidR="00DF1CD5" w:rsidRPr="00D7338D" w:rsidRDefault="00DF1CD5" w:rsidP="002E51DB">
            <w:pPr>
              <w:rPr>
                <w:rFonts w:cs="Arial"/>
                <w:i/>
                <w:color w:val="0000FF"/>
                <w:szCs w:val="20"/>
              </w:rPr>
            </w:pPr>
          </w:p>
        </w:tc>
        <w:tc>
          <w:tcPr>
            <w:tcW w:w="494" w:type="dxa"/>
            <w:shd w:val="clear" w:color="auto" w:fill="D9D9D9"/>
            <w:tcMar>
              <w:left w:w="0" w:type="dxa"/>
              <w:right w:w="0" w:type="dxa"/>
            </w:tcMar>
          </w:tcPr>
          <w:p w14:paraId="0266B90D" w14:textId="77777777" w:rsidR="00DF1CD5" w:rsidRPr="00D7338D" w:rsidRDefault="00DF1CD5" w:rsidP="002E51DB">
            <w:pPr>
              <w:rPr>
                <w:rFonts w:cs="Arial"/>
                <w:b w:val="0"/>
                <w:szCs w:val="20"/>
              </w:rPr>
            </w:pPr>
            <w:r w:rsidRPr="00D7338D">
              <w:rPr>
                <w:rFonts w:cs="Arial"/>
                <w:b w:val="0"/>
                <w:szCs w:val="20"/>
              </w:rPr>
              <w:t>M</w:t>
            </w:r>
          </w:p>
        </w:tc>
        <w:tc>
          <w:tcPr>
            <w:tcW w:w="360" w:type="dxa"/>
            <w:shd w:val="clear" w:color="auto" w:fill="00FF00"/>
            <w:tcMar>
              <w:left w:w="0" w:type="dxa"/>
              <w:right w:w="0" w:type="dxa"/>
            </w:tcMar>
          </w:tcPr>
          <w:p w14:paraId="39D5CC5D" w14:textId="77777777" w:rsidR="00DF1CD5" w:rsidRPr="00D7338D" w:rsidRDefault="00DF1CD5" w:rsidP="002E51DB">
            <w:pPr>
              <w:rPr>
                <w:rFonts w:cs="Arial"/>
                <w:i/>
                <w:color w:val="0000FF"/>
                <w:szCs w:val="20"/>
              </w:rPr>
            </w:pPr>
          </w:p>
        </w:tc>
        <w:tc>
          <w:tcPr>
            <w:tcW w:w="360" w:type="dxa"/>
            <w:shd w:val="clear" w:color="auto" w:fill="FFFF00"/>
            <w:tcMar>
              <w:left w:w="0" w:type="dxa"/>
              <w:right w:w="0" w:type="dxa"/>
            </w:tcMar>
          </w:tcPr>
          <w:p w14:paraId="5A0DDECF" w14:textId="77777777" w:rsidR="00DF1CD5" w:rsidRPr="00D7338D" w:rsidRDefault="00DF1CD5" w:rsidP="002E51DB">
            <w:pPr>
              <w:rPr>
                <w:rFonts w:cs="Arial"/>
                <w:i/>
                <w:color w:val="0000FF"/>
                <w:szCs w:val="20"/>
              </w:rPr>
            </w:pPr>
          </w:p>
        </w:tc>
        <w:tc>
          <w:tcPr>
            <w:tcW w:w="360" w:type="dxa"/>
            <w:shd w:val="clear" w:color="auto" w:fill="FF0000"/>
            <w:tcMar>
              <w:left w:w="0" w:type="dxa"/>
              <w:right w:w="0" w:type="dxa"/>
            </w:tcMar>
          </w:tcPr>
          <w:p w14:paraId="61297F91" w14:textId="77777777" w:rsidR="00DF1CD5" w:rsidRPr="00D7338D" w:rsidRDefault="00DF1CD5" w:rsidP="002E51DB">
            <w:pPr>
              <w:rPr>
                <w:rFonts w:cs="Arial"/>
                <w:i/>
                <w:color w:val="0000FF"/>
                <w:szCs w:val="20"/>
              </w:rPr>
            </w:pPr>
          </w:p>
        </w:tc>
      </w:tr>
      <w:tr w:rsidR="00DF1CD5" w:rsidRPr="00D7338D" w14:paraId="59EDDDD7" w14:textId="77777777" w:rsidTr="00DF1CD5">
        <w:tc>
          <w:tcPr>
            <w:tcW w:w="360" w:type="dxa"/>
            <w:vMerge/>
            <w:shd w:val="clear" w:color="auto" w:fill="000000"/>
            <w:tcMar>
              <w:left w:w="0" w:type="dxa"/>
              <w:right w:w="0" w:type="dxa"/>
            </w:tcMar>
          </w:tcPr>
          <w:p w14:paraId="490831B5" w14:textId="77777777" w:rsidR="00DF1CD5" w:rsidRPr="00D7338D" w:rsidRDefault="00DF1CD5" w:rsidP="002E51DB">
            <w:pPr>
              <w:rPr>
                <w:rFonts w:cs="Arial"/>
                <w:i/>
                <w:color w:val="0000FF"/>
                <w:szCs w:val="20"/>
              </w:rPr>
            </w:pPr>
          </w:p>
        </w:tc>
        <w:tc>
          <w:tcPr>
            <w:tcW w:w="494" w:type="dxa"/>
            <w:shd w:val="clear" w:color="auto" w:fill="D9D9D9"/>
            <w:tcMar>
              <w:left w:w="0" w:type="dxa"/>
              <w:right w:w="0" w:type="dxa"/>
            </w:tcMar>
          </w:tcPr>
          <w:p w14:paraId="5A67C5FE" w14:textId="77777777" w:rsidR="00DF1CD5" w:rsidRPr="00D7338D" w:rsidRDefault="00DF1CD5" w:rsidP="002E51DB">
            <w:pPr>
              <w:rPr>
                <w:rFonts w:cs="Arial"/>
                <w:b w:val="0"/>
                <w:szCs w:val="20"/>
              </w:rPr>
            </w:pPr>
            <w:r w:rsidRPr="00D7338D">
              <w:rPr>
                <w:rFonts w:cs="Arial"/>
                <w:b w:val="0"/>
                <w:szCs w:val="20"/>
              </w:rPr>
              <w:t>L</w:t>
            </w:r>
          </w:p>
        </w:tc>
        <w:tc>
          <w:tcPr>
            <w:tcW w:w="360" w:type="dxa"/>
            <w:tcBorders>
              <w:bottom w:val="single" w:sz="4" w:space="0" w:color="auto"/>
            </w:tcBorders>
            <w:shd w:val="clear" w:color="auto" w:fill="00FF00"/>
            <w:tcMar>
              <w:left w:w="0" w:type="dxa"/>
              <w:right w:w="0" w:type="dxa"/>
            </w:tcMar>
          </w:tcPr>
          <w:p w14:paraId="5A2387ED" w14:textId="77777777" w:rsidR="00DF1CD5" w:rsidRPr="00D7338D" w:rsidRDefault="00DF1CD5" w:rsidP="002E51DB">
            <w:pPr>
              <w:rPr>
                <w:rFonts w:cs="Arial"/>
                <w:i/>
                <w:color w:val="0000FF"/>
                <w:szCs w:val="20"/>
              </w:rPr>
            </w:pPr>
          </w:p>
        </w:tc>
        <w:tc>
          <w:tcPr>
            <w:tcW w:w="360" w:type="dxa"/>
            <w:tcBorders>
              <w:bottom w:val="single" w:sz="4" w:space="0" w:color="auto"/>
            </w:tcBorders>
            <w:shd w:val="clear" w:color="auto" w:fill="00FF00"/>
            <w:tcMar>
              <w:left w:w="0" w:type="dxa"/>
              <w:right w:w="0" w:type="dxa"/>
            </w:tcMar>
          </w:tcPr>
          <w:p w14:paraId="20226318" w14:textId="77777777" w:rsidR="00DF1CD5" w:rsidRPr="00D7338D" w:rsidRDefault="00DF1CD5" w:rsidP="002E51DB">
            <w:pPr>
              <w:rPr>
                <w:rFonts w:cs="Arial"/>
                <w:i/>
                <w:color w:val="0000FF"/>
                <w:szCs w:val="20"/>
              </w:rPr>
            </w:pPr>
          </w:p>
        </w:tc>
        <w:tc>
          <w:tcPr>
            <w:tcW w:w="360" w:type="dxa"/>
            <w:tcBorders>
              <w:bottom w:val="single" w:sz="4" w:space="0" w:color="auto"/>
            </w:tcBorders>
            <w:shd w:val="clear" w:color="auto" w:fill="FFFF00"/>
            <w:tcMar>
              <w:left w:w="0" w:type="dxa"/>
              <w:right w:w="0" w:type="dxa"/>
            </w:tcMar>
          </w:tcPr>
          <w:p w14:paraId="62405AF2" w14:textId="77777777" w:rsidR="00DF1CD5" w:rsidRPr="00D7338D" w:rsidRDefault="00DF1CD5" w:rsidP="002E51DB">
            <w:pPr>
              <w:rPr>
                <w:rFonts w:cs="Arial"/>
                <w:i/>
                <w:color w:val="0000FF"/>
                <w:szCs w:val="20"/>
              </w:rPr>
            </w:pPr>
          </w:p>
        </w:tc>
      </w:tr>
      <w:tr w:rsidR="00DF1CD5" w:rsidRPr="00D7338D" w14:paraId="4B5B3F21" w14:textId="77777777" w:rsidTr="00DF1CD5">
        <w:tc>
          <w:tcPr>
            <w:tcW w:w="360" w:type="dxa"/>
            <w:vMerge/>
            <w:shd w:val="clear" w:color="auto" w:fill="000000"/>
            <w:tcMar>
              <w:left w:w="0" w:type="dxa"/>
              <w:right w:w="0" w:type="dxa"/>
            </w:tcMar>
          </w:tcPr>
          <w:p w14:paraId="1564587A" w14:textId="77777777" w:rsidR="00DF1CD5" w:rsidRPr="00D7338D" w:rsidRDefault="00DF1CD5" w:rsidP="002E51DB">
            <w:pPr>
              <w:rPr>
                <w:rFonts w:cs="Arial"/>
                <w:i/>
                <w:color w:val="0000FF"/>
                <w:szCs w:val="20"/>
              </w:rPr>
            </w:pPr>
          </w:p>
        </w:tc>
        <w:tc>
          <w:tcPr>
            <w:tcW w:w="494" w:type="dxa"/>
            <w:tcBorders>
              <w:bottom w:val="single" w:sz="4" w:space="0" w:color="auto"/>
            </w:tcBorders>
            <w:shd w:val="clear" w:color="auto" w:fill="D9D9D9"/>
            <w:tcMar>
              <w:left w:w="0" w:type="dxa"/>
              <w:right w:w="0" w:type="dxa"/>
            </w:tcMar>
          </w:tcPr>
          <w:p w14:paraId="45A2EBDB" w14:textId="77777777" w:rsidR="00DF1CD5" w:rsidRPr="00D7338D" w:rsidRDefault="00DF1CD5" w:rsidP="002E51DB">
            <w:pPr>
              <w:rPr>
                <w:rFonts w:cs="Arial"/>
                <w:i/>
                <w:color w:val="0000FF"/>
                <w:szCs w:val="20"/>
              </w:rPr>
            </w:pPr>
          </w:p>
        </w:tc>
        <w:tc>
          <w:tcPr>
            <w:tcW w:w="360" w:type="dxa"/>
            <w:tcBorders>
              <w:bottom w:val="single" w:sz="4" w:space="0" w:color="auto"/>
            </w:tcBorders>
            <w:shd w:val="clear" w:color="auto" w:fill="D9D9D9"/>
            <w:tcMar>
              <w:left w:w="0" w:type="dxa"/>
              <w:right w:w="0" w:type="dxa"/>
            </w:tcMar>
          </w:tcPr>
          <w:p w14:paraId="163EF87E" w14:textId="77777777" w:rsidR="00DF1CD5" w:rsidRPr="00D7338D" w:rsidRDefault="00DF1CD5" w:rsidP="002E51DB">
            <w:pPr>
              <w:jc w:val="center"/>
              <w:rPr>
                <w:rFonts w:cs="Arial"/>
                <w:b w:val="0"/>
                <w:szCs w:val="20"/>
              </w:rPr>
            </w:pPr>
            <w:r w:rsidRPr="00D7338D">
              <w:rPr>
                <w:rFonts w:cs="Arial"/>
                <w:b w:val="0"/>
                <w:szCs w:val="20"/>
              </w:rPr>
              <w:t>L</w:t>
            </w:r>
          </w:p>
        </w:tc>
        <w:tc>
          <w:tcPr>
            <w:tcW w:w="360" w:type="dxa"/>
            <w:tcBorders>
              <w:bottom w:val="single" w:sz="4" w:space="0" w:color="auto"/>
            </w:tcBorders>
            <w:shd w:val="clear" w:color="auto" w:fill="D9D9D9"/>
            <w:tcMar>
              <w:left w:w="0" w:type="dxa"/>
              <w:right w:w="0" w:type="dxa"/>
            </w:tcMar>
          </w:tcPr>
          <w:p w14:paraId="08CFBBA4" w14:textId="77777777" w:rsidR="00DF1CD5" w:rsidRPr="00D7338D" w:rsidRDefault="00DF1CD5" w:rsidP="002E51DB">
            <w:pPr>
              <w:jc w:val="center"/>
              <w:rPr>
                <w:rFonts w:cs="Arial"/>
                <w:b w:val="0"/>
                <w:szCs w:val="20"/>
              </w:rPr>
            </w:pPr>
            <w:r w:rsidRPr="00D7338D">
              <w:rPr>
                <w:rFonts w:cs="Arial"/>
                <w:b w:val="0"/>
                <w:szCs w:val="20"/>
              </w:rPr>
              <w:t>M</w:t>
            </w:r>
          </w:p>
        </w:tc>
        <w:tc>
          <w:tcPr>
            <w:tcW w:w="360" w:type="dxa"/>
            <w:tcBorders>
              <w:bottom w:val="single" w:sz="4" w:space="0" w:color="auto"/>
            </w:tcBorders>
            <w:shd w:val="clear" w:color="auto" w:fill="D9D9D9"/>
            <w:tcMar>
              <w:left w:w="0" w:type="dxa"/>
              <w:right w:w="0" w:type="dxa"/>
            </w:tcMar>
          </w:tcPr>
          <w:p w14:paraId="245E2918" w14:textId="77777777" w:rsidR="00DF1CD5" w:rsidRPr="00D7338D" w:rsidRDefault="00DF1CD5" w:rsidP="002E51DB">
            <w:pPr>
              <w:jc w:val="center"/>
              <w:rPr>
                <w:rFonts w:cs="Arial"/>
                <w:b w:val="0"/>
                <w:szCs w:val="20"/>
              </w:rPr>
            </w:pPr>
            <w:r w:rsidRPr="00D7338D">
              <w:rPr>
                <w:rFonts w:cs="Arial"/>
                <w:b w:val="0"/>
                <w:szCs w:val="20"/>
              </w:rPr>
              <w:t>H</w:t>
            </w:r>
          </w:p>
        </w:tc>
      </w:tr>
      <w:tr w:rsidR="00DF1CD5" w:rsidRPr="00D7338D" w14:paraId="570C874A" w14:textId="77777777" w:rsidTr="00DF1CD5">
        <w:tc>
          <w:tcPr>
            <w:tcW w:w="360" w:type="dxa"/>
            <w:shd w:val="clear" w:color="auto" w:fill="000000"/>
            <w:tcMar>
              <w:left w:w="0" w:type="dxa"/>
              <w:right w:w="0" w:type="dxa"/>
            </w:tcMar>
          </w:tcPr>
          <w:p w14:paraId="0691C4C9" w14:textId="77777777" w:rsidR="00DF1CD5" w:rsidRPr="00D7338D" w:rsidRDefault="00DF1CD5" w:rsidP="002E51DB">
            <w:pPr>
              <w:rPr>
                <w:rFonts w:cs="Arial"/>
                <w:i/>
                <w:color w:val="0000FF"/>
                <w:szCs w:val="20"/>
              </w:rPr>
            </w:pPr>
          </w:p>
        </w:tc>
        <w:tc>
          <w:tcPr>
            <w:tcW w:w="1574" w:type="dxa"/>
            <w:gridSpan w:val="4"/>
            <w:shd w:val="clear" w:color="auto" w:fill="000000"/>
            <w:tcMar>
              <w:left w:w="0" w:type="dxa"/>
              <w:right w:w="0" w:type="dxa"/>
            </w:tcMar>
          </w:tcPr>
          <w:p w14:paraId="213706CC" w14:textId="77777777" w:rsidR="00DF1CD5" w:rsidRPr="00D7338D" w:rsidRDefault="00DF1CD5" w:rsidP="002E51DB">
            <w:pPr>
              <w:jc w:val="center"/>
              <w:rPr>
                <w:rFonts w:cs="Arial"/>
                <w:b w:val="0"/>
                <w:color w:val="FFFFFF"/>
                <w:szCs w:val="20"/>
              </w:rPr>
            </w:pPr>
            <w:r w:rsidRPr="00D7338D">
              <w:rPr>
                <w:rFonts w:cs="Arial"/>
                <w:b w:val="0"/>
                <w:color w:val="FFFFFF"/>
                <w:szCs w:val="20"/>
              </w:rPr>
              <w:t>Probability</w:t>
            </w:r>
          </w:p>
        </w:tc>
      </w:tr>
    </w:tbl>
    <w:p w14:paraId="16AF1127" w14:textId="77777777" w:rsidR="00DF1CD5" w:rsidRPr="00A20E80" w:rsidRDefault="00DF1CD5" w:rsidP="009E30A8">
      <w:pPr>
        <w:pStyle w:val="ReferenceList"/>
        <w:numPr>
          <w:ilvl w:val="0"/>
          <w:numId w:val="21"/>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High – Risk that has the potential to greatly impact project cost, project schedule or performance</w:t>
      </w:r>
    </w:p>
    <w:p w14:paraId="5531D4E4" w14:textId="77777777" w:rsidR="00DF1CD5" w:rsidRPr="00A20E80" w:rsidRDefault="00DF1CD5" w:rsidP="009E30A8">
      <w:pPr>
        <w:pStyle w:val="ReferenceList"/>
        <w:numPr>
          <w:ilvl w:val="0"/>
          <w:numId w:val="21"/>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Medium – Risk that has the potential to slightly impact project cost, project schedule or performance</w:t>
      </w:r>
    </w:p>
    <w:p w14:paraId="73C112DB" w14:textId="73BC1051" w:rsidR="00DF1CD5" w:rsidRPr="00A20E80" w:rsidRDefault="00DF1CD5" w:rsidP="009E30A8">
      <w:pPr>
        <w:pStyle w:val="ReferenceList"/>
        <w:numPr>
          <w:ilvl w:val="0"/>
          <w:numId w:val="21"/>
        </w:numPr>
        <w:spacing w:before="0" w:after="0"/>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Low – Risk that has relatively little impact on cost, </w:t>
      </w:r>
      <w:r w:rsidR="00A6166E" w:rsidRPr="00A20E80">
        <w:rPr>
          <w:rFonts w:ascii="Segoe UI Semilight" w:eastAsiaTheme="minorHAnsi" w:hAnsi="Segoe UI Semilight" w:cstheme="minorBidi"/>
          <w:color w:val="000000" w:themeColor="text1"/>
          <w:sz w:val="22"/>
          <w:szCs w:val="22"/>
        </w:rPr>
        <w:t>schedule,</w:t>
      </w:r>
      <w:r w:rsidRPr="00A20E80">
        <w:rPr>
          <w:rFonts w:ascii="Segoe UI Semilight" w:eastAsiaTheme="minorHAnsi" w:hAnsi="Segoe UI Semilight" w:cstheme="minorBidi"/>
          <w:color w:val="000000" w:themeColor="text1"/>
          <w:sz w:val="22"/>
          <w:szCs w:val="22"/>
        </w:rPr>
        <w:t xml:space="preserve"> or performance</w:t>
      </w:r>
    </w:p>
    <w:p w14:paraId="50FD4834" w14:textId="34BF0A50"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br/>
        <w:t xml:space="preserve">Risks that fall within the RED and YELLOW zones will have </w:t>
      </w:r>
      <w:r w:rsidR="00A6166E">
        <w:rPr>
          <w:rFonts w:ascii="Segoe UI Semilight" w:eastAsiaTheme="minorHAnsi" w:hAnsi="Segoe UI Semilight" w:cstheme="minorBidi"/>
          <w:color w:val="000000" w:themeColor="text1"/>
          <w:sz w:val="22"/>
          <w:szCs w:val="22"/>
        </w:rPr>
        <w:t xml:space="preserve">a </w:t>
      </w:r>
      <w:r w:rsidRPr="00A20E80">
        <w:rPr>
          <w:rFonts w:ascii="Segoe UI Semilight" w:eastAsiaTheme="minorHAnsi" w:hAnsi="Segoe UI Semilight" w:cstheme="minorBidi"/>
          <w:color w:val="000000" w:themeColor="text1"/>
          <w:sz w:val="22"/>
          <w:szCs w:val="22"/>
        </w:rPr>
        <w:t xml:space="preserve">risk response plan which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include both a risk response strategy and a risk contingency plan.</w:t>
      </w:r>
    </w:p>
    <w:p w14:paraId="1DA579D4" w14:textId="77777777" w:rsidR="002E51DB" w:rsidRDefault="002E51DB" w:rsidP="002E51DB">
      <w:pPr>
        <w:pStyle w:val="Heading2"/>
        <w:spacing w:before="0" w:after="0"/>
      </w:pPr>
      <w:bookmarkStart w:id="42" w:name="_Toc148928082"/>
      <w:bookmarkStart w:id="43" w:name="_Toc208201463"/>
    </w:p>
    <w:p w14:paraId="1FC7DB6B" w14:textId="43FEB653" w:rsidR="00DF1CD5" w:rsidRPr="00DF1CD5" w:rsidRDefault="00DF1CD5" w:rsidP="002E51DB">
      <w:pPr>
        <w:pStyle w:val="Heading2"/>
        <w:spacing w:before="0" w:after="0"/>
      </w:pPr>
      <w:bookmarkStart w:id="44" w:name="_Toc90540565"/>
      <w:r w:rsidRPr="00DF1CD5">
        <w:t>Quantitative Risk Analysis</w:t>
      </w:r>
      <w:bookmarkEnd w:id="42"/>
      <w:bookmarkEnd w:id="43"/>
      <w:bookmarkEnd w:id="44"/>
    </w:p>
    <w:p w14:paraId="51395A42" w14:textId="4E9A14DC"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Analysis of risk events that have been prioritized using the qualitative risk analysis process and their </w:t>
      </w:r>
      <w:r w:rsidR="00A6166E" w:rsidRPr="00A20E80">
        <w:rPr>
          <w:rFonts w:ascii="Segoe UI Semilight" w:eastAsiaTheme="minorHAnsi" w:hAnsi="Segoe UI Semilight" w:cstheme="minorBidi"/>
          <w:color w:val="000000" w:themeColor="text1"/>
          <w:sz w:val="22"/>
          <w:szCs w:val="22"/>
        </w:rPr>
        <w:t>effect</w:t>
      </w:r>
      <w:r w:rsidRPr="00A20E80">
        <w:rPr>
          <w:rFonts w:ascii="Segoe UI Semilight" w:eastAsiaTheme="minorHAnsi" w:hAnsi="Segoe UI Semilight" w:cstheme="minorBidi"/>
          <w:color w:val="000000" w:themeColor="text1"/>
          <w:sz w:val="22"/>
          <w:szCs w:val="22"/>
        </w:rPr>
        <w:t xml:space="preserve"> on project activities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estimated, a numerical rating is applied to each risk based on quantitative analysis, and then documented in this section of the risk management plan.  </w:t>
      </w:r>
    </w:p>
    <w:p w14:paraId="4C722B48" w14:textId="77777777" w:rsidR="002E51DB" w:rsidRDefault="002E51DB" w:rsidP="002E51DB">
      <w:pPr>
        <w:pStyle w:val="Heading2"/>
        <w:spacing w:before="0" w:after="0"/>
      </w:pPr>
      <w:bookmarkStart w:id="45" w:name="_Toc148928083"/>
      <w:bookmarkStart w:id="46" w:name="_Toc208201464"/>
    </w:p>
    <w:p w14:paraId="20486D45" w14:textId="703F6E2A" w:rsidR="00DF1CD5" w:rsidRPr="00DF1CD5" w:rsidRDefault="00DF1CD5" w:rsidP="002E51DB">
      <w:pPr>
        <w:pStyle w:val="Heading2"/>
        <w:spacing w:before="0" w:after="0"/>
      </w:pPr>
      <w:bookmarkStart w:id="47" w:name="_Toc90540566"/>
      <w:r w:rsidRPr="00DF1CD5">
        <w:t>Risk Response Planning</w:t>
      </w:r>
      <w:bookmarkEnd w:id="45"/>
      <w:bookmarkEnd w:id="46"/>
      <w:bookmarkEnd w:id="47"/>
    </w:p>
    <w:p w14:paraId="1594BAFF" w14:textId="6677EC85"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Each major risk (those falling in the Red &amp; Yellow zones) </w:t>
      </w:r>
      <w:r w:rsidR="00A6166E">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assigned to a risk owner for monitoring and controlling purposes to ensure that the risk will not “fall through the cracks”.  </w:t>
      </w:r>
    </w:p>
    <w:p w14:paraId="05D694B1"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14130BCB" w14:textId="248AF2DC"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For each major risk, one of the following approaches </w:t>
      </w:r>
      <w:r w:rsidR="00A6166E">
        <w:rPr>
          <w:rFonts w:ascii="Segoe UI Semilight" w:eastAsiaTheme="minorHAnsi" w:hAnsi="Segoe UI Semilight" w:cstheme="minorBidi"/>
          <w:color w:val="000000" w:themeColor="text1"/>
          <w:sz w:val="22"/>
          <w:szCs w:val="22"/>
        </w:rPr>
        <w:t>are</w:t>
      </w:r>
      <w:r w:rsidRPr="00A20E80">
        <w:rPr>
          <w:rFonts w:ascii="Segoe UI Semilight" w:eastAsiaTheme="minorHAnsi" w:hAnsi="Segoe UI Semilight" w:cstheme="minorBidi"/>
          <w:color w:val="000000" w:themeColor="text1"/>
          <w:sz w:val="22"/>
          <w:szCs w:val="22"/>
        </w:rPr>
        <w:t xml:space="preserve"> selected to address it:</w:t>
      </w:r>
    </w:p>
    <w:p w14:paraId="1F903B98" w14:textId="18C0F0C5" w:rsidR="00C50506" w:rsidRPr="00C50506" w:rsidRDefault="00C50506"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C50506">
        <w:rPr>
          <w:rFonts w:ascii="Segoe UI Semilight" w:eastAsiaTheme="minorHAnsi" w:hAnsi="Segoe UI Semilight" w:cstheme="minorBidi"/>
          <w:b/>
          <w:bCs/>
          <w:color w:val="000000" w:themeColor="text1"/>
          <w:sz w:val="22"/>
          <w:szCs w:val="22"/>
        </w:rPr>
        <w:t>Remediate</w:t>
      </w:r>
      <w:r>
        <w:rPr>
          <w:rFonts w:ascii="Segoe UI Semilight" w:eastAsiaTheme="minorHAnsi" w:hAnsi="Segoe UI Semilight" w:cstheme="minorBidi"/>
          <w:color w:val="000000" w:themeColor="text1"/>
          <w:sz w:val="22"/>
          <w:szCs w:val="22"/>
        </w:rPr>
        <w:t xml:space="preserve"> – fix the underlying threat or condition</w:t>
      </w:r>
    </w:p>
    <w:p w14:paraId="39B814C8" w14:textId="58967841" w:rsidR="00DF1CD5" w:rsidRPr="00A20E80" w:rsidRDefault="00DF1CD5"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A66D17">
        <w:rPr>
          <w:rFonts w:ascii="Segoe UI Semilight" w:eastAsiaTheme="minorHAnsi" w:hAnsi="Segoe UI Semilight" w:cstheme="minorBidi"/>
          <w:b/>
          <w:bCs/>
          <w:color w:val="000000" w:themeColor="text1"/>
          <w:sz w:val="22"/>
          <w:szCs w:val="22"/>
        </w:rPr>
        <w:t>Avoid</w:t>
      </w:r>
      <w:r w:rsidRPr="00A20E80">
        <w:rPr>
          <w:rFonts w:ascii="Segoe UI Semilight" w:eastAsiaTheme="minorHAnsi" w:hAnsi="Segoe UI Semilight" w:cstheme="minorBidi"/>
          <w:color w:val="000000" w:themeColor="text1"/>
          <w:sz w:val="22"/>
          <w:szCs w:val="22"/>
        </w:rPr>
        <w:t xml:space="preserve"> – Eliminate the threat or condition or to protect the project objectives from its impact by eliminating the cause</w:t>
      </w:r>
    </w:p>
    <w:p w14:paraId="660212AC" w14:textId="77777777" w:rsidR="00DF1CD5" w:rsidRPr="00A20E80" w:rsidRDefault="00DF1CD5"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A66D17">
        <w:rPr>
          <w:rFonts w:ascii="Segoe UI Semilight" w:eastAsiaTheme="minorHAnsi" w:hAnsi="Segoe UI Semilight" w:cstheme="minorBidi"/>
          <w:b/>
          <w:bCs/>
          <w:color w:val="000000" w:themeColor="text1"/>
          <w:sz w:val="22"/>
          <w:szCs w:val="22"/>
        </w:rPr>
        <w:t xml:space="preserve">Mitigate </w:t>
      </w:r>
      <w:r w:rsidRPr="00A20E80">
        <w:rPr>
          <w:rFonts w:ascii="Segoe UI Semilight" w:eastAsiaTheme="minorHAnsi" w:hAnsi="Segoe UI Semilight" w:cstheme="minorBidi"/>
          <w:color w:val="000000" w:themeColor="text1"/>
          <w:sz w:val="22"/>
          <w:szCs w:val="22"/>
        </w:rPr>
        <w:t>– Identify ways to reduce the probability or the impact of the risk</w:t>
      </w:r>
    </w:p>
    <w:p w14:paraId="78933E67" w14:textId="77777777" w:rsidR="00DF1CD5" w:rsidRPr="00A20E80" w:rsidRDefault="00DF1CD5"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A66D17">
        <w:rPr>
          <w:rFonts w:ascii="Segoe UI Semilight" w:eastAsiaTheme="minorHAnsi" w:hAnsi="Segoe UI Semilight" w:cstheme="minorBidi"/>
          <w:b/>
          <w:bCs/>
          <w:color w:val="000000" w:themeColor="text1"/>
          <w:sz w:val="22"/>
          <w:szCs w:val="22"/>
        </w:rPr>
        <w:t xml:space="preserve">Accept </w:t>
      </w:r>
      <w:r w:rsidRPr="00A20E80">
        <w:rPr>
          <w:rFonts w:ascii="Segoe UI Semilight" w:eastAsiaTheme="minorHAnsi" w:hAnsi="Segoe UI Semilight" w:cstheme="minorBidi"/>
          <w:color w:val="000000" w:themeColor="text1"/>
          <w:sz w:val="22"/>
          <w:szCs w:val="22"/>
        </w:rPr>
        <w:t xml:space="preserve">– Nothing will be done </w:t>
      </w:r>
    </w:p>
    <w:p w14:paraId="43CDE12A" w14:textId="77777777" w:rsidR="00DF1CD5" w:rsidRPr="00A20E80" w:rsidRDefault="00DF1CD5"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A66D17">
        <w:rPr>
          <w:rFonts w:ascii="Segoe UI Semilight" w:eastAsiaTheme="minorHAnsi" w:hAnsi="Segoe UI Semilight" w:cstheme="minorBidi"/>
          <w:b/>
          <w:bCs/>
          <w:color w:val="000000" w:themeColor="text1"/>
          <w:sz w:val="22"/>
          <w:szCs w:val="22"/>
        </w:rPr>
        <w:t xml:space="preserve">Contingency </w:t>
      </w:r>
      <w:r w:rsidRPr="00A20E80">
        <w:rPr>
          <w:rFonts w:ascii="Segoe UI Semilight" w:eastAsiaTheme="minorHAnsi" w:hAnsi="Segoe UI Semilight" w:cstheme="minorBidi"/>
          <w:color w:val="000000" w:themeColor="text1"/>
          <w:sz w:val="22"/>
          <w:szCs w:val="22"/>
        </w:rPr>
        <w:t>–Define actions to be taken in response to risks</w:t>
      </w:r>
    </w:p>
    <w:p w14:paraId="4C43E9E4" w14:textId="77777777" w:rsidR="00DF1CD5" w:rsidRPr="00A20E80" w:rsidRDefault="00DF1CD5" w:rsidP="009E30A8">
      <w:pPr>
        <w:pStyle w:val="ReferenceList"/>
        <w:numPr>
          <w:ilvl w:val="0"/>
          <w:numId w:val="20"/>
        </w:numPr>
        <w:spacing w:before="0" w:after="0"/>
        <w:rPr>
          <w:rFonts w:ascii="Segoe UI Semilight" w:eastAsiaTheme="minorHAnsi" w:hAnsi="Segoe UI Semilight" w:cstheme="minorBidi"/>
          <w:color w:val="000000" w:themeColor="text1"/>
          <w:sz w:val="22"/>
          <w:szCs w:val="22"/>
        </w:rPr>
      </w:pPr>
      <w:r w:rsidRPr="00A66D17">
        <w:rPr>
          <w:rFonts w:ascii="Segoe UI Semilight" w:eastAsiaTheme="minorHAnsi" w:hAnsi="Segoe UI Semilight" w:cstheme="minorBidi"/>
          <w:b/>
          <w:bCs/>
          <w:color w:val="000000" w:themeColor="text1"/>
          <w:sz w:val="22"/>
          <w:szCs w:val="22"/>
        </w:rPr>
        <w:t>Transfer</w:t>
      </w:r>
      <w:r w:rsidRPr="00A20E80">
        <w:rPr>
          <w:rFonts w:ascii="Segoe UI Semilight" w:eastAsiaTheme="minorHAnsi" w:hAnsi="Segoe UI Semilight" w:cstheme="minorBidi"/>
          <w:color w:val="000000" w:themeColor="text1"/>
          <w:sz w:val="22"/>
          <w:szCs w:val="22"/>
        </w:rPr>
        <w:t xml:space="preserve"> – Shift the consequence of a risk to a third party together with ownership of the response by making another party responsible for the risk (buy insurance, outsourcing, etc.)</w:t>
      </w:r>
    </w:p>
    <w:p w14:paraId="64709D4D"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4F4F8C22" w14:textId="6B48663C"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lastRenderedPageBreak/>
        <w:t xml:space="preserve">For each risk </w:t>
      </w:r>
      <w:r w:rsidR="00C50506">
        <w:rPr>
          <w:rFonts w:ascii="Segoe UI Semilight" w:eastAsiaTheme="minorHAnsi" w:hAnsi="Segoe UI Semilight" w:cstheme="minorBidi"/>
          <w:color w:val="000000" w:themeColor="text1"/>
          <w:sz w:val="22"/>
          <w:szCs w:val="22"/>
        </w:rPr>
        <w:t>to</w:t>
      </w:r>
      <w:r w:rsidRPr="00A20E80">
        <w:rPr>
          <w:rFonts w:ascii="Segoe UI Semilight" w:eastAsiaTheme="minorHAnsi" w:hAnsi="Segoe UI Semilight" w:cstheme="minorBidi"/>
          <w:color w:val="000000" w:themeColor="text1"/>
          <w:sz w:val="22"/>
          <w:szCs w:val="22"/>
        </w:rPr>
        <w:t xml:space="preserve"> be mitigated, the project team will identify ways to prevent the risk from occurring or reduce its impact or probability of occurring. This may include prototyping, adding tasks to the project schedule, adding resources, etc. Any secondary risks that result from risk mitigation response will be documented and follow the risk management protocol as the primary risks.</w:t>
      </w:r>
    </w:p>
    <w:p w14:paraId="39BFC32D"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0CAF727D" w14:textId="75E65FC0"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For each major risk that is to be mitigated or that is accepted, a course of action will be outlined </w:t>
      </w:r>
      <w:r w:rsidR="00C50506" w:rsidRPr="00A20E80">
        <w:rPr>
          <w:rFonts w:ascii="Segoe UI Semilight" w:eastAsiaTheme="minorHAnsi" w:hAnsi="Segoe UI Semilight" w:cstheme="minorBidi"/>
          <w:color w:val="000000" w:themeColor="text1"/>
          <w:sz w:val="22"/>
          <w:szCs w:val="22"/>
        </w:rPr>
        <w:t>if</w:t>
      </w:r>
      <w:r w:rsidRPr="00A20E80">
        <w:rPr>
          <w:rFonts w:ascii="Segoe UI Semilight" w:eastAsiaTheme="minorHAnsi" w:hAnsi="Segoe UI Semilight" w:cstheme="minorBidi"/>
          <w:color w:val="000000" w:themeColor="text1"/>
          <w:sz w:val="22"/>
          <w:szCs w:val="22"/>
        </w:rPr>
        <w:t xml:space="preserve"> the risk does materialize </w:t>
      </w:r>
      <w:r w:rsidR="00C50506" w:rsidRPr="00A20E80">
        <w:rPr>
          <w:rFonts w:ascii="Segoe UI Semilight" w:eastAsiaTheme="minorHAnsi" w:hAnsi="Segoe UI Semilight" w:cstheme="minorBidi"/>
          <w:color w:val="000000" w:themeColor="text1"/>
          <w:sz w:val="22"/>
          <w:szCs w:val="22"/>
        </w:rPr>
        <w:t>to</w:t>
      </w:r>
      <w:r w:rsidRPr="00A20E80">
        <w:rPr>
          <w:rFonts w:ascii="Segoe UI Semilight" w:eastAsiaTheme="minorHAnsi" w:hAnsi="Segoe UI Semilight" w:cstheme="minorBidi"/>
          <w:color w:val="000000" w:themeColor="text1"/>
          <w:sz w:val="22"/>
          <w:szCs w:val="22"/>
        </w:rPr>
        <w:t xml:space="preserve"> minimize its impact.</w:t>
      </w:r>
    </w:p>
    <w:p w14:paraId="598080C1" w14:textId="77777777" w:rsidR="002E51DB" w:rsidRDefault="002E51DB" w:rsidP="002E51DB">
      <w:pPr>
        <w:pStyle w:val="Heading2"/>
        <w:spacing w:before="0" w:after="0"/>
      </w:pPr>
      <w:bookmarkStart w:id="48" w:name="_Toc148928084"/>
      <w:bookmarkStart w:id="49" w:name="_Toc208201465"/>
    </w:p>
    <w:p w14:paraId="41C7D06B" w14:textId="52F343E5" w:rsidR="00DF1CD5" w:rsidRPr="00DF1CD5" w:rsidRDefault="00DF1CD5" w:rsidP="002E51DB">
      <w:pPr>
        <w:pStyle w:val="Heading2"/>
        <w:spacing w:before="0" w:after="0"/>
      </w:pPr>
      <w:bookmarkStart w:id="50" w:name="_Toc90540567"/>
      <w:r w:rsidRPr="00DF1CD5">
        <w:t>Risk Monitoring, Controlling, And Reporting</w:t>
      </w:r>
      <w:bookmarkEnd w:id="40"/>
      <w:bookmarkEnd w:id="48"/>
      <w:bookmarkEnd w:id="49"/>
      <w:bookmarkEnd w:id="50"/>
    </w:p>
    <w:p w14:paraId="29937CC1" w14:textId="154CA1C6"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level of risk on a project will be tracked, </w:t>
      </w:r>
      <w:r w:rsidR="00C50506" w:rsidRPr="00A20E80">
        <w:rPr>
          <w:rFonts w:ascii="Segoe UI Semilight" w:eastAsiaTheme="minorHAnsi" w:hAnsi="Segoe UI Semilight" w:cstheme="minorBidi"/>
          <w:color w:val="000000" w:themeColor="text1"/>
          <w:sz w:val="22"/>
          <w:szCs w:val="22"/>
        </w:rPr>
        <w:t>monitored,</w:t>
      </w:r>
      <w:r w:rsidRPr="00A20E80">
        <w:rPr>
          <w:rFonts w:ascii="Segoe UI Semilight" w:eastAsiaTheme="minorHAnsi" w:hAnsi="Segoe UI Semilight" w:cstheme="minorBidi"/>
          <w:color w:val="000000" w:themeColor="text1"/>
          <w:sz w:val="22"/>
          <w:szCs w:val="22"/>
        </w:rPr>
        <w:t xml:space="preserve"> </w:t>
      </w:r>
      <w:proofErr w:type="gramStart"/>
      <w:r w:rsidRPr="00A20E80">
        <w:rPr>
          <w:rFonts w:ascii="Segoe UI Semilight" w:eastAsiaTheme="minorHAnsi" w:hAnsi="Segoe UI Semilight" w:cstheme="minorBidi"/>
          <w:color w:val="000000" w:themeColor="text1"/>
          <w:sz w:val="22"/>
          <w:szCs w:val="22"/>
        </w:rPr>
        <w:t>controlled</w:t>
      </w:r>
      <w:proofErr w:type="gramEnd"/>
      <w:r w:rsidRPr="00A20E80">
        <w:rPr>
          <w:rFonts w:ascii="Segoe UI Semilight" w:eastAsiaTheme="minorHAnsi" w:hAnsi="Segoe UI Semilight" w:cstheme="minorBidi"/>
          <w:color w:val="000000" w:themeColor="text1"/>
          <w:sz w:val="22"/>
          <w:szCs w:val="22"/>
        </w:rPr>
        <w:t xml:space="preserve"> and reported throughout the project lifecycle</w:t>
      </w:r>
      <w:r w:rsidRPr="007C6DBA">
        <w:rPr>
          <w:rFonts w:ascii="Segoe UI Semilight" w:eastAsiaTheme="minorHAnsi" w:hAnsi="Segoe UI Semilight" w:cstheme="minorBidi"/>
          <w:color w:val="000000" w:themeColor="text1"/>
          <w:sz w:val="22"/>
          <w:szCs w:val="22"/>
          <w:highlight w:val="yellow"/>
        </w:rPr>
        <w:t>.  [Describe the methods and metrics that will be used to track the project’s risk status throughout the lifecycle as well as how this status will be reported to the stakeholders/ management.]</w:t>
      </w:r>
    </w:p>
    <w:p w14:paraId="1A25B076"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32EF691F" w14:textId="68941711"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Risks </w:t>
      </w:r>
      <w:r w:rsidR="00C50506">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assigned a risk owner(s) who will track, </w:t>
      </w:r>
      <w:r w:rsidR="00C50506" w:rsidRPr="00A20E80">
        <w:rPr>
          <w:rFonts w:ascii="Segoe UI Semilight" w:eastAsiaTheme="minorHAnsi" w:hAnsi="Segoe UI Semilight" w:cstheme="minorBidi"/>
          <w:color w:val="000000" w:themeColor="text1"/>
          <w:sz w:val="22"/>
          <w:szCs w:val="22"/>
        </w:rPr>
        <w:t>monitor,</w:t>
      </w:r>
      <w:r w:rsidRPr="00A20E80">
        <w:rPr>
          <w:rFonts w:ascii="Segoe UI Semilight" w:eastAsiaTheme="minorHAnsi" w:hAnsi="Segoe UI Semilight" w:cstheme="minorBidi"/>
          <w:color w:val="000000" w:themeColor="text1"/>
          <w:sz w:val="22"/>
          <w:szCs w:val="22"/>
        </w:rPr>
        <w:t xml:space="preserve"> control and report on the status and effectiveness of each risk response action to the Project Manager and Risk Management Team on a &lt;insert timeframe&gt;. </w:t>
      </w:r>
    </w:p>
    <w:p w14:paraId="25A0A454"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1ECCEABB" w14:textId="15EF9BA3"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A “Top 10 Risk List” </w:t>
      </w:r>
      <w:r w:rsidR="00C50506">
        <w:rPr>
          <w:rFonts w:ascii="Segoe UI Semilight" w:eastAsiaTheme="minorHAnsi" w:hAnsi="Segoe UI Semilight" w:cstheme="minorBidi"/>
          <w:color w:val="000000" w:themeColor="text1"/>
          <w:sz w:val="22"/>
          <w:szCs w:val="22"/>
        </w:rPr>
        <w:t>should</w:t>
      </w:r>
      <w:r w:rsidRPr="00A20E80">
        <w:rPr>
          <w:rFonts w:ascii="Segoe UI Semilight" w:eastAsiaTheme="minorHAnsi" w:hAnsi="Segoe UI Semilight" w:cstheme="minorBidi"/>
          <w:color w:val="000000" w:themeColor="text1"/>
          <w:sz w:val="22"/>
          <w:szCs w:val="22"/>
        </w:rPr>
        <w:t xml:space="preserve"> be maintained by the PM/Risk Manager or IPT and will be reported as a component of the project status reporting process for this project.  </w:t>
      </w:r>
    </w:p>
    <w:p w14:paraId="3655D4F6"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15D7B0B8"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All project change requests will be analyzed for their possible impact to the project risks.</w:t>
      </w:r>
    </w:p>
    <w:p w14:paraId="0EA34409"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2875C1CC" w14:textId="3D839004"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As Risk Events occur, the list will be re-prioritized during weekly reviews and risk management plan will reflect </w:t>
      </w:r>
      <w:r w:rsidR="00C50506" w:rsidRPr="00A20E80">
        <w:rPr>
          <w:rFonts w:ascii="Segoe UI Semilight" w:eastAsiaTheme="minorHAnsi" w:hAnsi="Segoe UI Semilight" w:cstheme="minorBidi"/>
          <w:color w:val="000000" w:themeColor="text1"/>
          <w:sz w:val="22"/>
          <w:szCs w:val="22"/>
        </w:rPr>
        <w:t>all</w:t>
      </w:r>
      <w:r w:rsidRPr="00A20E80">
        <w:rPr>
          <w:rFonts w:ascii="Segoe UI Semilight" w:eastAsiaTheme="minorHAnsi" w:hAnsi="Segoe UI Semilight" w:cstheme="minorBidi"/>
          <w:color w:val="000000" w:themeColor="text1"/>
          <w:sz w:val="22"/>
          <w:szCs w:val="22"/>
        </w:rPr>
        <w:t xml:space="preserve"> changes to the risk lists including secondary and residual risks.</w:t>
      </w:r>
    </w:p>
    <w:p w14:paraId="48986F3F" w14:textId="77777777" w:rsidR="00DF1CD5" w:rsidRPr="00D7338D" w:rsidRDefault="00DF1CD5" w:rsidP="002E51DB">
      <w:pPr>
        <w:pStyle w:val="BodyText"/>
        <w:spacing w:after="0"/>
        <w:rPr>
          <w:rFonts w:ascii="Arial" w:hAnsi="Arial" w:cs="Arial"/>
          <w:i/>
          <w:color w:val="0000FF"/>
        </w:rPr>
      </w:pPr>
    </w:p>
    <w:p w14:paraId="1AF0B04F"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Management will be notified of important changes to risk status as a component to the Executive Project Status Report.  </w:t>
      </w:r>
      <w:r w:rsidRPr="007C6DBA">
        <w:rPr>
          <w:rFonts w:ascii="Segoe UI Semilight" w:eastAsiaTheme="minorHAnsi" w:hAnsi="Segoe UI Semilight" w:cstheme="minorBidi"/>
          <w:color w:val="000000" w:themeColor="text1"/>
          <w:sz w:val="22"/>
          <w:szCs w:val="22"/>
          <w:highlight w:val="yellow"/>
        </w:rPr>
        <w:t>[State timeframe, i.e., every two weeks]</w:t>
      </w:r>
    </w:p>
    <w:p w14:paraId="1EA89A2C"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452F4ACC"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The Risk Manager (PM) will: </w:t>
      </w:r>
    </w:p>
    <w:p w14:paraId="42555285" w14:textId="77777777" w:rsidR="00DF1CD5" w:rsidRPr="007C6DBA" w:rsidRDefault="00DF1CD5" w:rsidP="009E30A8">
      <w:pPr>
        <w:pStyle w:val="BodyTextIndent"/>
        <w:numPr>
          <w:ilvl w:val="0"/>
          <w:numId w:val="19"/>
        </w:numPr>
        <w:spacing w:after="0"/>
        <w:rPr>
          <w:rFonts w:ascii="Segoe UI Semilight" w:hAnsi="Segoe UI Semilight"/>
          <w:color w:val="000000" w:themeColor="text1"/>
          <w:sz w:val="22"/>
          <w:szCs w:val="22"/>
          <w:highlight w:val="yellow"/>
        </w:rPr>
      </w:pPr>
      <w:r w:rsidRPr="00A20E80">
        <w:rPr>
          <w:rFonts w:ascii="Segoe UI Semilight" w:hAnsi="Segoe UI Semilight"/>
          <w:color w:val="000000" w:themeColor="text1"/>
          <w:sz w:val="22"/>
          <w:szCs w:val="22"/>
        </w:rPr>
        <w:t xml:space="preserve">Review, reevaluate, and modify the probability and impact for each risk item </w:t>
      </w:r>
      <w:r w:rsidRPr="007C6DBA">
        <w:rPr>
          <w:rFonts w:ascii="Segoe UI Semilight" w:hAnsi="Segoe UI Semilight"/>
          <w:color w:val="000000" w:themeColor="text1"/>
          <w:sz w:val="22"/>
          <w:szCs w:val="22"/>
          <w:highlight w:val="yellow"/>
        </w:rPr>
        <w:t>[timeframe, as needed, every two weeks, etc.]</w:t>
      </w:r>
    </w:p>
    <w:p w14:paraId="5E4B8D0F" w14:textId="77777777"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Analyze any new risks that are identified and add these items to the risk list (or risk database).</w:t>
      </w:r>
    </w:p>
    <w:p w14:paraId="136F6300" w14:textId="77777777"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Monitor and control risks that have been identified</w:t>
      </w:r>
    </w:p>
    <w:p w14:paraId="3335B5B7" w14:textId="3DD00663"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 xml:space="preserve">Review and update the </w:t>
      </w:r>
      <w:r w:rsidR="00C50506">
        <w:rPr>
          <w:rFonts w:ascii="Segoe UI Semilight" w:hAnsi="Segoe UI Semilight"/>
          <w:color w:val="000000" w:themeColor="text1"/>
          <w:sz w:val="22"/>
          <w:szCs w:val="22"/>
        </w:rPr>
        <w:t>T</w:t>
      </w:r>
      <w:r w:rsidRPr="00A20E80">
        <w:rPr>
          <w:rFonts w:ascii="Segoe UI Semilight" w:hAnsi="Segoe UI Semilight"/>
          <w:color w:val="000000" w:themeColor="text1"/>
          <w:sz w:val="22"/>
          <w:szCs w:val="22"/>
        </w:rPr>
        <w:t xml:space="preserve">op </w:t>
      </w:r>
      <w:r w:rsidR="00C50506">
        <w:rPr>
          <w:rFonts w:ascii="Segoe UI Semilight" w:hAnsi="Segoe UI Semilight"/>
          <w:color w:val="000000" w:themeColor="text1"/>
          <w:sz w:val="22"/>
          <w:szCs w:val="22"/>
        </w:rPr>
        <w:t>T</w:t>
      </w:r>
      <w:r w:rsidRPr="00A20E80">
        <w:rPr>
          <w:rFonts w:ascii="Segoe UI Semilight" w:hAnsi="Segoe UI Semilight"/>
          <w:color w:val="000000" w:themeColor="text1"/>
          <w:sz w:val="22"/>
          <w:szCs w:val="22"/>
        </w:rPr>
        <w:t xml:space="preserve">en risk list </w:t>
      </w:r>
      <w:r w:rsidRPr="007C6DBA">
        <w:rPr>
          <w:rFonts w:ascii="Segoe UI Semilight" w:hAnsi="Segoe UI Semilight"/>
          <w:color w:val="000000" w:themeColor="text1"/>
          <w:sz w:val="22"/>
          <w:szCs w:val="22"/>
          <w:highlight w:val="yellow"/>
        </w:rPr>
        <w:t>[timeframe, as needed, every two weeks, etc.]</w:t>
      </w:r>
    </w:p>
    <w:p w14:paraId="2E890898" w14:textId="36DF3593" w:rsidR="00DF1CD5" w:rsidRPr="007C6DBA" w:rsidRDefault="00DF1CD5" w:rsidP="009E30A8">
      <w:pPr>
        <w:pStyle w:val="BodyTextIndent"/>
        <w:numPr>
          <w:ilvl w:val="0"/>
          <w:numId w:val="19"/>
        </w:numPr>
        <w:spacing w:after="0"/>
        <w:rPr>
          <w:rFonts w:ascii="Segoe UI Semilight" w:hAnsi="Segoe UI Semilight"/>
          <w:color w:val="000000" w:themeColor="text1"/>
          <w:sz w:val="22"/>
          <w:szCs w:val="22"/>
          <w:highlight w:val="yellow"/>
        </w:rPr>
      </w:pPr>
      <w:r w:rsidRPr="00A20E80">
        <w:rPr>
          <w:rFonts w:ascii="Segoe UI Semilight" w:hAnsi="Segoe UI Semilight"/>
          <w:color w:val="000000" w:themeColor="text1"/>
          <w:sz w:val="22"/>
          <w:szCs w:val="22"/>
        </w:rPr>
        <w:t xml:space="preserve">Escalate issues/ problems to management </w:t>
      </w:r>
      <w:r w:rsidRPr="007C6DBA">
        <w:rPr>
          <w:rFonts w:ascii="Segoe UI Semilight" w:hAnsi="Segoe UI Semilight"/>
          <w:color w:val="000000" w:themeColor="text1"/>
          <w:sz w:val="22"/>
          <w:szCs w:val="22"/>
          <w:highlight w:val="yellow"/>
        </w:rPr>
        <w:t xml:space="preserve">[List factors that would need to be escalated to management.  Examples: documented mitigation actions are not effective or producing the desired results; the overall level of risk is rising.] </w:t>
      </w:r>
    </w:p>
    <w:p w14:paraId="2C170C24" w14:textId="77777777" w:rsidR="00A20E80" w:rsidRPr="00A20E80" w:rsidRDefault="00A20E80" w:rsidP="00A66D17">
      <w:pPr>
        <w:pStyle w:val="BodyTextIndent"/>
        <w:spacing w:after="0"/>
        <w:ind w:left="727"/>
        <w:rPr>
          <w:rFonts w:ascii="Segoe UI Semilight" w:hAnsi="Segoe UI Semilight"/>
          <w:color w:val="000000" w:themeColor="text1"/>
          <w:sz w:val="22"/>
          <w:szCs w:val="22"/>
        </w:rPr>
      </w:pPr>
    </w:p>
    <w:p w14:paraId="5A1B8443"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The Risk Owner will:</w:t>
      </w:r>
    </w:p>
    <w:p w14:paraId="6CADDE65" w14:textId="27F3EE21"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 xml:space="preserve">Help develop the risk response and risk trigger and carry out the execution of the risk </w:t>
      </w:r>
      <w:r w:rsidR="00C50506" w:rsidRPr="00A20E80">
        <w:rPr>
          <w:rFonts w:ascii="Segoe UI Semilight" w:hAnsi="Segoe UI Semilight"/>
          <w:color w:val="000000" w:themeColor="text1"/>
          <w:sz w:val="22"/>
          <w:szCs w:val="22"/>
        </w:rPr>
        <w:t>response if</w:t>
      </w:r>
      <w:r w:rsidRPr="00A20E80">
        <w:rPr>
          <w:rFonts w:ascii="Segoe UI Semilight" w:hAnsi="Segoe UI Semilight"/>
          <w:color w:val="000000" w:themeColor="text1"/>
          <w:sz w:val="22"/>
          <w:szCs w:val="22"/>
        </w:rPr>
        <w:t xml:space="preserve"> a risk event occurs.</w:t>
      </w:r>
    </w:p>
    <w:p w14:paraId="6539C3A6" w14:textId="77777777"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lastRenderedPageBreak/>
        <w:t>Participate in the review, re-evaluation, and modification of the probability and impact for each risk item on a weekly basis.</w:t>
      </w:r>
    </w:p>
    <w:p w14:paraId="741393FD" w14:textId="77777777"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 xml:space="preserve">Identify and participate in the analysis of any new risks that occur.  </w:t>
      </w:r>
    </w:p>
    <w:p w14:paraId="2E214533" w14:textId="77777777" w:rsidR="00DF1CD5" w:rsidRPr="00A20E80" w:rsidRDefault="00DF1CD5" w:rsidP="009E30A8">
      <w:pPr>
        <w:pStyle w:val="BodyTextIndent"/>
        <w:numPr>
          <w:ilvl w:val="0"/>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Escalate issues/problems to PM that,</w:t>
      </w:r>
    </w:p>
    <w:p w14:paraId="4D688BC5" w14:textId="77777777" w:rsidR="00DF1CD5" w:rsidRPr="00A20E80" w:rsidRDefault="00DF1CD5" w:rsidP="009E30A8">
      <w:pPr>
        <w:pStyle w:val="BodyTextIndent"/>
        <w:numPr>
          <w:ilvl w:val="1"/>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Significantly impact the projects triple constraint or trigger another risk event to occur.</w:t>
      </w:r>
    </w:p>
    <w:p w14:paraId="3EC6E107" w14:textId="77777777" w:rsidR="00DF1CD5" w:rsidRPr="00A20E80" w:rsidRDefault="00DF1CD5" w:rsidP="009E30A8">
      <w:pPr>
        <w:pStyle w:val="BodyTextIndent"/>
        <w:numPr>
          <w:ilvl w:val="1"/>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Require action prior to the next weekly review</w:t>
      </w:r>
    </w:p>
    <w:p w14:paraId="6EB3A8ED" w14:textId="77777777" w:rsidR="00DF1CD5" w:rsidRPr="00A20E80" w:rsidRDefault="00DF1CD5" w:rsidP="009E30A8">
      <w:pPr>
        <w:pStyle w:val="BodyTextIndent"/>
        <w:numPr>
          <w:ilvl w:val="1"/>
          <w:numId w:val="19"/>
        </w:numPr>
        <w:spacing w:after="0"/>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Risk strategy is not effective or productive causing the need to execute the contingency plan.</w:t>
      </w:r>
    </w:p>
    <w:p w14:paraId="7D646EB3" w14:textId="77777777" w:rsidR="00DF1CD5" w:rsidRPr="00A20E80"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10F7CABB" w14:textId="732A9152" w:rsidR="00DF1CD5" w:rsidRDefault="00DF1CD5"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r w:rsidRPr="00A20E80">
        <w:rPr>
          <w:rFonts w:ascii="Segoe UI Semilight" w:eastAsiaTheme="minorHAnsi" w:hAnsi="Segoe UI Semilight" w:cstheme="minorBidi"/>
          <w:color w:val="000000" w:themeColor="text1"/>
          <w:sz w:val="22"/>
          <w:szCs w:val="22"/>
        </w:rPr>
        <w:t xml:space="preserve">Risk activities will be recorded in the </w:t>
      </w:r>
      <w:r w:rsidRPr="007C6DBA">
        <w:rPr>
          <w:rFonts w:ascii="Segoe UI Semilight" w:eastAsiaTheme="minorHAnsi" w:hAnsi="Segoe UI Semilight" w:cstheme="minorBidi"/>
          <w:color w:val="000000" w:themeColor="text1"/>
          <w:sz w:val="22"/>
          <w:szCs w:val="22"/>
          <w:highlight w:val="yellow"/>
        </w:rPr>
        <w:t>&lt;Document Name/ Risk Database Name&gt; located on &lt;full network path location&gt;.</w:t>
      </w:r>
      <w:r w:rsidRPr="00A20E80">
        <w:rPr>
          <w:rFonts w:ascii="Segoe UI Semilight" w:eastAsiaTheme="minorHAnsi" w:hAnsi="Segoe UI Semilight" w:cstheme="minorBidi"/>
          <w:color w:val="000000" w:themeColor="text1"/>
          <w:sz w:val="22"/>
          <w:szCs w:val="22"/>
        </w:rPr>
        <w:t xml:space="preserve">  </w:t>
      </w:r>
    </w:p>
    <w:p w14:paraId="4315F7E4" w14:textId="77777777" w:rsidR="007C6DBA" w:rsidRPr="00A20E80" w:rsidRDefault="007C6DBA" w:rsidP="002E51DB">
      <w:pPr>
        <w:pStyle w:val="ReferenceList"/>
        <w:numPr>
          <w:ilvl w:val="0"/>
          <w:numId w:val="0"/>
        </w:numPr>
        <w:spacing w:before="0" w:after="0"/>
        <w:ind w:left="7"/>
        <w:rPr>
          <w:rFonts w:ascii="Segoe UI Semilight" w:eastAsiaTheme="minorHAnsi" w:hAnsi="Segoe UI Semilight" w:cstheme="minorBidi"/>
          <w:color w:val="000000" w:themeColor="text1"/>
          <w:sz w:val="22"/>
          <w:szCs w:val="22"/>
        </w:rPr>
      </w:pPr>
    </w:p>
    <w:p w14:paraId="0D292B99" w14:textId="77777777" w:rsidR="00DF1CD5" w:rsidRPr="00DF1CD5" w:rsidRDefault="00DF1CD5" w:rsidP="002E51DB">
      <w:pPr>
        <w:pStyle w:val="Heading2"/>
        <w:spacing w:before="0" w:after="0"/>
      </w:pPr>
      <w:bookmarkStart w:id="51" w:name="_Toc208201466"/>
      <w:bookmarkStart w:id="52" w:name="_Toc90540568"/>
      <w:r w:rsidRPr="00DF1CD5">
        <w:t>Risk Contingency Budgeting</w:t>
      </w:r>
      <w:bookmarkEnd w:id="51"/>
      <w:bookmarkEnd w:id="52"/>
    </w:p>
    <w:p w14:paraId="7F7A40E1" w14:textId="4DF4ABB1" w:rsidR="00DF1CD5" w:rsidRPr="00A20E80" w:rsidRDefault="00DF1CD5" w:rsidP="002E51DB">
      <w:pPr>
        <w:shd w:val="clear" w:color="auto" w:fill="FFFFFF"/>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 xml:space="preserve">A risk contingency budget can be established to prepare in advance for the possibility that some risks will not be managed successfully. The risk contingency budget </w:t>
      </w:r>
      <w:r w:rsidR="00C50506">
        <w:rPr>
          <w:rFonts w:ascii="Segoe UI Semilight" w:hAnsi="Segoe UI Semilight"/>
          <w:color w:val="000000" w:themeColor="text1"/>
          <w:sz w:val="22"/>
          <w:szCs w:val="22"/>
        </w:rPr>
        <w:t>should</w:t>
      </w:r>
      <w:r w:rsidRPr="00A20E80">
        <w:rPr>
          <w:rFonts w:ascii="Segoe UI Semilight" w:hAnsi="Segoe UI Semilight"/>
          <w:color w:val="000000" w:themeColor="text1"/>
          <w:sz w:val="22"/>
          <w:szCs w:val="22"/>
        </w:rPr>
        <w:t xml:space="preserve"> contain funds that can be </w:t>
      </w:r>
      <w:r w:rsidR="00C50506">
        <w:rPr>
          <w:rFonts w:ascii="Segoe UI Semilight" w:hAnsi="Segoe UI Semilight"/>
          <w:color w:val="000000" w:themeColor="text1"/>
          <w:sz w:val="22"/>
          <w:szCs w:val="22"/>
        </w:rPr>
        <w:t>used</w:t>
      </w:r>
      <w:r w:rsidRPr="00A20E80">
        <w:rPr>
          <w:rFonts w:ascii="Segoe UI Semilight" w:hAnsi="Segoe UI Semilight"/>
          <w:color w:val="000000" w:themeColor="text1"/>
          <w:sz w:val="22"/>
          <w:szCs w:val="22"/>
        </w:rPr>
        <w:t xml:space="preserve"> so that your project doesn't go over budget. </w:t>
      </w:r>
    </w:p>
    <w:p w14:paraId="1017EFB4" w14:textId="77777777" w:rsidR="00DF1CD5" w:rsidRPr="00A20E80" w:rsidRDefault="00DF1CD5" w:rsidP="002E51DB">
      <w:pPr>
        <w:pStyle w:val="BodyTextIndent"/>
        <w:spacing w:after="0"/>
        <w:ind w:left="7"/>
        <w:rPr>
          <w:rFonts w:ascii="Segoe UI Semilight" w:hAnsi="Segoe UI Semilight"/>
          <w:color w:val="000000" w:themeColor="text1"/>
          <w:sz w:val="22"/>
          <w:szCs w:val="22"/>
        </w:rPr>
      </w:pPr>
    </w:p>
    <w:p w14:paraId="01537887" w14:textId="3EA2C69C" w:rsidR="00DF1CD5" w:rsidRPr="00A20E80" w:rsidRDefault="00DF1CD5" w:rsidP="002E51DB">
      <w:pPr>
        <w:pStyle w:val="BodyTextIndent"/>
        <w:spacing w:after="0"/>
        <w:ind w:left="7"/>
        <w:rPr>
          <w:rFonts w:ascii="Segoe UI Semilight" w:hAnsi="Segoe UI Semilight"/>
          <w:color w:val="000000" w:themeColor="text1"/>
          <w:sz w:val="22"/>
          <w:szCs w:val="22"/>
        </w:rPr>
      </w:pPr>
      <w:r w:rsidRPr="00A20E80">
        <w:rPr>
          <w:rFonts w:ascii="Segoe UI Semilight" w:hAnsi="Segoe UI Semilight"/>
          <w:color w:val="000000" w:themeColor="text1"/>
          <w:sz w:val="22"/>
          <w:szCs w:val="22"/>
        </w:rPr>
        <w:t xml:space="preserve">There is a total of </w:t>
      </w:r>
      <w:r w:rsidRPr="007C6DBA">
        <w:rPr>
          <w:rFonts w:ascii="Segoe UI Semilight" w:hAnsi="Segoe UI Semilight"/>
          <w:color w:val="000000" w:themeColor="text1"/>
          <w:sz w:val="22"/>
          <w:szCs w:val="22"/>
          <w:highlight w:val="yellow"/>
        </w:rPr>
        <w:t>&lt;$X&gt;</w:t>
      </w:r>
      <w:r w:rsidRPr="00A20E80">
        <w:rPr>
          <w:rFonts w:ascii="Segoe UI Semilight" w:hAnsi="Segoe UI Semilight"/>
          <w:color w:val="000000" w:themeColor="text1"/>
          <w:sz w:val="22"/>
          <w:szCs w:val="22"/>
        </w:rPr>
        <w:t xml:space="preserve"> in the </w:t>
      </w:r>
      <w:r w:rsidRPr="007C6DBA">
        <w:rPr>
          <w:rFonts w:ascii="Segoe UI Semilight" w:hAnsi="Segoe UI Semilight"/>
          <w:color w:val="000000" w:themeColor="text1"/>
          <w:sz w:val="22"/>
          <w:szCs w:val="22"/>
          <w:highlight w:val="yellow"/>
        </w:rPr>
        <w:t>&lt;Project Name&gt;</w:t>
      </w:r>
      <w:r w:rsidRPr="00A20E80">
        <w:rPr>
          <w:rFonts w:ascii="Segoe UI Semilight" w:hAnsi="Segoe UI Semilight"/>
          <w:color w:val="000000" w:themeColor="text1"/>
          <w:sz w:val="22"/>
          <w:szCs w:val="22"/>
        </w:rPr>
        <w:t xml:space="preserve"> Project budget allocated for Risk Management activities. These activities may include, but are not limited to, identifying, analyzing, tracking, controlling, managing, and planning for risks. This also includes creating and updating the risk response strategies and contingency plans.   </w:t>
      </w:r>
    </w:p>
    <w:p w14:paraId="7A4385FE" w14:textId="3377C501" w:rsidR="00DF1CD5" w:rsidRDefault="00DF1CD5" w:rsidP="002E51DB">
      <w:pPr>
        <w:pStyle w:val="BodyTextIndent"/>
        <w:spacing w:after="0"/>
        <w:ind w:left="7"/>
        <w:rPr>
          <w:rFonts w:ascii="Segoe UI Semilight" w:hAnsi="Segoe UI Semilight"/>
          <w:color w:val="000000" w:themeColor="text1"/>
          <w:sz w:val="22"/>
          <w:szCs w:val="22"/>
        </w:rPr>
      </w:pPr>
      <w:r w:rsidRPr="007C6DBA">
        <w:rPr>
          <w:rFonts w:ascii="Segoe UI Semilight" w:hAnsi="Segoe UI Semilight"/>
          <w:color w:val="000000" w:themeColor="text1"/>
          <w:sz w:val="22"/>
          <w:szCs w:val="22"/>
          <w:highlight w:val="yellow"/>
        </w:rPr>
        <w:t>[Above is only an example of text that could be used.  Enter whatever information is appropriate to outline/ define the budget associated with the Risk Management activities on the project.]</w:t>
      </w:r>
    </w:p>
    <w:p w14:paraId="14CD787B" w14:textId="77777777" w:rsidR="002E51DB" w:rsidRPr="00A20E80" w:rsidRDefault="002E51DB" w:rsidP="002E51DB">
      <w:pPr>
        <w:pStyle w:val="BodyTextIndent"/>
        <w:spacing w:after="0"/>
        <w:ind w:left="7"/>
        <w:rPr>
          <w:rFonts w:ascii="Segoe UI Semilight" w:hAnsi="Segoe UI Semilight"/>
          <w:color w:val="000000" w:themeColor="text1"/>
          <w:sz w:val="22"/>
          <w:szCs w:val="22"/>
        </w:rPr>
      </w:pPr>
    </w:p>
    <w:p w14:paraId="2D982A6C" w14:textId="77777777" w:rsidR="00DF1CD5" w:rsidRDefault="00DF1CD5" w:rsidP="002E51DB">
      <w:pPr>
        <w:pStyle w:val="BodyText"/>
        <w:spacing w:after="0"/>
        <w:ind w:left="7"/>
        <w:rPr>
          <w:rFonts w:ascii="Arial" w:eastAsia="Arial Unicode MS" w:hAnsi="Arial" w:cs="Arial"/>
          <w:szCs w:val="20"/>
        </w:rPr>
      </w:pPr>
    </w:p>
    <w:p w14:paraId="20B230CF" w14:textId="67766F9C" w:rsidR="006947A9" w:rsidRPr="001E6793" w:rsidRDefault="006947A9" w:rsidP="002E51DB">
      <w:pPr>
        <w:pStyle w:val="Heading1"/>
        <w:spacing w:before="0" w:after="0"/>
        <w:ind w:left="270" w:hanging="270"/>
      </w:pPr>
      <w:bookmarkStart w:id="53" w:name="_Toc90540569"/>
      <w:r>
        <w:t>Tools and Practices</w:t>
      </w:r>
      <w:bookmarkEnd w:id="53"/>
    </w:p>
    <w:p w14:paraId="555AE05E" w14:textId="77777777" w:rsidR="006947A9" w:rsidRPr="002E51DB" w:rsidRDefault="006947A9" w:rsidP="002E51DB">
      <w:pPr>
        <w:pStyle w:val="BodyTextIndent"/>
        <w:spacing w:after="0"/>
        <w:ind w:left="7"/>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A Risk Management Log will be maintained by the project manager and will be reviewed as a standing agenda item for project team meetings.</w:t>
      </w:r>
    </w:p>
    <w:p w14:paraId="223ED6DD" w14:textId="77777777" w:rsidR="007C6DBA" w:rsidRDefault="007C6DBA" w:rsidP="002E51DB">
      <w:pPr>
        <w:pStyle w:val="BodyTextIndent"/>
        <w:spacing w:after="0"/>
        <w:ind w:left="7"/>
        <w:rPr>
          <w:rFonts w:ascii="Segoe UI Semilight" w:hAnsi="Segoe UI Semilight"/>
          <w:color w:val="000000" w:themeColor="text1"/>
          <w:sz w:val="22"/>
          <w:szCs w:val="22"/>
        </w:rPr>
      </w:pPr>
    </w:p>
    <w:p w14:paraId="1A5E5469" w14:textId="3CD3BE78" w:rsidR="006947A9" w:rsidRDefault="006947A9" w:rsidP="002E51DB">
      <w:pPr>
        <w:pStyle w:val="BodyTextIndent"/>
        <w:spacing w:after="0"/>
        <w:ind w:left="7"/>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 xml:space="preserve">Risk activities will be recorded in the </w:t>
      </w:r>
      <w:r w:rsidRPr="007C6DBA">
        <w:rPr>
          <w:rFonts w:ascii="Segoe UI Semilight" w:hAnsi="Segoe UI Semilight"/>
          <w:color w:val="000000" w:themeColor="text1"/>
          <w:sz w:val="22"/>
          <w:szCs w:val="22"/>
          <w:highlight w:val="yellow"/>
        </w:rPr>
        <w:t>&lt;Document Name/ Risk Database Name&gt;</w:t>
      </w:r>
      <w:r w:rsidRPr="002E51DB">
        <w:rPr>
          <w:rFonts w:ascii="Segoe UI Semilight" w:hAnsi="Segoe UI Semilight"/>
          <w:color w:val="000000" w:themeColor="text1"/>
          <w:sz w:val="22"/>
          <w:szCs w:val="22"/>
        </w:rPr>
        <w:t xml:space="preserve"> located on </w:t>
      </w:r>
      <w:r w:rsidRPr="007C6DBA">
        <w:rPr>
          <w:rFonts w:ascii="Segoe UI Semilight" w:hAnsi="Segoe UI Semilight"/>
          <w:color w:val="000000" w:themeColor="text1"/>
          <w:sz w:val="22"/>
          <w:szCs w:val="22"/>
          <w:highlight w:val="yellow"/>
        </w:rPr>
        <w:t>&lt;full network path location&gt;.</w:t>
      </w:r>
      <w:r w:rsidRPr="002E51DB">
        <w:rPr>
          <w:rFonts w:ascii="Segoe UI Semilight" w:hAnsi="Segoe UI Semilight"/>
          <w:color w:val="000000" w:themeColor="text1"/>
          <w:sz w:val="22"/>
          <w:szCs w:val="22"/>
        </w:rPr>
        <w:t xml:space="preserve">  </w:t>
      </w:r>
    </w:p>
    <w:p w14:paraId="66BE2661" w14:textId="77777777" w:rsidR="002E51DB" w:rsidRPr="002E51DB" w:rsidRDefault="002E51DB" w:rsidP="002E51DB">
      <w:pPr>
        <w:pStyle w:val="BodyTextIndent"/>
        <w:spacing w:after="0"/>
        <w:ind w:left="7"/>
        <w:rPr>
          <w:rFonts w:ascii="Segoe UI Semilight" w:hAnsi="Segoe UI Semilight"/>
          <w:color w:val="000000" w:themeColor="text1"/>
          <w:sz w:val="22"/>
          <w:szCs w:val="22"/>
        </w:rPr>
      </w:pPr>
    </w:p>
    <w:p w14:paraId="1669452F" w14:textId="77777777" w:rsidR="00CB5022" w:rsidRDefault="00CB5022" w:rsidP="002E51DB">
      <w:pPr>
        <w:pStyle w:val="BodyText"/>
        <w:spacing w:after="0"/>
        <w:rPr>
          <w:rFonts w:ascii="Arial" w:eastAsia="Arial Unicode MS" w:hAnsi="Arial" w:cs="Arial"/>
          <w:szCs w:val="20"/>
        </w:rPr>
      </w:pPr>
    </w:p>
    <w:p w14:paraId="5A562CE4" w14:textId="1038BB66" w:rsidR="006947A9" w:rsidRPr="001E6793" w:rsidRDefault="006947A9" w:rsidP="002E51DB">
      <w:pPr>
        <w:pStyle w:val="Heading1"/>
        <w:spacing w:before="0" w:after="0"/>
        <w:ind w:left="270" w:hanging="270"/>
      </w:pPr>
      <w:bookmarkStart w:id="54" w:name="_Toc90540570"/>
      <w:r>
        <w:t>Closing a Risk</w:t>
      </w:r>
      <w:bookmarkEnd w:id="54"/>
    </w:p>
    <w:p w14:paraId="2FCFE0E9" w14:textId="77777777" w:rsidR="002E51DB" w:rsidRPr="002E51DB" w:rsidRDefault="002E51DB" w:rsidP="002E51DB">
      <w:pPr>
        <w:pStyle w:val="BodyTextIndent"/>
        <w:spacing w:after="0"/>
        <w:ind w:left="7"/>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 xml:space="preserve">A risk will be considered closed when it meets the following criteria: </w:t>
      </w:r>
    </w:p>
    <w:p w14:paraId="54F41246" w14:textId="77777777" w:rsidR="002E51DB" w:rsidRPr="002E51DB" w:rsidRDefault="002E51DB" w:rsidP="002E51DB">
      <w:pPr>
        <w:pStyle w:val="BodyTextIndent"/>
        <w:spacing w:after="0"/>
        <w:ind w:left="7"/>
        <w:rPr>
          <w:rFonts w:ascii="Segoe UI Semilight" w:hAnsi="Segoe UI Semilight"/>
          <w:color w:val="000000" w:themeColor="text1"/>
          <w:sz w:val="22"/>
          <w:szCs w:val="22"/>
        </w:rPr>
      </w:pPr>
    </w:p>
    <w:p w14:paraId="326DFA25" w14:textId="77777777" w:rsidR="002E51DB" w:rsidRPr="007C6DBA" w:rsidRDefault="002E51DB" w:rsidP="009E30A8">
      <w:pPr>
        <w:pStyle w:val="BodyTextIndent"/>
        <w:numPr>
          <w:ilvl w:val="0"/>
          <w:numId w:val="18"/>
        </w:numPr>
        <w:spacing w:after="0"/>
        <w:rPr>
          <w:rFonts w:ascii="Segoe UI Semilight" w:hAnsi="Segoe UI Semilight"/>
          <w:color w:val="000000" w:themeColor="text1"/>
          <w:sz w:val="22"/>
          <w:szCs w:val="22"/>
          <w:highlight w:val="yellow"/>
        </w:rPr>
      </w:pPr>
      <w:r w:rsidRPr="007C6DBA">
        <w:rPr>
          <w:rFonts w:ascii="Segoe UI Semilight" w:hAnsi="Segoe UI Semilight"/>
          <w:color w:val="000000" w:themeColor="text1"/>
          <w:sz w:val="22"/>
          <w:szCs w:val="22"/>
          <w:highlight w:val="yellow"/>
        </w:rPr>
        <w:t>&lt;List the criteria when a risk can be closed&gt;</w:t>
      </w:r>
    </w:p>
    <w:p w14:paraId="40223ACD" w14:textId="77777777" w:rsidR="002E51DB" w:rsidRPr="007C6DBA" w:rsidRDefault="002E51DB" w:rsidP="009E30A8">
      <w:pPr>
        <w:pStyle w:val="BodyTextIndent"/>
        <w:numPr>
          <w:ilvl w:val="0"/>
          <w:numId w:val="18"/>
        </w:numPr>
        <w:spacing w:after="0"/>
        <w:rPr>
          <w:rFonts w:ascii="Segoe UI Semilight" w:hAnsi="Segoe UI Semilight"/>
          <w:color w:val="000000" w:themeColor="text1"/>
          <w:sz w:val="22"/>
          <w:szCs w:val="22"/>
          <w:highlight w:val="yellow"/>
        </w:rPr>
      </w:pPr>
      <w:r w:rsidRPr="007C6DBA">
        <w:rPr>
          <w:rFonts w:ascii="Segoe UI Semilight" w:hAnsi="Segoe UI Semilight"/>
          <w:color w:val="000000" w:themeColor="text1"/>
          <w:sz w:val="22"/>
          <w:szCs w:val="22"/>
          <w:highlight w:val="yellow"/>
        </w:rPr>
        <w:t>&lt;Who has the authority to close a risk? &gt;</w:t>
      </w:r>
    </w:p>
    <w:p w14:paraId="552ABCFE" w14:textId="77777777" w:rsidR="002E51DB" w:rsidRDefault="002E51DB" w:rsidP="002E51DB">
      <w:pPr>
        <w:pStyle w:val="BodyTextIndent"/>
        <w:spacing w:after="0"/>
        <w:ind w:left="7"/>
        <w:rPr>
          <w:rFonts w:ascii="Segoe UI Semilight" w:hAnsi="Segoe UI Semilight"/>
          <w:color w:val="000000" w:themeColor="text1"/>
          <w:sz w:val="22"/>
          <w:szCs w:val="22"/>
        </w:rPr>
      </w:pPr>
    </w:p>
    <w:p w14:paraId="7C36B0BF" w14:textId="2A673A0D" w:rsidR="002E51DB" w:rsidRPr="002E51DB" w:rsidRDefault="002E51DB" w:rsidP="002E51DB">
      <w:pPr>
        <w:pStyle w:val="BodyTextIndent"/>
        <w:spacing w:after="0"/>
        <w:ind w:left="7"/>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Examples:</w:t>
      </w:r>
    </w:p>
    <w:p w14:paraId="59278D44" w14:textId="77777777" w:rsidR="002E51DB" w:rsidRPr="002E51DB" w:rsidRDefault="002E51DB" w:rsidP="009E30A8">
      <w:pPr>
        <w:pStyle w:val="BodyTextIndent"/>
        <w:numPr>
          <w:ilvl w:val="0"/>
          <w:numId w:val="19"/>
        </w:numPr>
        <w:spacing w:after="0"/>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Risk is no longer valid</w:t>
      </w:r>
    </w:p>
    <w:p w14:paraId="5D634989" w14:textId="77777777" w:rsidR="002E51DB" w:rsidRPr="002E51DB" w:rsidRDefault="002E51DB" w:rsidP="009E30A8">
      <w:pPr>
        <w:pStyle w:val="BodyTextIndent"/>
        <w:numPr>
          <w:ilvl w:val="0"/>
          <w:numId w:val="19"/>
        </w:numPr>
        <w:spacing w:after="0"/>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Risk Event has occurred</w:t>
      </w:r>
    </w:p>
    <w:p w14:paraId="4508F2D2" w14:textId="27D35306" w:rsidR="002E51DB" w:rsidRDefault="002E51DB" w:rsidP="009E30A8">
      <w:pPr>
        <w:pStyle w:val="BodyTextIndent"/>
        <w:numPr>
          <w:ilvl w:val="0"/>
          <w:numId w:val="19"/>
        </w:numPr>
        <w:spacing w:after="0"/>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lastRenderedPageBreak/>
        <w:t>Risk is no longer considered a risk</w:t>
      </w:r>
    </w:p>
    <w:p w14:paraId="7124C35A" w14:textId="77777777" w:rsidR="002E51DB" w:rsidRPr="002E51DB" w:rsidRDefault="002E51DB" w:rsidP="002E51DB">
      <w:pPr>
        <w:pStyle w:val="BodyTextIndent"/>
        <w:spacing w:after="0"/>
        <w:ind w:left="7"/>
        <w:rPr>
          <w:rFonts w:ascii="Segoe UI Semilight" w:hAnsi="Segoe UI Semilight"/>
          <w:color w:val="000000" w:themeColor="text1"/>
          <w:sz w:val="22"/>
          <w:szCs w:val="22"/>
        </w:rPr>
      </w:pPr>
    </w:p>
    <w:p w14:paraId="1C39569B" w14:textId="33EC8B12" w:rsidR="00474754" w:rsidRPr="002E51DB" w:rsidRDefault="00474754" w:rsidP="002E51DB">
      <w:pPr>
        <w:pStyle w:val="BodyTextIndent"/>
        <w:spacing w:after="0"/>
        <w:ind w:left="7"/>
        <w:rPr>
          <w:rFonts w:ascii="Segoe UI Semilight" w:hAnsi="Segoe UI Semilight"/>
          <w:color w:val="000000" w:themeColor="text1"/>
          <w:sz w:val="22"/>
          <w:szCs w:val="22"/>
        </w:rPr>
      </w:pPr>
    </w:p>
    <w:p w14:paraId="56B40A05" w14:textId="3541B603" w:rsidR="006947A9" w:rsidRPr="001E6793" w:rsidRDefault="002E51DB" w:rsidP="002E51DB">
      <w:pPr>
        <w:pStyle w:val="Heading1"/>
        <w:spacing w:before="0" w:after="0"/>
        <w:ind w:left="270" w:hanging="270"/>
      </w:pPr>
      <w:r>
        <w:t xml:space="preserve">      </w:t>
      </w:r>
      <w:bookmarkStart w:id="55" w:name="_Toc90540571"/>
      <w:r>
        <w:t>Lessons Learned</w:t>
      </w:r>
      <w:bookmarkEnd w:id="55"/>
    </w:p>
    <w:p w14:paraId="07067558" w14:textId="77777777" w:rsidR="002E51DB" w:rsidRPr="002E51DB" w:rsidRDefault="002E51DB" w:rsidP="002E51DB">
      <w:pPr>
        <w:pStyle w:val="BodyTextIndent"/>
        <w:spacing w:after="0"/>
        <w:ind w:left="7"/>
        <w:rPr>
          <w:rFonts w:ascii="Segoe UI Semilight" w:hAnsi="Segoe UI Semilight"/>
          <w:color w:val="000000" w:themeColor="text1"/>
          <w:sz w:val="22"/>
          <w:szCs w:val="22"/>
        </w:rPr>
      </w:pPr>
      <w:r w:rsidRPr="002E51DB">
        <w:rPr>
          <w:rFonts w:ascii="Segoe UI Semilight" w:hAnsi="Segoe UI Semilight"/>
          <w:color w:val="000000" w:themeColor="text1"/>
          <w:sz w:val="22"/>
          <w:szCs w:val="22"/>
        </w:rPr>
        <w:t xml:space="preserve">The lessons learned will be captured and recorded in the </w:t>
      </w:r>
      <w:r w:rsidRPr="007C6DBA">
        <w:rPr>
          <w:rFonts w:ascii="Segoe UI Semilight" w:hAnsi="Segoe UI Semilight"/>
          <w:color w:val="000000" w:themeColor="text1"/>
          <w:sz w:val="22"/>
          <w:szCs w:val="22"/>
          <w:highlight w:val="yellow"/>
        </w:rPr>
        <w:t>&lt;Document Name/ Risk Database Name/Lessons Learned document or folder&gt; located on &lt;full network path location&gt;.</w:t>
      </w:r>
      <w:r w:rsidRPr="002E51DB">
        <w:rPr>
          <w:rFonts w:ascii="Segoe UI Semilight" w:hAnsi="Segoe UI Semilight"/>
          <w:color w:val="000000" w:themeColor="text1"/>
          <w:sz w:val="22"/>
          <w:szCs w:val="22"/>
        </w:rPr>
        <w:t xml:space="preserve">  </w:t>
      </w:r>
    </w:p>
    <w:p w14:paraId="149FEF82" w14:textId="77777777" w:rsidR="006947A9" w:rsidRPr="002E51DB" w:rsidRDefault="006947A9" w:rsidP="002E51DB">
      <w:pPr>
        <w:pStyle w:val="BodyTextIndent"/>
        <w:ind w:left="7"/>
        <w:rPr>
          <w:rFonts w:ascii="Segoe UI Semilight" w:hAnsi="Segoe UI Semilight"/>
          <w:color w:val="000000" w:themeColor="text1"/>
          <w:sz w:val="22"/>
          <w:szCs w:val="22"/>
        </w:rPr>
      </w:pPr>
    </w:p>
    <w:p w14:paraId="2C2A4634" w14:textId="77777777" w:rsidR="008E1AE4" w:rsidRPr="002E388F" w:rsidRDefault="008E1AE4" w:rsidP="009454EB">
      <w:pPr>
        <w:rPr>
          <w:rFonts w:ascii="Segoe UI Semilight" w:hAnsi="Segoe UI Semilight"/>
          <w:color w:val="000000" w:themeColor="text1"/>
          <w:sz w:val="22"/>
          <w:szCs w:val="22"/>
        </w:rPr>
      </w:pPr>
    </w:p>
    <w:sectPr w:rsidR="008E1AE4" w:rsidRPr="002E388F" w:rsidSect="00382C0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5E5F" w14:textId="77777777" w:rsidR="00A068C0" w:rsidRDefault="00A068C0">
      <w:r>
        <w:separator/>
      </w:r>
    </w:p>
  </w:endnote>
  <w:endnote w:type="continuationSeparator" w:id="0">
    <w:p w14:paraId="7213A134" w14:textId="77777777" w:rsidR="00A068C0" w:rsidRDefault="00A0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821F" w14:textId="77777777" w:rsidR="00A537C7" w:rsidRDefault="00A5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9EC" w14:textId="358CFEC4" w:rsidR="00B6734F" w:rsidRPr="00B6734F" w:rsidRDefault="003B3EA8" w:rsidP="00B6734F">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1298983068"/>
        <w:docPartObj>
          <w:docPartGallery w:val="Page Numbers (Bottom of Page)"/>
          <w:docPartUnique/>
        </w:docPartObj>
      </w:sdtPr>
      <w:sdtEndPr>
        <w:rPr>
          <w:rFonts w:ascii="Arial" w:hAnsi="Arial" w:cs="Arial"/>
          <w:b w:val="0"/>
          <w:noProof/>
        </w:rPr>
      </w:sdtEndPr>
      <w:sdtContent>
        <w:r w:rsidR="00B6734F" w:rsidRPr="00B6734F">
          <w:rPr>
            <w:rFonts w:cs="Arial"/>
          </w:rPr>
          <w:fldChar w:fldCharType="begin"/>
        </w:r>
        <w:r w:rsidR="00B6734F" w:rsidRPr="00B6734F">
          <w:rPr>
            <w:rFonts w:cs="Arial"/>
          </w:rPr>
          <w:instrText xml:space="preserve"> PAGE   \* MERGEFORMAT </w:instrText>
        </w:r>
        <w:r w:rsidR="00B6734F" w:rsidRPr="00B6734F">
          <w:rPr>
            <w:rFonts w:cs="Arial"/>
          </w:rPr>
          <w:fldChar w:fldCharType="separate"/>
        </w:r>
        <w:r w:rsidR="00B6734F" w:rsidRPr="00B6734F">
          <w:rPr>
            <w:rFonts w:ascii="Century Gothic" w:hAnsi="Century Gothic" w:cs="Arial"/>
          </w:rPr>
          <w:t>4</w:t>
        </w:r>
        <w:r w:rsidR="00B6734F" w:rsidRPr="00B6734F">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00B3" w14:textId="77777777" w:rsidR="00A537C7" w:rsidRDefault="00A5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7EAA" w14:textId="77777777" w:rsidR="00A068C0" w:rsidRDefault="00A068C0">
      <w:r>
        <w:separator/>
      </w:r>
    </w:p>
  </w:footnote>
  <w:footnote w:type="continuationSeparator" w:id="0">
    <w:p w14:paraId="033B58F8" w14:textId="77777777" w:rsidR="00A068C0" w:rsidRDefault="00A0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7596AF99"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EB112C">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0AA7" w14:textId="4424543C" w:rsidR="00B6734F" w:rsidRPr="00B6734F" w:rsidRDefault="00B6734F" w:rsidP="0055568C">
    <w:pPr>
      <w:pBdr>
        <w:bottom w:val="single" w:sz="18" w:space="1" w:color="auto"/>
      </w:pBdr>
      <w:tabs>
        <w:tab w:val="center" w:pos="4680"/>
        <w:tab w:val="right" w:pos="9360"/>
      </w:tabs>
      <w:rPr>
        <w:rFonts w:ascii="Segoe UI" w:hAnsi="Segoe UI" w:cs="Segoe UI"/>
      </w:rPr>
    </w:pPr>
    <w:r w:rsidRPr="00B6734F">
      <w:rPr>
        <w:rFonts w:ascii="Segoe UI" w:hAnsi="Segoe UI" w:cs="Segoe UI"/>
        <w:highlight w:val="lightGray"/>
      </w:rPr>
      <w:t>(Name of Organization)</w:t>
    </w:r>
    <w:r w:rsidRPr="00B6734F">
      <w:rPr>
        <w:rFonts w:ascii="Segoe UI" w:hAnsi="Segoe UI" w:cs="Segoe UI"/>
      </w:rPr>
      <w:t xml:space="preserve"> </w:t>
    </w:r>
    <w:r w:rsidR="006671A8">
      <w:rPr>
        <w:rFonts w:ascii="Segoe UI" w:hAnsi="Segoe UI" w:cs="Segoe UI"/>
      </w:rPr>
      <w:t>Tabletop Exercise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609A" w14:textId="40FE4480" w:rsidR="0030462A" w:rsidRDefault="0030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979"/>
    <w:multiLevelType w:val="hybridMultilevel"/>
    <w:tmpl w:val="435A5D4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4613E5D"/>
    <w:multiLevelType w:val="hybridMultilevel"/>
    <w:tmpl w:val="88B0476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B634D60"/>
    <w:multiLevelType w:val="hybridMultilevel"/>
    <w:tmpl w:val="53D68EA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6" w15:restartNumberingAfterBreak="0">
    <w:nsid w:val="28F74026"/>
    <w:multiLevelType w:val="multilevel"/>
    <w:tmpl w:val="82267970"/>
    <w:lvl w:ilvl="0">
      <w:start w:val="1"/>
      <w:numFmt w:val="decimal"/>
      <w:pStyle w:val="Reference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9"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0"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1"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2"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61923"/>
    <w:multiLevelType w:val="hybridMultilevel"/>
    <w:tmpl w:val="0B82E60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4" w15:restartNumberingAfterBreak="0">
    <w:nsid w:val="5FF9216D"/>
    <w:multiLevelType w:val="hybridMultilevel"/>
    <w:tmpl w:val="34F8571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5" w15:restartNumberingAfterBreak="0">
    <w:nsid w:val="63A03D03"/>
    <w:multiLevelType w:val="hybridMultilevel"/>
    <w:tmpl w:val="D20CD0CC"/>
    <w:lvl w:ilvl="0" w:tplc="04090001">
      <w:start w:val="1"/>
      <w:numFmt w:val="bullet"/>
      <w:lvlText w:val=""/>
      <w:lvlJc w:val="left"/>
      <w:pPr>
        <w:ind w:left="727" w:hanging="360"/>
      </w:pPr>
      <w:rPr>
        <w:rFonts w:ascii="Symbol" w:hAnsi="Symbol" w:hint="default"/>
      </w:rPr>
    </w:lvl>
    <w:lvl w:ilvl="1" w:tplc="04090003">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6"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33645"/>
    <w:multiLevelType w:val="hybridMultilevel"/>
    <w:tmpl w:val="51BC0992"/>
    <w:lvl w:ilvl="0" w:tplc="9A88BF10">
      <w:start w:val="1"/>
      <w:numFmt w:val="upperRoman"/>
      <w:pStyle w:val="Heading1"/>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2"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19"/>
  </w:num>
  <w:num w:numId="2">
    <w:abstractNumId w:val="6"/>
  </w:num>
  <w:num w:numId="3">
    <w:abstractNumId w:val="4"/>
  </w:num>
  <w:num w:numId="4">
    <w:abstractNumId w:val="21"/>
  </w:num>
  <w:num w:numId="5">
    <w:abstractNumId w:val="16"/>
  </w:num>
  <w:num w:numId="6">
    <w:abstractNumId w:val="8"/>
  </w:num>
  <w:num w:numId="7">
    <w:abstractNumId w:val="9"/>
  </w:num>
  <w:num w:numId="8">
    <w:abstractNumId w:val="1"/>
  </w:num>
  <w:num w:numId="9">
    <w:abstractNumId w:val="17"/>
  </w:num>
  <w:num w:numId="10">
    <w:abstractNumId w:val="22"/>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3"/>
  </w:num>
  <w:num w:numId="16">
    <w:abstractNumId w:val="7"/>
  </w:num>
  <w:num w:numId="17">
    <w:abstractNumId w:val="18"/>
  </w:num>
  <w:num w:numId="18">
    <w:abstractNumId w:val="2"/>
  </w:num>
  <w:num w:numId="19">
    <w:abstractNumId w:val="15"/>
  </w:num>
  <w:num w:numId="20">
    <w:abstractNumId w:val="5"/>
  </w:num>
  <w:num w:numId="21">
    <w:abstractNumId w:val="13"/>
  </w:num>
  <w:num w:numId="22">
    <w:abstractNumId w:val="0"/>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458"/>
    <w:rsid w:val="00015E68"/>
    <w:rsid w:val="00034BF8"/>
    <w:rsid w:val="000351D8"/>
    <w:rsid w:val="000407C6"/>
    <w:rsid w:val="00056703"/>
    <w:rsid w:val="00074C3F"/>
    <w:rsid w:val="0007670A"/>
    <w:rsid w:val="00092CCC"/>
    <w:rsid w:val="00095941"/>
    <w:rsid w:val="000A35EB"/>
    <w:rsid w:val="000C469B"/>
    <w:rsid w:val="000C7142"/>
    <w:rsid w:val="000E20CB"/>
    <w:rsid w:val="00121673"/>
    <w:rsid w:val="001314BE"/>
    <w:rsid w:val="00134349"/>
    <w:rsid w:val="00135E91"/>
    <w:rsid w:val="00146BAA"/>
    <w:rsid w:val="00162B3E"/>
    <w:rsid w:val="00167BBC"/>
    <w:rsid w:val="00171D0B"/>
    <w:rsid w:val="001754E5"/>
    <w:rsid w:val="00183C1D"/>
    <w:rsid w:val="00185963"/>
    <w:rsid w:val="00191EB1"/>
    <w:rsid w:val="00192E9A"/>
    <w:rsid w:val="001948F4"/>
    <w:rsid w:val="001B6C45"/>
    <w:rsid w:val="001C0CB3"/>
    <w:rsid w:val="001C4CCD"/>
    <w:rsid w:val="001E6793"/>
    <w:rsid w:val="001F1B25"/>
    <w:rsid w:val="001F6359"/>
    <w:rsid w:val="00211FF9"/>
    <w:rsid w:val="00226621"/>
    <w:rsid w:val="002362B0"/>
    <w:rsid w:val="002401D4"/>
    <w:rsid w:val="00254F2F"/>
    <w:rsid w:val="00263809"/>
    <w:rsid w:val="0027136F"/>
    <w:rsid w:val="00275FC1"/>
    <w:rsid w:val="00280023"/>
    <w:rsid w:val="00293DA0"/>
    <w:rsid w:val="00295C29"/>
    <w:rsid w:val="002970E4"/>
    <w:rsid w:val="002A1DAD"/>
    <w:rsid w:val="002B7A36"/>
    <w:rsid w:val="002D3EE1"/>
    <w:rsid w:val="002D40EA"/>
    <w:rsid w:val="002E388F"/>
    <w:rsid w:val="002E51DB"/>
    <w:rsid w:val="003025FA"/>
    <w:rsid w:val="0030462A"/>
    <w:rsid w:val="00316807"/>
    <w:rsid w:val="003234C4"/>
    <w:rsid w:val="0032546D"/>
    <w:rsid w:val="003411DD"/>
    <w:rsid w:val="003448EF"/>
    <w:rsid w:val="00346079"/>
    <w:rsid w:val="00350887"/>
    <w:rsid w:val="00350AFC"/>
    <w:rsid w:val="003576C4"/>
    <w:rsid w:val="0036431E"/>
    <w:rsid w:val="00382C0E"/>
    <w:rsid w:val="0039472F"/>
    <w:rsid w:val="003A14F4"/>
    <w:rsid w:val="003B3EA8"/>
    <w:rsid w:val="003C0929"/>
    <w:rsid w:val="003C6C6E"/>
    <w:rsid w:val="003D2A2E"/>
    <w:rsid w:val="003E07DD"/>
    <w:rsid w:val="003F3146"/>
    <w:rsid w:val="00403B1F"/>
    <w:rsid w:val="00406DF6"/>
    <w:rsid w:val="0041018E"/>
    <w:rsid w:val="00414BE8"/>
    <w:rsid w:val="004260CF"/>
    <w:rsid w:val="00426F27"/>
    <w:rsid w:val="00427A2F"/>
    <w:rsid w:val="00443116"/>
    <w:rsid w:val="00445694"/>
    <w:rsid w:val="004520CF"/>
    <w:rsid w:val="004541CA"/>
    <w:rsid w:val="00462BA4"/>
    <w:rsid w:val="00474754"/>
    <w:rsid w:val="0048059D"/>
    <w:rsid w:val="004B33B5"/>
    <w:rsid w:val="004C1BC2"/>
    <w:rsid w:val="004C6DA9"/>
    <w:rsid w:val="004D51F2"/>
    <w:rsid w:val="004D71F5"/>
    <w:rsid w:val="004F423E"/>
    <w:rsid w:val="004F432F"/>
    <w:rsid w:val="00515C4C"/>
    <w:rsid w:val="00515CD8"/>
    <w:rsid w:val="005209BF"/>
    <w:rsid w:val="005512CB"/>
    <w:rsid w:val="0055568C"/>
    <w:rsid w:val="005673E2"/>
    <w:rsid w:val="005859E7"/>
    <w:rsid w:val="00587604"/>
    <w:rsid w:val="005C03C5"/>
    <w:rsid w:val="005C48AC"/>
    <w:rsid w:val="005C70AC"/>
    <w:rsid w:val="005D0C70"/>
    <w:rsid w:val="005D43B7"/>
    <w:rsid w:val="005F5AD0"/>
    <w:rsid w:val="00611A6A"/>
    <w:rsid w:val="006138D9"/>
    <w:rsid w:val="00622FE0"/>
    <w:rsid w:val="006303CE"/>
    <w:rsid w:val="00631D91"/>
    <w:rsid w:val="006356C7"/>
    <w:rsid w:val="00653313"/>
    <w:rsid w:val="00656498"/>
    <w:rsid w:val="00660715"/>
    <w:rsid w:val="00660EA8"/>
    <w:rsid w:val="006671A8"/>
    <w:rsid w:val="00673660"/>
    <w:rsid w:val="00677AE0"/>
    <w:rsid w:val="006861E8"/>
    <w:rsid w:val="00687D9A"/>
    <w:rsid w:val="006937DA"/>
    <w:rsid w:val="006947A9"/>
    <w:rsid w:val="006A1032"/>
    <w:rsid w:val="006B104C"/>
    <w:rsid w:val="006B1BEF"/>
    <w:rsid w:val="006C4101"/>
    <w:rsid w:val="006D122E"/>
    <w:rsid w:val="006D303C"/>
    <w:rsid w:val="006D47C7"/>
    <w:rsid w:val="006D6B02"/>
    <w:rsid w:val="00710733"/>
    <w:rsid w:val="00715F70"/>
    <w:rsid w:val="00743167"/>
    <w:rsid w:val="00745B5E"/>
    <w:rsid w:val="00761F50"/>
    <w:rsid w:val="00765501"/>
    <w:rsid w:val="00771E67"/>
    <w:rsid w:val="0077517D"/>
    <w:rsid w:val="00783AA0"/>
    <w:rsid w:val="007C0DCD"/>
    <w:rsid w:val="007C6DBA"/>
    <w:rsid w:val="007E1E22"/>
    <w:rsid w:val="007E217F"/>
    <w:rsid w:val="007E6FC7"/>
    <w:rsid w:val="007E7CA5"/>
    <w:rsid w:val="007F02F4"/>
    <w:rsid w:val="00804666"/>
    <w:rsid w:val="00804A96"/>
    <w:rsid w:val="00811C75"/>
    <w:rsid w:val="0081734E"/>
    <w:rsid w:val="00821E87"/>
    <w:rsid w:val="00822BE1"/>
    <w:rsid w:val="0082722D"/>
    <w:rsid w:val="008330C4"/>
    <w:rsid w:val="00857280"/>
    <w:rsid w:val="00871494"/>
    <w:rsid w:val="00876D3C"/>
    <w:rsid w:val="008C12ED"/>
    <w:rsid w:val="008D68CD"/>
    <w:rsid w:val="008E1AE4"/>
    <w:rsid w:val="00911E86"/>
    <w:rsid w:val="009454EB"/>
    <w:rsid w:val="00966648"/>
    <w:rsid w:val="00982359"/>
    <w:rsid w:val="009829AE"/>
    <w:rsid w:val="00986ADF"/>
    <w:rsid w:val="009A4500"/>
    <w:rsid w:val="009B6E19"/>
    <w:rsid w:val="009C0FA3"/>
    <w:rsid w:val="009E30A8"/>
    <w:rsid w:val="00A068C0"/>
    <w:rsid w:val="00A0714C"/>
    <w:rsid w:val="00A20E80"/>
    <w:rsid w:val="00A257EB"/>
    <w:rsid w:val="00A346E6"/>
    <w:rsid w:val="00A437C1"/>
    <w:rsid w:val="00A438AF"/>
    <w:rsid w:val="00A46C35"/>
    <w:rsid w:val="00A537C7"/>
    <w:rsid w:val="00A6166E"/>
    <w:rsid w:val="00A66D17"/>
    <w:rsid w:val="00A71286"/>
    <w:rsid w:val="00A83F67"/>
    <w:rsid w:val="00A96D4F"/>
    <w:rsid w:val="00AA709A"/>
    <w:rsid w:val="00AB169B"/>
    <w:rsid w:val="00AD04CE"/>
    <w:rsid w:val="00AD2081"/>
    <w:rsid w:val="00AF3379"/>
    <w:rsid w:val="00AF41AB"/>
    <w:rsid w:val="00B02952"/>
    <w:rsid w:val="00B160C1"/>
    <w:rsid w:val="00B30A6A"/>
    <w:rsid w:val="00B30C4D"/>
    <w:rsid w:val="00B35C1E"/>
    <w:rsid w:val="00B6734F"/>
    <w:rsid w:val="00B745B5"/>
    <w:rsid w:val="00B938FD"/>
    <w:rsid w:val="00B9430D"/>
    <w:rsid w:val="00BA39D1"/>
    <w:rsid w:val="00BB6E27"/>
    <w:rsid w:val="00BC3A29"/>
    <w:rsid w:val="00BC4852"/>
    <w:rsid w:val="00BD402B"/>
    <w:rsid w:val="00C03E85"/>
    <w:rsid w:val="00C15FB8"/>
    <w:rsid w:val="00C23BF9"/>
    <w:rsid w:val="00C24B6A"/>
    <w:rsid w:val="00C4316C"/>
    <w:rsid w:val="00C47376"/>
    <w:rsid w:val="00C50506"/>
    <w:rsid w:val="00C5222B"/>
    <w:rsid w:val="00C52744"/>
    <w:rsid w:val="00C60C6D"/>
    <w:rsid w:val="00C644D3"/>
    <w:rsid w:val="00C77B2C"/>
    <w:rsid w:val="00C92BE9"/>
    <w:rsid w:val="00C942FA"/>
    <w:rsid w:val="00CA3589"/>
    <w:rsid w:val="00CB032D"/>
    <w:rsid w:val="00CB0428"/>
    <w:rsid w:val="00CB5022"/>
    <w:rsid w:val="00CC7035"/>
    <w:rsid w:val="00CE2D18"/>
    <w:rsid w:val="00CF1BA4"/>
    <w:rsid w:val="00CF6752"/>
    <w:rsid w:val="00D00A51"/>
    <w:rsid w:val="00D00F48"/>
    <w:rsid w:val="00D0301C"/>
    <w:rsid w:val="00D0544A"/>
    <w:rsid w:val="00D1205C"/>
    <w:rsid w:val="00D20C42"/>
    <w:rsid w:val="00D26AC5"/>
    <w:rsid w:val="00D30AF9"/>
    <w:rsid w:val="00D45433"/>
    <w:rsid w:val="00D64E6D"/>
    <w:rsid w:val="00D81BCA"/>
    <w:rsid w:val="00D83E2A"/>
    <w:rsid w:val="00D849B8"/>
    <w:rsid w:val="00DA7FC8"/>
    <w:rsid w:val="00DB1CE0"/>
    <w:rsid w:val="00DF1C83"/>
    <w:rsid w:val="00DF1CD5"/>
    <w:rsid w:val="00E561B5"/>
    <w:rsid w:val="00E60275"/>
    <w:rsid w:val="00E71BB8"/>
    <w:rsid w:val="00E7318D"/>
    <w:rsid w:val="00E7591E"/>
    <w:rsid w:val="00E84C04"/>
    <w:rsid w:val="00EA0DFA"/>
    <w:rsid w:val="00EA1827"/>
    <w:rsid w:val="00EA2B9E"/>
    <w:rsid w:val="00EB112C"/>
    <w:rsid w:val="00EB4E68"/>
    <w:rsid w:val="00EC3CDB"/>
    <w:rsid w:val="00F026EF"/>
    <w:rsid w:val="00F27ED9"/>
    <w:rsid w:val="00F32733"/>
    <w:rsid w:val="00F45154"/>
    <w:rsid w:val="00F521B1"/>
    <w:rsid w:val="00F576FE"/>
    <w:rsid w:val="00F77380"/>
    <w:rsid w:val="00F8365C"/>
    <w:rsid w:val="00F90844"/>
    <w:rsid w:val="00FA3D04"/>
    <w:rsid w:val="00FB3F25"/>
    <w:rsid w:val="00FC4FE0"/>
    <w:rsid w:val="00FC5881"/>
    <w:rsid w:val="00FE0189"/>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68"/>
    <w:rPr>
      <w:rFonts w:ascii="Arial" w:hAnsi="Arial"/>
      <w:b w:val="0"/>
      <w:kern w:val="0"/>
      <w:sz w:val="20"/>
    </w:rPr>
  </w:style>
  <w:style w:type="paragraph" w:styleId="Heading1">
    <w:name w:val="heading 1"/>
    <w:basedOn w:val="Normal"/>
    <w:next w:val="BodyText"/>
    <w:link w:val="Heading1Char"/>
    <w:uiPriority w:val="9"/>
    <w:qFormat/>
    <w:rsid w:val="001E6793"/>
    <w:pPr>
      <w:keepNext/>
      <w:keepLines/>
      <w:numPr>
        <w:numId w:val="1"/>
      </w:numPr>
      <w:pBdr>
        <w:bottom w:val="single" w:sz="4" w:space="1" w:color="auto"/>
      </w:pBdr>
      <w:spacing w:before="480" w:after="480"/>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8E1AE4"/>
    <w:pPr>
      <w:spacing w:before="480"/>
      <w:outlineLvl w:val="2"/>
    </w:pPr>
    <w:rPr>
      <w:rFonts w:ascii="Segoe UI" w:eastAsia="Times New Roman" w:hAnsi="Segoe UI" w:cs="Segoe U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aliases w:val="List Paragraph - Bullet Level 1,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822BE1"/>
    <w:pPr>
      <w:ind w:left="720"/>
      <w:contextualSpacing/>
    </w:pPr>
  </w:style>
  <w:style w:type="character" w:customStyle="1" w:styleId="ListParagraphChar">
    <w:name w:val="List Paragraph Char"/>
    <w:aliases w:val="List Paragraph - Bullet Level 1 Char,Issue Action POC Char,List Paragraph1 Char,3 Char,POCG Table Text Char,Dot pt Char,F5 List Paragraph Char,List Paragraph Char Char Char Char,Indicator Text Char,Numbered Para 1 Char,Bullet 1 Char"/>
    <w:basedOn w:val="DefaultParagraphFont"/>
    <w:link w:val="ListParagraph"/>
    <w:uiPriority w:val="34"/>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8E1AE4"/>
    <w:rPr>
      <w:rFonts w:ascii="Segoe UI" w:eastAsia="Times New Roman" w:hAnsi="Segoe UI" w:cs="Segoe U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1E6793"/>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uiPriority w:val="99"/>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382C0E"/>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382C0E"/>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382C0E"/>
    <w:pPr>
      <w:spacing w:before="120"/>
    </w:pPr>
    <w:rPr>
      <w:rFonts w:cs="Arial"/>
      <w:szCs w:val="20"/>
    </w:rPr>
  </w:style>
  <w:style w:type="paragraph" w:styleId="TOC4">
    <w:name w:val="toc 4"/>
    <w:basedOn w:val="Normal"/>
    <w:next w:val="Normal"/>
    <w:autoRedefine/>
    <w:uiPriority w:val="39"/>
    <w:unhideWhenUsed/>
    <w:rsid w:val="00382C0E"/>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382C0E"/>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382C0E"/>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382C0E"/>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382C0E"/>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382C0E"/>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rPr>
      <w:rFonts w:ascii="Times New Roman" w:eastAsia="Times New Roman" w:hAnsi="Times New Roman" w:cs="Times New Roman"/>
      <w:sz w:val="24"/>
    </w:r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46D"/>
    <w:rPr>
      <w:rFonts w:ascii="Arial" w:hAnsi="Arial"/>
      <w:b w:val="0"/>
      <w:kern w:val="0"/>
      <w:sz w:val="20"/>
    </w:rPr>
  </w:style>
  <w:style w:type="character" w:customStyle="1" w:styleId="Strong1">
    <w:name w:val="Strong1"/>
    <w:basedOn w:val="DefaultParagraphFont"/>
    <w:rsid w:val="00CB032D"/>
  </w:style>
  <w:style w:type="character" w:customStyle="1" w:styleId="hscoswrapper">
    <w:name w:val="hs_cos_wrapper"/>
    <w:basedOn w:val="DefaultParagraphFont"/>
    <w:rsid w:val="00AB169B"/>
  </w:style>
  <w:style w:type="paragraph" w:customStyle="1" w:styleId="MemoBullet1">
    <w:name w:val="MemoBullet1"/>
    <w:basedOn w:val="Normal"/>
    <w:qFormat/>
    <w:rsid w:val="00056703"/>
    <w:pPr>
      <w:spacing w:after="120" w:line="276" w:lineRule="auto"/>
      <w:contextualSpacing/>
    </w:pPr>
    <w:rPr>
      <w:rFonts w:ascii="Franklin Gothic Book" w:eastAsia="Times New Roman" w:hAnsi="Franklin Gothic Book" w:cs="Arial"/>
      <w:sz w:val="22"/>
    </w:rPr>
  </w:style>
  <w:style w:type="paragraph" w:customStyle="1" w:styleId="MemoBullet2">
    <w:name w:val="MemoBullet2"/>
    <w:basedOn w:val="Normal"/>
    <w:qFormat/>
    <w:rsid w:val="00056703"/>
    <w:pPr>
      <w:spacing w:before="100" w:beforeAutospacing="1" w:after="100" w:afterAutospacing="1" w:line="276" w:lineRule="auto"/>
      <w:contextualSpacing/>
    </w:pPr>
    <w:rPr>
      <w:rFonts w:ascii="Franklin Gothic Book" w:eastAsia="Times New Roman" w:hAnsi="Franklin Gothic Book" w:cs="Arial"/>
      <w:sz w:val="22"/>
    </w:rPr>
  </w:style>
  <w:style w:type="paragraph" w:customStyle="1" w:styleId="ClassificationNumberDate">
    <w:name w:val="Classification/Number/Date"/>
    <w:link w:val="ClassificationNumberDateChar"/>
    <w:qFormat/>
    <w:rsid w:val="00056703"/>
    <w:pPr>
      <w:spacing w:after="160" w:line="259" w:lineRule="auto"/>
    </w:pPr>
    <w:rPr>
      <w:rFonts w:ascii="Franklin Gothic Book" w:hAnsi="Franklin Gothic Book"/>
      <w:b w:val="0"/>
      <w:kern w:val="0"/>
      <w:sz w:val="20"/>
      <w:szCs w:val="22"/>
    </w:rPr>
  </w:style>
  <w:style w:type="character" w:customStyle="1" w:styleId="ClassificationNumberDateChar">
    <w:name w:val="Classification/Number/Date Char"/>
    <w:basedOn w:val="DefaultParagraphFont"/>
    <w:link w:val="ClassificationNumberDate"/>
    <w:rsid w:val="00056703"/>
    <w:rPr>
      <w:rFonts w:ascii="Franklin Gothic Book" w:hAnsi="Franklin Gothic Book"/>
      <w:b w:val="0"/>
      <w:kern w:val="0"/>
      <w:sz w:val="20"/>
      <w:szCs w:val="22"/>
    </w:rPr>
  </w:style>
  <w:style w:type="character" w:customStyle="1" w:styleId="TableColumnHeadings">
    <w:name w:val="Table Column Headings"/>
    <w:basedOn w:val="DefaultParagraphFont"/>
    <w:qFormat/>
    <w:rsid w:val="008E1AE4"/>
    <w:rPr>
      <w:rFonts w:ascii="Franklin Gothic Medium" w:hAnsi="Franklin Gothic Medium"/>
      <w:i w:val="0"/>
      <w:iCs/>
      <w:color w:val="70AD47" w:themeColor="accent6"/>
      <w:sz w:val="24"/>
      <w:szCs w:val="26"/>
    </w:rPr>
  </w:style>
  <w:style w:type="table" w:customStyle="1" w:styleId="ReportDefaultTable">
    <w:name w:val="Report Default Table"/>
    <w:basedOn w:val="TableNormal"/>
    <w:uiPriority w:val="99"/>
    <w:rsid w:val="008E1AE4"/>
    <w:pPr>
      <w:spacing w:before="100" w:beforeAutospacing="1" w:after="100" w:afterAutospacing="1" w:line="276" w:lineRule="auto"/>
    </w:pPr>
    <w:rPr>
      <w:rFonts w:ascii="Franklin Gothic Medium" w:hAnsi="Franklin Gothic Medium"/>
      <w:b w:val="0"/>
      <w:color w:val="487D9F"/>
      <w:kern w:val="0"/>
      <w:sz w:val="22"/>
      <w:szCs w:val="22"/>
    </w:rPr>
    <w:tblPr>
      <w:tblBorders>
        <w:insideH w:val="single" w:sz="18" w:space="0" w:color="70AD47" w:themeColor="accent6"/>
        <w:insideV w:val="single" w:sz="18" w:space="0" w:color="70AD47" w:themeColor="accent6"/>
      </w:tblBorders>
    </w:tblPr>
    <w:tcPr>
      <w:shd w:val="clear" w:color="auto" w:fill="CDDBE5"/>
    </w:tcPr>
    <w:tblStylePr w:type="firstRow">
      <w:rPr>
        <w:rFonts w:ascii="Franklin Gothic Medium" w:hAnsi="Franklin Gothic Medium"/>
        <w:color w:val="70AD47" w:themeColor="accent6"/>
        <w:sz w:val="24"/>
      </w:rPr>
      <w:tblPr/>
      <w:trPr>
        <w:tblHeader/>
      </w:trPr>
      <w:tcPr>
        <w:shd w:val="clear" w:color="auto" w:fill="406278"/>
      </w:tcPr>
    </w:tblStylePr>
  </w:style>
  <w:style w:type="paragraph" w:styleId="BodyTextIndent">
    <w:name w:val="Body Text Indent"/>
    <w:basedOn w:val="Normal"/>
    <w:link w:val="BodyTextIndentChar"/>
    <w:uiPriority w:val="99"/>
    <w:semiHidden/>
    <w:unhideWhenUsed/>
    <w:rsid w:val="00CB5022"/>
    <w:pPr>
      <w:spacing w:after="120"/>
      <w:ind w:left="360"/>
    </w:pPr>
  </w:style>
  <w:style w:type="character" w:customStyle="1" w:styleId="BodyTextIndentChar">
    <w:name w:val="Body Text Indent Char"/>
    <w:basedOn w:val="DefaultParagraphFont"/>
    <w:link w:val="BodyTextIndent"/>
    <w:uiPriority w:val="99"/>
    <w:semiHidden/>
    <w:rsid w:val="00CB5022"/>
    <w:rPr>
      <w:rFonts w:ascii="Arial" w:hAnsi="Arial"/>
      <w:b w:val="0"/>
      <w:kern w:val="0"/>
      <w:sz w:val="20"/>
    </w:rPr>
  </w:style>
  <w:style w:type="paragraph" w:customStyle="1" w:styleId="ReferenceList">
    <w:name w:val="ReferenceList"/>
    <w:rsid w:val="00DF1CD5"/>
    <w:pPr>
      <w:numPr>
        <w:numId w:val="2"/>
      </w:numPr>
      <w:spacing w:before="120" w:after="120"/>
    </w:pPr>
    <w:rPr>
      <w:rFonts w:ascii="Arial" w:eastAsia="Times New Roman" w:hAnsi="Arial" w:cs="Times New Roman"/>
      <w:b w:val="0"/>
      <w:kern w:val="0"/>
      <w:szCs w:val="20"/>
    </w:rPr>
  </w:style>
  <w:style w:type="paragraph" w:customStyle="1" w:styleId="InfoBlue">
    <w:name w:val="InfoBlue"/>
    <w:basedOn w:val="Normal"/>
    <w:next w:val="BodyText"/>
    <w:rsid w:val="006947A9"/>
    <w:pPr>
      <w:widowControl w:val="0"/>
      <w:spacing w:after="120" w:line="240" w:lineRule="atLeast"/>
      <w:ind w:left="576"/>
      <w:jc w:val="both"/>
    </w:pPr>
    <w:rPr>
      <w:rFonts w:ascii="Times New Roman" w:eastAsia="Times New Roman" w:hAnsi="Times New Roman" w:cs="Times New Roman"/>
      <w:i/>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858">
      <w:bodyDiv w:val="1"/>
      <w:marLeft w:val="0"/>
      <w:marRight w:val="0"/>
      <w:marTop w:val="0"/>
      <w:marBottom w:val="0"/>
      <w:divBdr>
        <w:top w:val="none" w:sz="0" w:space="0" w:color="auto"/>
        <w:left w:val="none" w:sz="0" w:space="0" w:color="auto"/>
        <w:bottom w:val="none" w:sz="0" w:space="0" w:color="auto"/>
        <w:right w:val="none" w:sz="0" w:space="0" w:color="auto"/>
      </w:divBdr>
      <w:divsChild>
        <w:div w:id="1104767897">
          <w:marLeft w:val="0"/>
          <w:marRight w:val="0"/>
          <w:marTop w:val="0"/>
          <w:marBottom w:val="0"/>
          <w:divBdr>
            <w:top w:val="none" w:sz="0" w:space="0" w:color="auto"/>
            <w:left w:val="none" w:sz="0" w:space="0" w:color="auto"/>
            <w:bottom w:val="none" w:sz="0" w:space="0" w:color="auto"/>
            <w:right w:val="none" w:sz="0" w:space="0" w:color="auto"/>
          </w:divBdr>
          <w:divsChild>
            <w:div w:id="778331348">
              <w:marLeft w:val="0"/>
              <w:marRight w:val="0"/>
              <w:marTop w:val="0"/>
              <w:marBottom w:val="0"/>
              <w:divBdr>
                <w:top w:val="none" w:sz="0" w:space="0" w:color="auto"/>
                <w:left w:val="none" w:sz="0" w:space="0" w:color="auto"/>
                <w:bottom w:val="none" w:sz="0" w:space="0" w:color="auto"/>
                <w:right w:val="none" w:sz="0" w:space="0" w:color="auto"/>
              </w:divBdr>
              <w:divsChild>
                <w:div w:id="1868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221">
      <w:bodyDiv w:val="1"/>
      <w:marLeft w:val="0"/>
      <w:marRight w:val="0"/>
      <w:marTop w:val="0"/>
      <w:marBottom w:val="0"/>
      <w:divBdr>
        <w:top w:val="none" w:sz="0" w:space="0" w:color="auto"/>
        <w:left w:val="none" w:sz="0" w:space="0" w:color="auto"/>
        <w:bottom w:val="none" w:sz="0" w:space="0" w:color="auto"/>
        <w:right w:val="none" w:sz="0" w:space="0" w:color="auto"/>
      </w:divBdr>
      <w:divsChild>
        <w:div w:id="1548104968">
          <w:marLeft w:val="0"/>
          <w:marRight w:val="0"/>
          <w:marTop w:val="0"/>
          <w:marBottom w:val="0"/>
          <w:divBdr>
            <w:top w:val="none" w:sz="0" w:space="0" w:color="auto"/>
            <w:left w:val="none" w:sz="0" w:space="0" w:color="auto"/>
            <w:bottom w:val="none" w:sz="0" w:space="0" w:color="auto"/>
            <w:right w:val="none" w:sz="0" w:space="0" w:color="auto"/>
          </w:divBdr>
          <w:divsChild>
            <w:div w:id="158155236">
              <w:marLeft w:val="0"/>
              <w:marRight w:val="0"/>
              <w:marTop w:val="0"/>
              <w:marBottom w:val="0"/>
              <w:divBdr>
                <w:top w:val="none" w:sz="0" w:space="0" w:color="auto"/>
                <w:left w:val="none" w:sz="0" w:space="0" w:color="auto"/>
                <w:bottom w:val="none" w:sz="0" w:space="0" w:color="auto"/>
                <w:right w:val="none" w:sz="0" w:space="0" w:color="auto"/>
              </w:divBdr>
              <w:divsChild>
                <w:div w:id="478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280">
      <w:bodyDiv w:val="1"/>
      <w:marLeft w:val="0"/>
      <w:marRight w:val="0"/>
      <w:marTop w:val="0"/>
      <w:marBottom w:val="0"/>
      <w:divBdr>
        <w:top w:val="none" w:sz="0" w:space="0" w:color="auto"/>
        <w:left w:val="none" w:sz="0" w:space="0" w:color="auto"/>
        <w:bottom w:val="none" w:sz="0" w:space="0" w:color="auto"/>
        <w:right w:val="none" w:sz="0" w:space="0" w:color="auto"/>
      </w:divBdr>
      <w:divsChild>
        <w:div w:id="1650551752">
          <w:marLeft w:val="0"/>
          <w:marRight w:val="0"/>
          <w:marTop w:val="0"/>
          <w:marBottom w:val="0"/>
          <w:divBdr>
            <w:top w:val="none" w:sz="0" w:space="0" w:color="auto"/>
            <w:left w:val="none" w:sz="0" w:space="0" w:color="auto"/>
            <w:bottom w:val="none" w:sz="0" w:space="0" w:color="auto"/>
            <w:right w:val="none" w:sz="0" w:space="0" w:color="auto"/>
          </w:divBdr>
          <w:divsChild>
            <w:div w:id="634141416">
              <w:marLeft w:val="0"/>
              <w:marRight w:val="0"/>
              <w:marTop w:val="0"/>
              <w:marBottom w:val="0"/>
              <w:divBdr>
                <w:top w:val="none" w:sz="0" w:space="0" w:color="auto"/>
                <w:left w:val="none" w:sz="0" w:space="0" w:color="auto"/>
                <w:bottom w:val="none" w:sz="0" w:space="0" w:color="auto"/>
                <w:right w:val="none" w:sz="0" w:space="0" w:color="auto"/>
              </w:divBdr>
              <w:divsChild>
                <w:div w:id="1514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9411">
      <w:bodyDiv w:val="1"/>
      <w:marLeft w:val="0"/>
      <w:marRight w:val="0"/>
      <w:marTop w:val="0"/>
      <w:marBottom w:val="0"/>
      <w:divBdr>
        <w:top w:val="none" w:sz="0" w:space="0" w:color="auto"/>
        <w:left w:val="none" w:sz="0" w:space="0" w:color="auto"/>
        <w:bottom w:val="none" w:sz="0" w:space="0" w:color="auto"/>
        <w:right w:val="none" w:sz="0" w:space="0" w:color="auto"/>
      </w:divBdr>
      <w:divsChild>
        <w:div w:id="2118402980">
          <w:marLeft w:val="0"/>
          <w:marRight w:val="0"/>
          <w:marTop w:val="0"/>
          <w:marBottom w:val="0"/>
          <w:divBdr>
            <w:top w:val="none" w:sz="0" w:space="0" w:color="auto"/>
            <w:left w:val="none" w:sz="0" w:space="0" w:color="auto"/>
            <w:bottom w:val="none" w:sz="0" w:space="0" w:color="auto"/>
            <w:right w:val="none" w:sz="0" w:space="0" w:color="auto"/>
          </w:divBdr>
          <w:divsChild>
            <w:div w:id="535240926">
              <w:marLeft w:val="0"/>
              <w:marRight w:val="0"/>
              <w:marTop w:val="0"/>
              <w:marBottom w:val="0"/>
              <w:divBdr>
                <w:top w:val="none" w:sz="0" w:space="0" w:color="auto"/>
                <w:left w:val="none" w:sz="0" w:space="0" w:color="auto"/>
                <w:bottom w:val="none" w:sz="0" w:space="0" w:color="auto"/>
                <w:right w:val="none" w:sz="0" w:space="0" w:color="auto"/>
              </w:divBdr>
              <w:divsChild>
                <w:div w:id="3371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8324">
      <w:bodyDiv w:val="1"/>
      <w:marLeft w:val="0"/>
      <w:marRight w:val="0"/>
      <w:marTop w:val="0"/>
      <w:marBottom w:val="0"/>
      <w:divBdr>
        <w:top w:val="none" w:sz="0" w:space="0" w:color="auto"/>
        <w:left w:val="none" w:sz="0" w:space="0" w:color="auto"/>
        <w:bottom w:val="none" w:sz="0" w:space="0" w:color="auto"/>
        <w:right w:val="none" w:sz="0" w:space="0" w:color="auto"/>
      </w:divBdr>
    </w:div>
    <w:div w:id="325591996">
      <w:bodyDiv w:val="1"/>
      <w:marLeft w:val="0"/>
      <w:marRight w:val="0"/>
      <w:marTop w:val="0"/>
      <w:marBottom w:val="0"/>
      <w:divBdr>
        <w:top w:val="none" w:sz="0" w:space="0" w:color="auto"/>
        <w:left w:val="none" w:sz="0" w:space="0" w:color="auto"/>
        <w:bottom w:val="none" w:sz="0" w:space="0" w:color="auto"/>
        <w:right w:val="none" w:sz="0" w:space="0" w:color="auto"/>
      </w:divBdr>
    </w:div>
    <w:div w:id="325593039">
      <w:bodyDiv w:val="1"/>
      <w:marLeft w:val="0"/>
      <w:marRight w:val="0"/>
      <w:marTop w:val="0"/>
      <w:marBottom w:val="0"/>
      <w:divBdr>
        <w:top w:val="none" w:sz="0" w:space="0" w:color="auto"/>
        <w:left w:val="none" w:sz="0" w:space="0" w:color="auto"/>
        <w:bottom w:val="none" w:sz="0" w:space="0" w:color="auto"/>
        <w:right w:val="none" w:sz="0" w:space="0" w:color="auto"/>
      </w:divBdr>
    </w:div>
    <w:div w:id="369187917">
      <w:bodyDiv w:val="1"/>
      <w:marLeft w:val="0"/>
      <w:marRight w:val="0"/>
      <w:marTop w:val="0"/>
      <w:marBottom w:val="0"/>
      <w:divBdr>
        <w:top w:val="none" w:sz="0" w:space="0" w:color="auto"/>
        <w:left w:val="none" w:sz="0" w:space="0" w:color="auto"/>
        <w:bottom w:val="none" w:sz="0" w:space="0" w:color="auto"/>
        <w:right w:val="none" w:sz="0" w:space="0" w:color="auto"/>
      </w:divBdr>
    </w:div>
    <w:div w:id="403573038">
      <w:bodyDiv w:val="1"/>
      <w:marLeft w:val="0"/>
      <w:marRight w:val="0"/>
      <w:marTop w:val="0"/>
      <w:marBottom w:val="0"/>
      <w:divBdr>
        <w:top w:val="none" w:sz="0" w:space="0" w:color="auto"/>
        <w:left w:val="none" w:sz="0" w:space="0" w:color="auto"/>
        <w:bottom w:val="none" w:sz="0" w:space="0" w:color="auto"/>
        <w:right w:val="none" w:sz="0" w:space="0" w:color="auto"/>
      </w:divBdr>
      <w:divsChild>
        <w:div w:id="862981885">
          <w:marLeft w:val="0"/>
          <w:marRight w:val="0"/>
          <w:marTop w:val="0"/>
          <w:marBottom w:val="0"/>
          <w:divBdr>
            <w:top w:val="none" w:sz="0" w:space="0" w:color="auto"/>
            <w:left w:val="none" w:sz="0" w:space="0" w:color="auto"/>
            <w:bottom w:val="none" w:sz="0" w:space="0" w:color="auto"/>
            <w:right w:val="none" w:sz="0" w:space="0" w:color="auto"/>
          </w:divBdr>
          <w:divsChild>
            <w:div w:id="919753915">
              <w:marLeft w:val="0"/>
              <w:marRight w:val="0"/>
              <w:marTop w:val="0"/>
              <w:marBottom w:val="0"/>
              <w:divBdr>
                <w:top w:val="none" w:sz="0" w:space="0" w:color="auto"/>
                <w:left w:val="none" w:sz="0" w:space="0" w:color="auto"/>
                <w:bottom w:val="none" w:sz="0" w:space="0" w:color="auto"/>
                <w:right w:val="none" w:sz="0" w:space="0" w:color="auto"/>
              </w:divBdr>
              <w:divsChild>
                <w:div w:id="11568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330">
      <w:bodyDiv w:val="1"/>
      <w:marLeft w:val="0"/>
      <w:marRight w:val="0"/>
      <w:marTop w:val="0"/>
      <w:marBottom w:val="0"/>
      <w:divBdr>
        <w:top w:val="none" w:sz="0" w:space="0" w:color="auto"/>
        <w:left w:val="none" w:sz="0" w:space="0" w:color="auto"/>
        <w:bottom w:val="none" w:sz="0" w:space="0" w:color="auto"/>
        <w:right w:val="none" w:sz="0" w:space="0" w:color="auto"/>
      </w:divBdr>
      <w:divsChild>
        <w:div w:id="2046518593">
          <w:marLeft w:val="0"/>
          <w:marRight w:val="0"/>
          <w:marTop w:val="0"/>
          <w:marBottom w:val="0"/>
          <w:divBdr>
            <w:top w:val="none" w:sz="0" w:space="0" w:color="auto"/>
            <w:left w:val="none" w:sz="0" w:space="0" w:color="auto"/>
            <w:bottom w:val="none" w:sz="0" w:space="0" w:color="auto"/>
            <w:right w:val="none" w:sz="0" w:space="0" w:color="auto"/>
          </w:divBdr>
          <w:divsChild>
            <w:div w:id="817261131">
              <w:marLeft w:val="0"/>
              <w:marRight w:val="0"/>
              <w:marTop w:val="0"/>
              <w:marBottom w:val="0"/>
              <w:divBdr>
                <w:top w:val="none" w:sz="0" w:space="0" w:color="auto"/>
                <w:left w:val="none" w:sz="0" w:space="0" w:color="auto"/>
                <w:bottom w:val="none" w:sz="0" w:space="0" w:color="auto"/>
                <w:right w:val="none" w:sz="0" w:space="0" w:color="auto"/>
              </w:divBdr>
              <w:divsChild>
                <w:div w:id="2878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861732">
          <w:marLeft w:val="0"/>
          <w:marRight w:val="0"/>
          <w:marTop w:val="0"/>
          <w:marBottom w:val="0"/>
          <w:divBdr>
            <w:top w:val="none" w:sz="0" w:space="0" w:color="auto"/>
            <w:left w:val="none" w:sz="0" w:space="0" w:color="auto"/>
            <w:bottom w:val="none" w:sz="0" w:space="0" w:color="auto"/>
            <w:right w:val="none" w:sz="0" w:space="0" w:color="auto"/>
          </w:divBdr>
          <w:divsChild>
            <w:div w:id="139808038">
              <w:marLeft w:val="0"/>
              <w:marRight w:val="0"/>
              <w:marTop w:val="0"/>
              <w:marBottom w:val="0"/>
              <w:divBdr>
                <w:top w:val="none" w:sz="0" w:space="0" w:color="auto"/>
                <w:left w:val="none" w:sz="0" w:space="0" w:color="auto"/>
                <w:bottom w:val="none" w:sz="0" w:space="0" w:color="auto"/>
                <w:right w:val="none" w:sz="0" w:space="0" w:color="auto"/>
              </w:divBdr>
              <w:divsChild>
                <w:div w:id="2003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182">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1">
          <w:marLeft w:val="0"/>
          <w:marRight w:val="0"/>
          <w:marTop w:val="0"/>
          <w:marBottom w:val="0"/>
          <w:divBdr>
            <w:top w:val="none" w:sz="0" w:space="0" w:color="auto"/>
            <w:left w:val="none" w:sz="0" w:space="0" w:color="auto"/>
            <w:bottom w:val="none" w:sz="0" w:space="0" w:color="auto"/>
            <w:right w:val="none" w:sz="0" w:space="0" w:color="auto"/>
          </w:divBdr>
          <w:divsChild>
            <w:div w:id="1181504219">
              <w:marLeft w:val="0"/>
              <w:marRight w:val="0"/>
              <w:marTop w:val="0"/>
              <w:marBottom w:val="0"/>
              <w:divBdr>
                <w:top w:val="none" w:sz="0" w:space="0" w:color="auto"/>
                <w:left w:val="none" w:sz="0" w:space="0" w:color="auto"/>
                <w:bottom w:val="none" w:sz="0" w:space="0" w:color="auto"/>
                <w:right w:val="none" w:sz="0" w:space="0" w:color="auto"/>
              </w:divBdr>
              <w:divsChild>
                <w:div w:id="21227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2297">
      <w:bodyDiv w:val="1"/>
      <w:marLeft w:val="0"/>
      <w:marRight w:val="0"/>
      <w:marTop w:val="0"/>
      <w:marBottom w:val="0"/>
      <w:divBdr>
        <w:top w:val="none" w:sz="0" w:space="0" w:color="auto"/>
        <w:left w:val="none" w:sz="0" w:space="0" w:color="auto"/>
        <w:bottom w:val="none" w:sz="0" w:space="0" w:color="auto"/>
        <w:right w:val="none" w:sz="0" w:space="0" w:color="auto"/>
      </w:divBdr>
      <w:divsChild>
        <w:div w:id="1861432708">
          <w:marLeft w:val="0"/>
          <w:marRight w:val="0"/>
          <w:marTop w:val="0"/>
          <w:marBottom w:val="0"/>
          <w:divBdr>
            <w:top w:val="none" w:sz="0" w:space="0" w:color="auto"/>
            <w:left w:val="none" w:sz="0" w:space="0" w:color="auto"/>
            <w:bottom w:val="none" w:sz="0" w:space="0" w:color="auto"/>
            <w:right w:val="none" w:sz="0" w:space="0" w:color="auto"/>
          </w:divBdr>
          <w:divsChild>
            <w:div w:id="314262439">
              <w:marLeft w:val="0"/>
              <w:marRight w:val="0"/>
              <w:marTop w:val="0"/>
              <w:marBottom w:val="0"/>
              <w:divBdr>
                <w:top w:val="none" w:sz="0" w:space="0" w:color="auto"/>
                <w:left w:val="none" w:sz="0" w:space="0" w:color="auto"/>
                <w:bottom w:val="none" w:sz="0" w:space="0" w:color="auto"/>
                <w:right w:val="none" w:sz="0" w:space="0" w:color="auto"/>
              </w:divBdr>
              <w:divsChild>
                <w:div w:id="993216791">
                  <w:marLeft w:val="0"/>
                  <w:marRight w:val="0"/>
                  <w:marTop w:val="0"/>
                  <w:marBottom w:val="0"/>
                  <w:divBdr>
                    <w:top w:val="none" w:sz="0" w:space="0" w:color="auto"/>
                    <w:left w:val="none" w:sz="0" w:space="0" w:color="auto"/>
                    <w:bottom w:val="none" w:sz="0" w:space="0" w:color="auto"/>
                    <w:right w:val="none" w:sz="0" w:space="0" w:color="auto"/>
                  </w:divBdr>
                  <w:divsChild>
                    <w:div w:id="14535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5119">
      <w:bodyDiv w:val="1"/>
      <w:marLeft w:val="0"/>
      <w:marRight w:val="0"/>
      <w:marTop w:val="0"/>
      <w:marBottom w:val="0"/>
      <w:divBdr>
        <w:top w:val="none" w:sz="0" w:space="0" w:color="auto"/>
        <w:left w:val="none" w:sz="0" w:space="0" w:color="auto"/>
        <w:bottom w:val="none" w:sz="0" w:space="0" w:color="auto"/>
        <w:right w:val="none" w:sz="0" w:space="0" w:color="auto"/>
      </w:divBdr>
      <w:divsChild>
        <w:div w:id="569072497">
          <w:marLeft w:val="0"/>
          <w:marRight w:val="0"/>
          <w:marTop w:val="0"/>
          <w:marBottom w:val="0"/>
          <w:divBdr>
            <w:top w:val="none" w:sz="0" w:space="0" w:color="auto"/>
            <w:left w:val="none" w:sz="0" w:space="0" w:color="auto"/>
            <w:bottom w:val="none" w:sz="0" w:space="0" w:color="auto"/>
            <w:right w:val="none" w:sz="0" w:space="0" w:color="auto"/>
          </w:divBdr>
          <w:divsChild>
            <w:div w:id="1546288404">
              <w:marLeft w:val="0"/>
              <w:marRight w:val="0"/>
              <w:marTop w:val="0"/>
              <w:marBottom w:val="0"/>
              <w:divBdr>
                <w:top w:val="none" w:sz="0" w:space="0" w:color="auto"/>
                <w:left w:val="none" w:sz="0" w:space="0" w:color="auto"/>
                <w:bottom w:val="none" w:sz="0" w:space="0" w:color="auto"/>
                <w:right w:val="none" w:sz="0" w:space="0" w:color="auto"/>
              </w:divBdr>
              <w:divsChild>
                <w:div w:id="13363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3503">
      <w:bodyDiv w:val="1"/>
      <w:marLeft w:val="0"/>
      <w:marRight w:val="0"/>
      <w:marTop w:val="0"/>
      <w:marBottom w:val="0"/>
      <w:divBdr>
        <w:top w:val="none" w:sz="0" w:space="0" w:color="auto"/>
        <w:left w:val="none" w:sz="0" w:space="0" w:color="auto"/>
        <w:bottom w:val="none" w:sz="0" w:space="0" w:color="auto"/>
        <w:right w:val="none" w:sz="0" w:space="0" w:color="auto"/>
      </w:divBdr>
      <w:divsChild>
        <w:div w:id="442963050">
          <w:marLeft w:val="0"/>
          <w:marRight w:val="0"/>
          <w:marTop w:val="0"/>
          <w:marBottom w:val="0"/>
          <w:divBdr>
            <w:top w:val="none" w:sz="0" w:space="0" w:color="auto"/>
            <w:left w:val="none" w:sz="0" w:space="0" w:color="auto"/>
            <w:bottom w:val="none" w:sz="0" w:space="0" w:color="auto"/>
            <w:right w:val="none" w:sz="0" w:space="0" w:color="auto"/>
          </w:divBdr>
          <w:divsChild>
            <w:div w:id="1371342329">
              <w:marLeft w:val="0"/>
              <w:marRight w:val="0"/>
              <w:marTop w:val="0"/>
              <w:marBottom w:val="0"/>
              <w:divBdr>
                <w:top w:val="none" w:sz="0" w:space="0" w:color="auto"/>
                <w:left w:val="none" w:sz="0" w:space="0" w:color="auto"/>
                <w:bottom w:val="none" w:sz="0" w:space="0" w:color="auto"/>
                <w:right w:val="none" w:sz="0" w:space="0" w:color="auto"/>
              </w:divBdr>
              <w:divsChild>
                <w:div w:id="509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3286">
      <w:bodyDiv w:val="1"/>
      <w:marLeft w:val="0"/>
      <w:marRight w:val="0"/>
      <w:marTop w:val="0"/>
      <w:marBottom w:val="0"/>
      <w:divBdr>
        <w:top w:val="none" w:sz="0" w:space="0" w:color="auto"/>
        <w:left w:val="none" w:sz="0" w:space="0" w:color="auto"/>
        <w:bottom w:val="none" w:sz="0" w:space="0" w:color="auto"/>
        <w:right w:val="none" w:sz="0" w:space="0" w:color="auto"/>
      </w:divBdr>
    </w:div>
    <w:div w:id="627124927">
      <w:bodyDiv w:val="1"/>
      <w:marLeft w:val="0"/>
      <w:marRight w:val="0"/>
      <w:marTop w:val="0"/>
      <w:marBottom w:val="0"/>
      <w:divBdr>
        <w:top w:val="none" w:sz="0" w:space="0" w:color="auto"/>
        <w:left w:val="none" w:sz="0" w:space="0" w:color="auto"/>
        <w:bottom w:val="none" w:sz="0" w:space="0" w:color="auto"/>
        <w:right w:val="none" w:sz="0" w:space="0" w:color="auto"/>
      </w:divBdr>
    </w:div>
    <w:div w:id="634026822">
      <w:bodyDiv w:val="1"/>
      <w:marLeft w:val="0"/>
      <w:marRight w:val="0"/>
      <w:marTop w:val="0"/>
      <w:marBottom w:val="0"/>
      <w:divBdr>
        <w:top w:val="none" w:sz="0" w:space="0" w:color="auto"/>
        <w:left w:val="none" w:sz="0" w:space="0" w:color="auto"/>
        <w:bottom w:val="none" w:sz="0" w:space="0" w:color="auto"/>
        <w:right w:val="none" w:sz="0" w:space="0" w:color="auto"/>
      </w:divBdr>
    </w:div>
    <w:div w:id="692998201">
      <w:bodyDiv w:val="1"/>
      <w:marLeft w:val="0"/>
      <w:marRight w:val="0"/>
      <w:marTop w:val="0"/>
      <w:marBottom w:val="0"/>
      <w:divBdr>
        <w:top w:val="none" w:sz="0" w:space="0" w:color="auto"/>
        <w:left w:val="none" w:sz="0" w:space="0" w:color="auto"/>
        <w:bottom w:val="none" w:sz="0" w:space="0" w:color="auto"/>
        <w:right w:val="none" w:sz="0" w:space="0" w:color="auto"/>
      </w:divBdr>
    </w:div>
    <w:div w:id="695624056">
      <w:bodyDiv w:val="1"/>
      <w:marLeft w:val="0"/>
      <w:marRight w:val="0"/>
      <w:marTop w:val="0"/>
      <w:marBottom w:val="0"/>
      <w:divBdr>
        <w:top w:val="none" w:sz="0" w:space="0" w:color="auto"/>
        <w:left w:val="none" w:sz="0" w:space="0" w:color="auto"/>
        <w:bottom w:val="none" w:sz="0" w:space="0" w:color="auto"/>
        <w:right w:val="none" w:sz="0" w:space="0" w:color="auto"/>
      </w:divBdr>
    </w:div>
    <w:div w:id="748118349">
      <w:bodyDiv w:val="1"/>
      <w:marLeft w:val="0"/>
      <w:marRight w:val="0"/>
      <w:marTop w:val="0"/>
      <w:marBottom w:val="0"/>
      <w:divBdr>
        <w:top w:val="none" w:sz="0" w:space="0" w:color="auto"/>
        <w:left w:val="none" w:sz="0" w:space="0" w:color="auto"/>
        <w:bottom w:val="none" w:sz="0" w:space="0" w:color="auto"/>
        <w:right w:val="none" w:sz="0" w:space="0" w:color="auto"/>
      </w:divBdr>
      <w:divsChild>
        <w:div w:id="1630471586">
          <w:marLeft w:val="0"/>
          <w:marRight w:val="0"/>
          <w:marTop w:val="0"/>
          <w:marBottom w:val="0"/>
          <w:divBdr>
            <w:top w:val="none" w:sz="0" w:space="0" w:color="auto"/>
            <w:left w:val="none" w:sz="0" w:space="0" w:color="auto"/>
            <w:bottom w:val="none" w:sz="0" w:space="0" w:color="auto"/>
            <w:right w:val="none" w:sz="0" w:space="0" w:color="auto"/>
          </w:divBdr>
          <w:divsChild>
            <w:div w:id="796990492">
              <w:marLeft w:val="0"/>
              <w:marRight w:val="0"/>
              <w:marTop w:val="0"/>
              <w:marBottom w:val="0"/>
              <w:divBdr>
                <w:top w:val="none" w:sz="0" w:space="0" w:color="auto"/>
                <w:left w:val="none" w:sz="0" w:space="0" w:color="auto"/>
                <w:bottom w:val="none" w:sz="0" w:space="0" w:color="auto"/>
                <w:right w:val="none" w:sz="0" w:space="0" w:color="auto"/>
              </w:divBdr>
              <w:divsChild>
                <w:div w:id="115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3695">
      <w:bodyDiv w:val="1"/>
      <w:marLeft w:val="0"/>
      <w:marRight w:val="0"/>
      <w:marTop w:val="0"/>
      <w:marBottom w:val="0"/>
      <w:divBdr>
        <w:top w:val="none" w:sz="0" w:space="0" w:color="auto"/>
        <w:left w:val="none" w:sz="0" w:space="0" w:color="auto"/>
        <w:bottom w:val="none" w:sz="0" w:space="0" w:color="auto"/>
        <w:right w:val="none" w:sz="0" w:space="0" w:color="auto"/>
      </w:divBdr>
      <w:divsChild>
        <w:div w:id="1902910290">
          <w:marLeft w:val="0"/>
          <w:marRight w:val="0"/>
          <w:marTop w:val="0"/>
          <w:marBottom w:val="0"/>
          <w:divBdr>
            <w:top w:val="none" w:sz="0" w:space="0" w:color="auto"/>
            <w:left w:val="none" w:sz="0" w:space="0" w:color="auto"/>
            <w:bottom w:val="none" w:sz="0" w:space="0" w:color="auto"/>
            <w:right w:val="none" w:sz="0" w:space="0" w:color="auto"/>
          </w:divBdr>
          <w:divsChild>
            <w:div w:id="1594624460">
              <w:marLeft w:val="0"/>
              <w:marRight w:val="0"/>
              <w:marTop w:val="0"/>
              <w:marBottom w:val="0"/>
              <w:divBdr>
                <w:top w:val="none" w:sz="0" w:space="0" w:color="auto"/>
                <w:left w:val="none" w:sz="0" w:space="0" w:color="auto"/>
                <w:bottom w:val="none" w:sz="0" w:space="0" w:color="auto"/>
                <w:right w:val="none" w:sz="0" w:space="0" w:color="auto"/>
              </w:divBdr>
              <w:divsChild>
                <w:div w:id="8745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5593">
      <w:bodyDiv w:val="1"/>
      <w:marLeft w:val="0"/>
      <w:marRight w:val="0"/>
      <w:marTop w:val="0"/>
      <w:marBottom w:val="0"/>
      <w:divBdr>
        <w:top w:val="none" w:sz="0" w:space="0" w:color="auto"/>
        <w:left w:val="none" w:sz="0" w:space="0" w:color="auto"/>
        <w:bottom w:val="none" w:sz="0" w:space="0" w:color="auto"/>
        <w:right w:val="none" w:sz="0" w:space="0" w:color="auto"/>
      </w:divBdr>
      <w:divsChild>
        <w:div w:id="1145321430">
          <w:marLeft w:val="0"/>
          <w:marRight w:val="0"/>
          <w:marTop w:val="0"/>
          <w:marBottom w:val="0"/>
          <w:divBdr>
            <w:top w:val="none" w:sz="0" w:space="0" w:color="auto"/>
            <w:left w:val="none" w:sz="0" w:space="0" w:color="auto"/>
            <w:bottom w:val="none" w:sz="0" w:space="0" w:color="auto"/>
            <w:right w:val="none" w:sz="0" w:space="0" w:color="auto"/>
          </w:divBdr>
          <w:divsChild>
            <w:div w:id="1729570961">
              <w:marLeft w:val="0"/>
              <w:marRight w:val="0"/>
              <w:marTop w:val="0"/>
              <w:marBottom w:val="0"/>
              <w:divBdr>
                <w:top w:val="none" w:sz="0" w:space="0" w:color="auto"/>
                <w:left w:val="none" w:sz="0" w:space="0" w:color="auto"/>
                <w:bottom w:val="none" w:sz="0" w:space="0" w:color="auto"/>
                <w:right w:val="none" w:sz="0" w:space="0" w:color="auto"/>
              </w:divBdr>
              <w:divsChild>
                <w:div w:id="16408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622">
      <w:bodyDiv w:val="1"/>
      <w:marLeft w:val="0"/>
      <w:marRight w:val="0"/>
      <w:marTop w:val="0"/>
      <w:marBottom w:val="0"/>
      <w:divBdr>
        <w:top w:val="none" w:sz="0" w:space="0" w:color="auto"/>
        <w:left w:val="none" w:sz="0" w:space="0" w:color="auto"/>
        <w:bottom w:val="none" w:sz="0" w:space="0" w:color="auto"/>
        <w:right w:val="none" w:sz="0" w:space="0" w:color="auto"/>
      </w:divBdr>
      <w:divsChild>
        <w:div w:id="348679150">
          <w:marLeft w:val="0"/>
          <w:marRight w:val="0"/>
          <w:marTop w:val="0"/>
          <w:marBottom w:val="0"/>
          <w:divBdr>
            <w:top w:val="none" w:sz="0" w:space="0" w:color="auto"/>
            <w:left w:val="none" w:sz="0" w:space="0" w:color="auto"/>
            <w:bottom w:val="none" w:sz="0" w:space="0" w:color="auto"/>
            <w:right w:val="none" w:sz="0" w:space="0" w:color="auto"/>
          </w:divBdr>
          <w:divsChild>
            <w:div w:id="784469971">
              <w:marLeft w:val="0"/>
              <w:marRight w:val="0"/>
              <w:marTop w:val="0"/>
              <w:marBottom w:val="0"/>
              <w:divBdr>
                <w:top w:val="none" w:sz="0" w:space="0" w:color="auto"/>
                <w:left w:val="none" w:sz="0" w:space="0" w:color="auto"/>
                <w:bottom w:val="none" w:sz="0" w:space="0" w:color="auto"/>
                <w:right w:val="none" w:sz="0" w:space="0" w:color="auto"/>
              </w:divBdr>
              <w:divsChild>
                <w:div w:id="20197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147">
      <w:bodyDiv w:val="1"/>
      <w:marLeft w:val="0"/>
      <w:marRight w:val="0"/>
      <w:marTop w:val="0"/>
      <w:marBottom w:val="0"/>
      <w:divBdr>
        <w:top w:val="none" w:sz="0" w:space="0" w:color="auto"/>
        <w:left w:val="none" w:sz="0" w:space="0" w:color="auto"/>
        <w:bottom w:val="none" w:sz="0" w:space="0" w:color="auto"/>
        <w:right w:val="none" w:sz="0" w:space="0" w:color="auto"/>
      </w:divBdr>
    </w:div>
    <w:div w:id="1039476193">
      <w:bodyDiv w:val="1"/>
      <w:marLeft w:val="0"/>
      <w:marRight w:val="0"/>
      <w:marTop w:val="0"/>
      <w:marBottom w:val="0"/>
      <w:divBdr>
        <w:top w:val="none" w:sz="0" w:space="0" w:color="auto"/>
        <w:left w:val="none" w:sz="0" w:space="0" w:color="auto"/>
        <w:bottom w:val="none" w:sz="0" w:space="0" w:color="auto"/>
        <w:right w:val="none" w:sz="0" w:space="0" w:color="auto"/>
      </w:divBdr>
      <w:divsChild>
        <w:div w:id="667175856">
          <w:marLeft w:val="0"/>
          <w:marRight w:val="0"/>
          <w:marTop w:val="0"/>
          <w:marBottom w:val="0"/>
          <w:divBdr>
            <w:top w:val="none" w:sz="0" w:space="0" w:color="auto"/>
            <w:left w:val="none" w:sz="0" w:space="0" w:color="auto"/>
            <w:bottom w:val="none" w:sz="0" w:space="0" w:color="auto"/>
            <w:right w:val="none" w:sz="0" w:space="0" w:color="auto"/>
          </w:divBdr>
          <w:divsChild>
            <w:div w:id="1702390272">
              <w:marLeft w:val="0"/>
              <w:marRight w:val="0"/>
              <w:marTop w:val="0"/>
              <w:marBottom w:val="0"/>
              <w:divBdr>
                <w:top w:val="none" w:sz="0" w:space="0" w:color="auto"/>
                <w:left w:val="none" w:sz="0" w:space="0" w:color="auto"/>
                <w:bottom w:val="none" w:sz="0" w:space="0" w:color="auto"/>
                <w:right w:val="none" w:sz="0" w:space="0" w:color="auto"/>
              </w:divBdr>
              <w:divsChild>
                <w:div w:id="516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850">
      <w:bodyDiv w:val="1"/>
      <w:marLeft w:val="0"/>
      <w:marRight w:val="0"/>
      <w:marTop w:val="0"/>
      <w:marBottom w:val="0"/>
      <w:divBdr>
        <w:top w:val="none" w:sz="0" w:space="0" w:color="auto"/>
        <w:left w:val="none" w:sz="0" w:space="0" w:color="auto"/>
        <w:bottom w:val="none" w:sz="0" w:space="0" w:color="auto"/>
        <w:right w:val="none" w:sz="0" w:space="0" w:color="auto"/>
      </w:divBdr>
      <w:divsChild>
        <w:div w:id="500849635">
          <w:marLeft w:val="0"/>
          <w:marRight w:val="0"/>
          <w:marTop w:val="0"/>
          <w:marBottom w:val="0"/>
          <w:divBdr>
            <w:top w:val="none" w:sz="0" w:space="0" w:color="auto"/>
            <w:left w:val="none" w:sz="0" w:space="0" w:color="auto"/>
            <w:bottom w:val="none" w:sz="0" w:space="0" w:color="auto"/>
            <w:right w:val="none" w:sz="0" w:space="0" w:color="auto"/>
          </w:divBdr>
          <w:divsChild>
            <w:div w:id="12852654">
              <w:marLeft w:val="0"/>
              <w:marRight w:val="0"/>
              <w:marTop w:val="0"/>
              <w:marBottom w:val="0"/>
              <w:divBdr>
                <w:top w:val="none" w:sz="0" w:space="0" w:color="auto"/>
                <w:left w:val="none" w:sz="0" w:space="0" w:color="auto"/>
                <w:bottom w:val="none" w:sz="0" w:space="0" w:color="auto"/>
                <w:right w:val="none" w:sz="0" w:space="0" w:color="auto"/>
              </w:divBdr>
              <w:divsChild>
                <w:div w:id="1579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911">
      <w:bodyDiv w:val="1"/>
      <w:marLeft w:val="0"/>
      <w:marRight w:val="0"/>
      <w:marTop w:val="0"/>
      <w:marBottom w:val="0"/>
      <w:divBdr>
        <w:top w:val="none" w:sz="0" w:space="0" w:color="auto"/>
        <w:left w:val="none" w:sz="0" w:space="0" w:color="auto"/>
        <w:bottom w:val="none" w:sz="0" w:space="0" w:color="auto"/>
        <w:right w:val="none" w:sz="0" w:space="0" w:color="auto"/>
      </w:divBdr>
      <w:divsChild>
        <w:div w:id="1615821514">
          <w:marLeft w:val="0"/>
          <w:marRight w:val="0"/>
          <w:marTop w:val="0"/>
          <w:marBottom w:val="0"/>
          <w:divBdr>
            <w:top w:val="none" w:sz="0" w:space="0" w:color="auto"/>
            <w:left w:val="none" w:sz="0" w:space="0" w:color="auto"/>
            <w:bottom w:val="none" w:sz="0" w:space="0" w:color="auto"/>
            <w:right w:val="none" w:sz="0" w:space="0" w:color="auto"/>
          </w:divBdr>
          <w:divsChild>
            <w:div w:id="763263647">
              <w:marLeft w:val="0"/>
              <w:marRight w:val="0"/>
              <w:marTop w:val="0"/>
              <w:marBottom w:val="0"/>
              <w:divBdr>
                <w:top w:val="none" w:sz="0" w:space="0" w:color="auto"/>
                <w:left w:val="none" w:sz="0" w:space="0" w:color="auto"/>
                <w:bottom w:val="none" w:sz="0" w:space="0" w:color="auto"/>
                <w:right w:val="none" w:sz="0" w:space="0" w:color="auto"/>
              </w:divBdr>
              <w:divsChild>
                <w:div w:id="8102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5158">
      <w:bodyDiv w:val="1"/>
      <w:marLeft w:val="0"/>
      <w:marRight w:val="0"/>
      <w:marTop w:val="0"/>
      <w:marBottom w:val="0"/>
      <w:divBdr>
        <w:top w:val="none" w:sz="0" w:space="0" w:color="auto"/>
        <w:left w:val="none" w:sz="0" w:space="0" w:color="auto"/>
        <w:bottom w:val="none" w:sz="0" w:space="0" w:color="auto"/>
        <w:right w:val="none" w:sz="0" w:space="0" w:color="auto"/>
      </w:divBdr>
      <w:divsChild>
        <w:div w:id="680276397">
          <w:marLeft w:val="0"/>
          <w:marRight w:val="0"/>
          <w:marTop w:val="0"/>
          <w:marBottom w:val="0"/>
          <w:divBdr>
            <w:top w:val="none" w:sz="0" w:space="0" w:color="auto"/>
            <w:left w:val="none" w:sz="0" w:space="0" w:color="auto"/>
            <w:bottom w:val="none" w:sz="0" w:space="0" w:color="auto"/>
            <w:right w:val="none" w:sz="0" w:space="0" w:color="auto"/>
          </w:divBdr>
          <w:divsChild>
            <w:div w:id="1571698036">
              <w:marLeft w:val="0"/>
              <w:marRight w:val="0"/>
              <w:marTop w:val="0"/>
              <w:marBottom w:val="0"/>
              <w:divBdr>
                <w:top w:val="none" w:sz="0" w:space="0" w:color="auto"/>
                <w:left w:val="none" w:sz="0" w:space="0" w:color="auto"/>
                <w:bottom w:val="none" w:sz="0" w:space="0" w:color="auto"/>
                <w:right w:val="none" w:sz="0" w:space="0" w:color="auto"/>
              </w:divBdr>
              <w:divsChild>
                <w:div w:id="4680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3335">
      <w:bodyDiv w:val="1"/>
      <w:marLeft w:val="0"/>
      <w:marRight w:val="0"/>
      <w:marTop w:val="0"/>
      <w:marBottom w:val="0"/>
      <w:divBdr>
        <w:top w:val="none" w:sz="0" w:space="0" w:color="auto"/>
        <w:left w:val="none" w:sz="0" w:space="0" w:color="auto"/>
        <w:bottom w:val="none" w:sz="0" w:space="0" w:color="auto"/>
        <w:right w:val="none" w:sz="0" w:space="0" w:color="auto"/>
      </w:divBdr>
      <w:divsChild>
        <w:div w:id="630668291">
          <w:marLeft w:val="0"/>
          <w:marRight w:val="0"/>
          <w:marTop w:val="0"/>
          <w:marBottom w:val="0"/>
          <w:divBdr>
            <w:top w:val="none" w:sz="0" w:space="0" w:color="auto"/>
            <w:left w:val="none" w:sz="0" w:space="0" w:color="auto"/>
            <w:bottom w:val="none" w:sz="0" w:space="0" w:color="auto"/>
            <w:right w:val="none" w:sz="0" w:space="0" w:color="auto"/>
          </w:divBdr>
          <w:divsChild>
            <w:div w:id="1718821878">
              <w:marLeft w:val="0"/>
              <w:marRight w:val="0"/>
              <w:marTop w:val="0"/>
              <w:marBottom w:val="0"/>
              <w:divBdr>
                <w:top w:val="none" w:sz="0" w:space="0" w:color="auto"/>
                <w:left w:val="none" w:sz="0" w:space="0" w:color="auto"/>
                <w:bottom w:val="none" w:sz="0" w:space="0" w:color="auto"/>
                <w:right w:val="none" w:sz="0" w:space="0" w:color="auto"/>
              </w:divBdr>
              <w:divsChild>
                <w:div w:id="9404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9467">
      <w:bodyDiv w:val="1"/>
      <w:marLeft w:val="0"/>
      <w:marRight w:val="0"/>
      <w:marTop w:val="0"/>
      <w:marBottom w:val="0"/>
      <w:divBdr>
        <w:top w:val="none" w:sz="0" w:space="0" w:color="auto"/>
        <w:left w:val="none" w:sz="0" w:space="0" w:color="auto"/>
        <w:bottom w:val="none" w:sz="0" w:space="0" w:color="auto"/>
        <w:right w:val="none" w:sz="0" w:space="0" w:color="auto"/>
      </w:divBdr>
      <w:divsChild>
        <w:div w:id="473448634">
          <w:marLeft w:val="0"/>
          <w:marRight w:val="0"/>
          <w:marTop w:val="0"/>
          <w:marBottom w:val="0"/>
          <w:divBdr>
            <w:top w:val="none" w:sz="0" w:space="0" w:color="auto"/>
            <w:left w:val="none" w:sz="0" w:space="0" w:color="auto"/>
            <w:bottom w:val="none" w:sz="0" w:space="0" w:color="auto"/>
            <w:right w:val="none" w:sz="0" w:space="0" w:color="auto"/>
          </w:divBdr>
          <w:divsChild>
            <w:div w:id="1867787274">
              <w:marLeft w:val="0"/>
              <w:marRight w:val="0"/>
              <w:marTop w:val="0"/>
              <w:marBottom w:val="0"/>
              <w:divBdr>
                <w:top w:val="none" w:sz="0" w:space="0" w:color="auto"/>
                <w:left w:val="none" w:sz="0" w:space="0" w:color="auto"/>
                <w:bottom w:val="none" w:sz="0" w:space="0" w:color="auto"/>
                <w:right w:val="none" w:sz="0" w:space="0" w:color="auto"/>
              </w:divBdr>
              <w:divsChild>
                <w:div w:id="10818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8621">
      <w:bodyDiv w:val="1"/>
      <w:marLeft w:val="0"/>
      <w:marRight w:val="0"/>
      <w:marTop w:val="0"/>
      <w:marBottom w:val="0"/>
      <w:divBdr>
        <w:top w:val="none" w:sz="0" w:space="0" w:color="auto"/>
        <w:left w:val="none" w:sz="0" w:space="0" w:color="auto"/>
        <w:bottom w:val="none" w:sz="0" w:space="0" w:color="auto"/>
        <w:right w:val="none" w:sz="0" w:space="0" w:color="auto"/>
      </w:divBdr>
    </w:div>
    <w:div w:id="1292589849">
      <w:bodyDiv w:val="1"/>
      <w:marLeft w:val="0"/>
      <w:marRight w:val="0"/>
      <w:marTop w:val="0"/>
      <w:marBottom w:val="0"/>
      <w:divBdr>
        <w:top w:val="none" w:sz="0" w:space="0" w:color="auto"/>
        <w:left w:val="none" w:sz="0" w:space="0" w:color="auto"/>
        <w:bottom w:val="none" w:sz="0" w:space="0" w:color="auto"/>
        <w:right w:val="none" w:sz="0" w:space="0" w:color="auto"/>
      </w:divBdr>
    </w:div>
    <w:div w:id="1305114774">
      <w:bodyDiv w:val="1"/>
      <w:marLeft w:val="0"/>
      <w:marRight w:val="0"/>
      <w:marTop w:val="0"/>
      <w:marBottom w:val="0"/>
      <w:divBdr>
        <w:top w:val="none" w:sz="0" w:space="0" w:color="auto"/>
        <w:left w:val="none" w:sz="0" w:space="0" w:color="auto"/>
        <w:bottom w:val="none" w:sz="0" w:space="0" w:color="auto"/>
        <w:right w:val="none" w:sz="0" w:space="0" w:color="auto"/>
      </w:divBdr>
    </w:div>
    <w:div w:id="1377511617">
      <w:bodyDiv w:val="1"/>
      <w:marLeft w:val="0"/>
      <w:marRight w:val="0"/>
      <w:marTop w:val="0"/>
      <w:marBottom w:val="0"/>
      <w:divBdr>
        <w:top w:val="none" w:sz="0" w:space="0" w:color="auto"/>
        <w:left w:val="none" w:sz="0" w:space="0" w:color="auto"/>
        <w:bottom w:val="none" w:sz="0" w:space="0" w:color="auto"/>
        <w:right w:val="none" w:sz="0" w:space="0" w:color="auto"/>
      </w:divBdr>
    </w:div>
    <w:div w:id="148191978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11">
          <w:marLeft w:val="0"/>
          <w:marRight w:val="0"/>
          <w:marTop w:val="0"/>
          <w:marBottom w:val="0"/>
          <w:divBdr>
            <w:top w:val="none" w:sz="0" w:space="0" w:color="auto"/>
            <w:left w:val="none" w:sz="0" w:space="0" w:color="auto"/>
            <w:bottom w:val="none" w:sz="0" w:space="0" w:color="auto"/>
            <w:right w:val="none" w:sz="0" w:space="0" w:color="auto"/>
          </w:divBdr>
          <w:divsChild>
            <w:div w:id="663510576">
              <w:marLeft w:val="0"/>
              <w:marRight w:val="0"/>
              <w:marTop w:val="0"/>
              <w:marBottom w:val="0"/>
              <w:divBdr>
                <w:top w:val="none" w:sz="0" w:space="0" w:color="auto"/>
                <w:left w:val="none" w:sz="0" w:space="0" w:color="auto"/>
                <w:bottom w:val="none" w:sz="0" w:space="0" w:color="auto"/>
                <w:right w:val="none" w:sz="0" w:space="0" w:color="auto"/>
              </w:divBdr>
              <w:divsChild>
                <w:div w:id="1262647719">
                  <w:marLeft w:val="0"/>
                  <w:marRight w:val="0"/>
                  <w:marTop w:val="0"/>
                  <w:marBottom w:val="0"/>
                  <w:divBdr>
                    <w:top w:val="none" w:sz="0" w:space="0" w:color="auto"/>
                    <w:left w:val="none" w:sz="0" w:space="0" w:color="auto"/>
                    <w:bottom w:val="none" w:sz="0" w:space="0" w:color="auto"/>
                    <w:right w:val="none" w:sz="0" w:space="0" w:color="auto"/>
                  </w:divBdr>
                  <w:divsChild>
                    <w:div w:id="938878931">
                      <w:marLeft w:val="0"/>
                      <w:marRight w:val="0"/>
                      <w:marTop w:val="0"/>
                      <w:marBottom w:val="0"/>
                      <w:divBdr>
                        <w:top w:val="none" w:sz="0" w:space="0" w:color="auto"/>
                        <w:left w:val="none" w:sz="0" w:space="0" w:color="auto"/>
                        <w:bottom w:val="none" w:sz="0" w:space="0" w:color="auto"/>
                        <w:right w:val="none" w:sz="0" w:space="0" w:color="auto"/>
                      </w:divBdr>
                      <w:divsChild>
                        <w:div w:id="11670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4639">
      <w:bodyDiv w:val="1"/>
      <w:marLeft w:val="0"/>
      <w:marRight w:val="0"/>
      <w:marTop w:val="0"/>
      <w:marBottom w:val="0"/>
      <w:divBdr>
        <w:top w:val="none" w:sz="0" w:space="0" w:color="auto"/>
        <w:left w:val="none" w:sz="0" w:space="0" w:color="auto"/>
        <w:bottom w:val="none" w:sz="0" w:space="0" w:color="auto"/>
        <w:right w:val="none" w:sz="0" w:space="0" w:color="auto"/>
      </w:divBdr>
      <w:divsChild>
        <w:div w:id="1898083482">
          <w:marLeft w:val="0"/>
          <w:marRight w:val="0"/>
          <w:marTop w:val="0"/>
          <w:marBottom w:val="0"/>
          <w:divBdr>
            <w:top w:val="none" w:sz="0" w:space="0" w:color="auto"/>
            <w:left w:val="none" w:sz="0" w:space="0" w:color="auto"/>
            <w:bottom w:val="none" w:sz="0" w:space="0" w:color="auto"/>
            <w:right w:val="none" w:sz="0" w:space="0" w:color="auto"/>
          </w:divBdr>
          <w:divsChild>
            <w:div w:id="58406415">
              <w:marLeft w:val="0"/>
              <w:marRight w:val="0"/>
              <w:marTop w:val="0"/>
              <w:marBottom w:val="0"/>
              <w:divBdr>
                <w:top w:val="none" w:sz="0" w:space="0" w:color="auto"/>
                <w:left w:val="none" w:sz="0" w:space="0" w:color="auto"/>
                <w:bottom w:val="none" w:sz="0" w:space="0" w:color="auto"/>
                <w:right w:val="none" w:sz="0" w:space="0" w:color="auto"/>
              </w:divBdr>
              <w:divsChild>
                <w:div w:id="19394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0716">
      <w:bodyDiv w:val="1"/>
      <w:marLeft w:val="0"/>
      <w:marRight w:val="0"/>
      <w:marTop w:val="0"/>
      <w:marBottom w:val="0"/>
      <w:divBdr>
        <w:top w:val="none" w:sz="0" w:space="0" w:color="auto"/>
        <w:left w:val="none" w:sz="0" w:space="0" w:color="auto"/>
        <w:bottom w:val="none" w:sz="0" w:space="0" w:color="auto"/>
        <w:right w:val="none" w:sz="0" w:space="0" w:color="auto"/>
      </w:divBdr>
      <w:divsChild>
        <w:div w:id="2087458663">
          <w:marLeft w:val="0"/>
          <w:marRight w:val="0"/>
          <w:marTop w:val="0"/>
          <w:marBottom w:val="0"/>
          <w:divBdr>
            <w:top w:val="none" w:sz="0" w:space="0" w:color="auto"/>
            <w:left w:val="none" w:sz="0" w:space="0" w:color="auto"/>
            <w:bottom w:val="none" w:sz="0" w:space="0" w:color="auto"/>
            <w:right w:val="none" w:sz="0" w:space="0" w:color="auto"/>
          </w:divBdr>
          <w:divsChild>
            <w:div w:id="1131291727">
              <w:marLeft w:val="0"/>
              <w:marRight w:val="0"/>
              <w:marTop w:val="0"/>
              <w:marBottom w:val="0"/>
              <w:divBdr>
                <w:top w:val="none" w:sz="0" w:space="0" w:color="auto"/>
                <w:left w:val="none" w:sz="0" w:space="0" w:color="auto"/>
                <w:bottom w:val="none" w:sz="0" w:space="0" w:color="auto"/>
                <w:right w:val="none" w:sz="0" w:space="0" w:color="auto"/>
              </w:divBdr>
              <w:divsChild>
                <w:div w:id="1147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6745">
      <w:bodyDiv w:val="1"/>
      <w:marLeft w:val="0"/>
      <w:marRight w:val="0"/>
      <w:marTop w:val="0"/>
      <w:marBottom w:val="0"/>
      <w:divBdr>
        <w:top w:val="none" w:sz="0" w:space="0" w:color="auto"/>
        <w:left w:val="none" w:sz="0" w:space="0" w:color="auto"/>
        <w:bottom w:val="none" w:sz="0" w:space="0" w:color="auto"/>
        <w:right w:val="none" w:sz="0" w:space="0" w:color="auto"/>
      </w:divBdr>
      <w:divsChild>
        <w:div w:id="1296106802">
          <w:marLeft w:val="0"/>
          <w:marRight w:val="0"/>
          <w:marTop w:val="0"/>
          <w:marBottom w:val="0"/>
          <w:divBdr>
            <w:top w:val="none" w:sz="0" w:space="0" w:color="auto"/>
            <w:left w:val="none" w:sz="0" w:space="0" w:color="auto"/>
            <w:bottom w:val="none" w:sz="0" w:space="0" w:color="auto"/>
            <w:right w:val="none" w:sz="0" w:space="0" w:color="auto"/>
          </w:divBdr>
          <w:divsChild>
            <w:div w:id="1581333967">
              <w:marLeft w:val="0"/>
              <w:marRight w:val="0"/>
              <w:marTop w:val="0"/>
              <w:marBottom w:val="0"/>
              <w:divBdr>
                <w:top w:val="none" w:sz="0" w:space="0" w:color="auto"/>
                <w:left w:val="none" w:sz="0" w:space="0" w:color="auto"/>
                <w:bottom w:val="none" w:sz="0" w:space="0" w:color="auto"/>
                <w:right w:val="none" w:sz="0" w:space="0" w:color="auto"/>
              </w:divBdr>
              <w:divsChild>
                <w:div w:id="2119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577">
      <w:bodyDiv w:val="1"/>
      <w:marLeft w:val="0"/>
      <w:marRight w:val="0"/>
      <w:marTop w:val="0"/>
      <w:marBottom w:val="0"/>
      <w:divBdr>
        <w:top w:val="none" w:sz="0" w:space="0" w:color="auto"/>
        <w:left w:val="none" w:sz="0" w:space="0" w:color="auto"/>
        <w:bottom w:val="none" w:sz="0" w:space="0" w:color="auto"/>
        <w:right w:val="none" w:sz="0" w:space="0" w:color="auto"/>
      </w:divBdr>
    </w:div>
    <w:div w:id="1798185199">
      <w:bodyDiv w:val="1"/>
      <w:marLeft w:val="0"/>
      <w:marRight w:val="0"/>
      <w:marTop w:val="0"/>
      <w:marBottom w:val="0"/>
      <w:divBdr>
        <w:top w:val="none" w:sz="0" w:space="0" w:color="auto"/>
        <w:left w:val="none" w:sz="0" w:space="0" w:color="auto"/>
        <w:bottom w:val="none" w:sz="0" w:space="0" w:color="auto"/>
        <w:right w:val="none" w:sz="0" w:space="0" w:color="auto"/>
      </w:divBdr>
      <w:divsChild>
        <w:div w:id="1529445214">
          <w:marLeft w:val="0"/>
          <w:marRight w:val="0"/>
          <w:marTop w:val="0"/>
          <w:marBottom w:val="0"/>
          <w:divBdr>
            <w:top w:val="none" w:sz="0" w:space="0" w:color="auto"/>
            <w:left w:val="none" w:sz="0" w:space="0" w:color="auto"/>
            <w:bottom w:val="none" w:sz="0" w:space="0" w:color="auto"/>
            <w:right w:val="none" w:sz="0" w:space="0" w:color="auto"/>
          </w:divBdr>
          <w:divsChild>
            <w:div w:id="1987003793">
              <w:marLeft w:val="0"/>
              <w:marRight w:val="0"/>
              <w:marTop w:val="0"/>
              <w:marBottom w:val="0"/>
              <w:divBdr>
                <w:top w:val="none" w:sz="0" w:space="0" w:color="auto"/>
                <w:left w:val="none" w:sz="0" w:space="0" w:color="auto"/>
                <w:bottom w:val="none" w:sz="0" w:space="0" w:color="auto"/>
                <w:right w:val="none" w:sz="0" w:space="0" w:color="auto"/>
              </w:divBdr>
              <w:divsChild>
                <w:div w:id="1414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217">
      <w:bodyDiv w:val="1"/>
      <w:marLeft w:val="0"/>
      <w:marRight w:val="0"/>
      <w:marTop w:val="0"/>
      <w:marBottom w:val="0"/>
      <w:divBdr>
        <w:top w:val="none" w:sz="0" w:space="0" w:color="auto"/>
        <w:left w:val="none" w:sz="0" w:space="0" w:color="auto"/>
        <w:bottom w:val="none" w:sz="0" w:space="0" w:color="auto"/>
        <w:right w:val="none" w:sz="0" w:space="0" w:color="auto"/>
      </w:divBdr>
      <w:divsChild>
        <w:div w:id="1395422072">
          <w:marLeft w:val="0"/>
          <w:marRight w:val="0"/>
          <w:marTop w:val="0"/>
          <w:marBottom w:val="0"/>
          <w:divBdr>
            <w:top w:val="none" w:sz="0" w:space="0" w:color="auto"/>
            <w:left w:val="none" w:sz="0" w:space="0" w:color="auto"/>
            <w:bottom w:val="none" w:sz="0" w:space="0" w:color="auto"/>
            <w:right w:val="none" w:sz="0" w:space="0" w:color="auto"/>
          </w:divBdr>
          <w:divsChild>
            <w:div w:id="1948542832">
              <w:marLeft w:val="0"/>
              <w:marRight w:val="0"/>
              <w:marTop w:val="0"/>
              <w:marBottom w:val="0"/>
              <w:divBdr>
                <w:top w:val="none" w:sz="0" w:space="0" w:color="auto"/>
                <w:left w:val="none" w:sz="0" w:space="0" w:color="auto"/>
                <w:bottom w:val="none" w:sz="0" w:space="0" w:color="auto"/>
                <w:right w:val="none" w:sz="0" w:space="0" w:color="auto"/>
              </w:divBdr>
              <w:divsChild>
                <w:div w:id="1694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1657">
      <w:bodyDiv w:val="1"/>
      <w:marLeft w:val="0"/>
      <w:marRight w:val="0"/>
      <w:marTop w:val="0"/>
      <w:marBottom w:val="0"/>
      <w:divBdr>
        <w:top w:val="none" w:sz="0" w:space="0" w:color="auto"/>
        <w:left w:val="none" w:sz="0" w:space="0" w:color="auto"/>
        <w:bottom w:val="none" w:sz="0" w:space="0" w:color="auto"/>
        <w:right w:val="none" w:sz="0" w:space="0" w:color="auto"/>
      </w:divBdr>
      <w:divsChild>
        <w:div w:id="1188522488">
          <w:marLeft w:val="0"/>
          <w:marRight w:val="0"/>
          <w:marTop w:val="0"/>
          <w:marBottom w:val="0"/>
          <w:divBdr>
            <w:top w:val="none" w:sz="0" w:space="0" w:color="auto"/>
            <w:left w:val="none" w:sz="0" w:space="0" w:color="auto"/>
            <w:bottom w:val="none" w:sz="0" w:space="0" w:color="auto"/>
            <w:right w:val="none" w:sz="0" w:space="0" w:color="auto"/>
          </w:divBdr>
          <w:divsChild>
            <w:div w:id="80681250">
              <w:marLeft w:val="0"/>
              <w:marRight w:val="0"/>
              <w:marTop w:val="0"/>
              <w:marBottom w:val="0"/>
              <w:divBdr>
                <w:top w:val="none" w:sz="0" w:space="0" w:color="auto"/>
                <w:left w:val="none" w:sz="0" w:space="0" w:color="auto"/>
                <w:bottom w:val="none" w:sz="0" w:space="0" w:color="auto"/>
                <w:right w:val="none" w:sz="0" w:space="0" w:color="auto"/>
              </w:divBdr>
              <w:divsChild>
                <w:div w:id="18590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5750">
      <w:bodyDiv w:val="1"/>
      <w:marLeft w:val="0"/>
      <w:marRight w:val="0"/>
      <w:marTop w:val="0"/>
      <w:marBottom w:val="0"/>
      <w:divBdr>
        <w:top w:val="none" w:sz="0" w:space="0" w:color="auto"/>
        <w:left w:val="none" w:sz="0" w:space="0" w:color="auto"/>
        <w:bottom w:val="none" w:sz="0" w:space="0" w:color="auto"/>
        <w:right w:val="none" w:sz="0" w:space="0" w:color="auto"/>
      </w:divBdr>
      <w:divsChild>
        <w:div w:id="512260675">
          <w:marLeft w:val="0"/>
          <w:marRight w:val="0"/>
          <w:marTop w:val="0"/>
          <w:marBottom w:val="0"/>
          <w:divBdr>
            <w:top w:val="none" w:sz="0" w:space="0" w:color="auto"/>
            <w:left w:val="none" w:sz="0" w:space="0" w:color="auto"/>
            <w:bottom w:val="none" w:sz="0" w:space="0" w:color="auto"/>
            <w:right w:val="none" w:sz="0" w:space="0" w:color="auto"/>
          </w:divBdr>
          <w:divsChild>
            <w:div w:id="518324518">
              <w:marLeft w:val="0"/>
              <w:marRight w:val="0"/>
              <w:marTop w:val="0"/>
              <w:marBottom w:val="0"/>
              <w:divBdr>
                <w:top w:val="none" w:sz="0" w:space="0" w:color="auto"/>
                <w:left w:val="none" w:sz="0" w:space="0" w:color="auto"/>
                <w:bottom w:val="none" w:sz="0" w:space="0" w:color="auto"/>
                <w:right w:val="none" w:sz="0" w:space="0" w:color="auto"/>
              </w:divBdr>
              <w:divsChild>
                <w:div w:id="1187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8692">
      <w:bodyDiv w:val="1"/>
      <w:marLeft w:val="0"/>
      <w:marRight w:val="0"/>
      <w:marTop w:val="0"/>
      <w:marBottom w:val="0"/>
      <w:divBdr>
        <w:top w:val="none" w:sz="0" w:space="0" w:color="auto"/>
        <w:left w:val="none" w:sz="0" w:space="0" w:color="auto"/>
        <w:bottom w:val="none" w:sz="0" w:space="0" w:color="auto"/>
        <w:right w:val="none" w:sz="0" w:space="0" w:color="auto"/>
      </w:divBdr>
    </w:div>
    <w:div w:id="21443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Wan19</b:Tag>
    <b:SourceType>DocumentFromInternetSite</b:SourceType>
    <b:Guid>{10C5F7A4-417C-4D4C-BE28-DDBF2F2CB2DC}</b:Guid>
    <b:Title>"Wannacry Two Years Later: How Did We Get The Data?”</b:Title>
    <b:InternetSiteTitle>Armis IOT Security</b:InternetSiteTitle>
    <b:Year>2019</b:Year>
    <b:Month>Nay</b:Month>
    <b:Day>27</b:Day>
    <b:URL>ttps://go.armis.com/hubfs/Armis-WannaCry-How-Did-We-Get-The-Data-WP.pdf</b:URL>
    <b:YearAccessed>2019</b:YearAccessed>
    <b:MonthAccessed>August</b:MonthAccessed>
    <b:DayAccessed>22</b:DayAccessed>
    <b:RefOrder>1</b:RefOrder>
  </b:Source>
  <b:Source>
    <b:Tag>CIS18</b:Tag>
    <b:SourceType>InternetSite</b:SourceType>
    <b:Guid>{D4B08480-5994-4FA8-9E05-5931553395F2}</b:Guid>
    <b:Title>Alert (TA18-201A) - Emotet Malware</b:Title>
    <b:Year>2018</b:Year>
    <b:Author>
      <b:Author>
        <b:NameList>
          <b:Person>
            <b:Last>CISA</b:Last>
          </b:Person>
        </b:NameList>
      </b:Author>
    </b:Author>
    <b:InternetSiteTitle>us-cert.gov</b:InternetSiteTitle>
    <b:Month>July</b:Month>
    <b:RefOrder>2</b:RefOrder>
  </b:Source>
  <b:Source>
    <b:Tag>Ser19</b:Tag>
    <b:SourceType>InternetSite</b:SourceType>
    <b:Guid>{67D67F37-382C-4B1A-830C-C2300E0B85B0}</b:Guid>
    <b:Author>
      <b:Author>
        <b:NameList>
          <b:Person>
            <b:Last>Seri</b:Last>
            <b:First>Ben</b:First>
          </b:Person>
        </b:NameList>
      </b:Author>
    </b:Author>
    <b:Title>“Two Years In and WannaCry is Still Unmanageable"</b:Title>
    <b:InternetSiteTitle>Armis IOT Security Blog</b:InternetSiteTitle>
    <b:URL>https://www.armis.com/resources/iot-security-blog/wannacry/</b:URL>
    <b:YearAccessed>2019</b:YearAccessed>
    <b:MonthAccessed>August </b:MonthAccessed>
    <b:DayAccessed>22</b:DayAccessed>
    <b:RefOrder>3</b:RefOrder>
  </b:Source>
  <b:Source>
    <b:Tag>Pal19</b:Tag>
    <b:SourceType>InternetSite</b:SourceType>
    <b:Guid>{0138AE0A-CF48-4256-BFCA-FDFD97C68417}</b:Guid>
    <b:Title>PAN-OS 8.0: PAN-OS Phishing Attack Prevention</b:Title>
    <b:Year>2019</b:Year>
    <b:Author>
      <b:Author>
        <b:Corporate>Palo Alto Networks</b:Corporate>
      </b:Author>
    </b:Author>
    <b:InternetSiteTitle>Palo Alto Networks Knowledge Base</b:InternetSiteTitle>
    <b:Month>February</b:Month>
    <b:Day>2</b:Day>
    <b:URL>https://knowledgebase.paloaltonetworks.com/KCSArticleDetail?id=kA10g000000ClRpCAK</b:URL>
    <b:YearAccessed>2019</b:YearAccessed>
    <b:MonthAccessed>July</b:MonthAccessed>
    <b:RefOrder>4</b:RefOrder>
  </b:Source>
  <b:Source>
    <b:Tag>Sul18</b:Tag>
    <b:SourceType>InternetSite</b:SourceType>
    <b:Guid>{6AC8A63D-2616-45BD-A832-99C1DB1ADE8C}</b:Guid>
    <b:Author>
      <b:Author>
        <b:NameList>
          <b:Person>
            <b:Last>Sullivan</b:Last>
            <b:First>Patty</b:First>
          </b:Person>
        </b:NameList>
      </b:Author>
    </b:Author>
    <b:Title>Mat-Su Declares Disaster for Cyber Attack</b:Title>
    <b:InternetSiteTitle>Matanuska-Susitna Borough</b:InternetSiteTitle>
    <b:Year>2018</b:Year>
    <b:Month>July</b:Month>
    <b:Day>31</b:Day>
    <b:URL>https://www.matsugov.us/news/mat-su-declares-disaster-from-cyber-attack</b:URL>
    <b:YearAccessed>2019</b:YearAccessed>
    <b:MonthAccessed>July</b:MonthAccessed>
    <b:RefOrder>5</b:RefOrder>
  </b:Source>
  <b:Source>
    <b:Tag>Dav18</b:Tag>
    <b:SourceType>InternetSite</b:SourceType>
    <b:Guid>{1F53DFBA-FF8D-4C9C-AD1C-6397CD3FBE87}</b:Guid>
    <b:Author>
      <b:Author>
        <b:NameList>
          <b:Person>
            <b:Last>Davis</b:Last>
            <b:First>Jessica</b:First>
          </b:Person>
        </b:NameList>
      </b:Author>
    </b:Author>
    <b:Title>1.4 million patient records breached in UnityPoint Health phishing attack</b:Title>
    <b:InternetSiteTitle>HealthCare IT News</b:InternetSiteTitle>
    <b:Year>2018</b:Year>
    <b:Month>31</b:Month>
    <b:Day>July</b:Day>
    <b:URL>ttps://www.healthcareitnews.com/news/14-million-patient-records-breached-unitypoint-health-phishing-attack</b:URL>
    <b:YearAccessed>2019</b:YearAccessed>
    <b:MonthAccessed>July</b:MonthAccessed>
    <b:RefOrder>6</b:RefOrder>
  </b:Source>
  <b:Source>
    <b:Tag>Kot18</b:Tag>
    <b:SourceType>InternetSite</b:SourceType>
    <b:Guid>{867DD1B5-133A-40E2-96E6-7B92B410B33A}</b:Guid>
    <b:Author>
      <b:Author>
        <b:NameList>
          <b:Person>
            <b:Last>Kottler</b:Last>
            <b:First>Sam</b:First>
          </b:Person>
        </b:NameList>
      </b:Author>
    </b:Author>
    <b:Title>February 28th DDoS Incident Report</b:Title>
    <b:InternetSiteTitle>The GitHub Blog</b:InternetSiteTitle>
    <b:Year>2018</b:Year>
    <b:Month>March</b:Month>
    <b:Day>1</b:Day>
    <b:URL>https://github.blog/2018-03-01-ddos-incident-report/</b:URL>
    <b:YearAccessed>2019</b:YearAccessed>
    <b:RefOrder>7</b:RefOrder>
  </b:Source>
  <b:Source>
    <b:Tag>Dav19</b:Tag>
    <b:SourceType>InternetSite</b:SourceType>
    <b:Guid>{19C45233-AD03-4BDF-9B26-75F4B373C216}</b:Guid>
    <b:Author>
      <b:Author>
        <b:NameList>
          <b:Person>
            <b:Last>Davis</b:Last>
            <b:First>Jessica</b:First>
          </b:Person>
        </b:NameList>
      </b:Author>
    </b:Author>
    <b:Title>Minnesota DHS Reports Health Data Breach from 2018 Email Hack</b:Title>
    <b:InternetSiteTitle>Health IT Security</b:InternetSiteTitle>
    <b:Year>2019</b:Year>
    <b:Month>April</b:Month>
    <b:Day>11</b:Day>
    <b:URL>https://healthitsecurity.com/news/minnesota-dhs-reports-health-data-breach-from-2018-email-hack</b:URL>
    <b:YearAccessed>2019</b:YearAccessed>
    <b:RefOrder>8</b:RefOrder>
  </b:Source>
  <b:Source>
    <b:Tag>Sym17</b:Tag>
    <b:SourceType>InternetSite</b:SourceType>
    <b:Guid>{88A282F0-15A7-48B7-93CC-0E4C21864BEB}</b:Guid>
    <b:Author>
      <b:Author>
        <b:Corporate>Symantec Threat Intelligence</b:Corporate>
      </b:Author>
    </b:Author>
    <b:Title>What you need to know about the WannaCry Ransomware</b:Title>
    <b:InternetSiteTitle>Symantec Threat Intelligence Blog</b:InternetSiteTitle>
    <b:Year>2017</b:Year>
    <b:Month>October</b:Month>
    <b:Day>23</b:Day>
    <b:URL>https://www.symantec.com/blogs/threat-intelligence/wannacry-ransomware-attack</b:URL>
    <b:YearAccessed>2019</b:YearAccessed>
    <b:RefOrder>9</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44C2-3C95-472E-A810-0C62B6E4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FAF21-0DAC-B94E-A774-508FBDA19558}">
  <ds:schemaRefs>
    <ds:schemaRef ds:uri="http://schemas.openxmlformats.org/officeDocument/2006/bibliography"/>
  </ds:schemaRefs>
</ds:datastoreItem>
</file>

<file path=customXml/itemProps3.xml><?xml version="1.0" encoding="utf-8"?>
<ds:datastoreItem xmlns:ds="http://schemas.openxmlformats.org/officeDocument/2006/customXml" ds:itemID="{1E33D20D-BACB-48D8-9818-7C3BBEF5AFFA}">
  <ds:schemaRefs>
    <ds:schemaRef ds:uri="http://schemas.microsoft.com/sharepoint/v3/contenttype/forms"/>
  </ds:schemaRefs>
</ds:datastoreItem>
</file>

<file path=customXml/itemProps4.xml><?xml version="1.0" encoding="utf-8"?>
<ds:datastoreItem xmlns:ds="http://schemas.openxmlformats.org/officeDocument/2006/customXml" ds:itemID="{DEE672DB-61C4-4424-820A-0B3685002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2021-12-20T13:44:00Z</dcterms:created>
  <dcterms:modified xsi:type="dcterms:W3CDTF">2021-12-20T13:44:00Z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