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0CD5060F" w14:textId="1B1D0800" w:rsidR="00427A2F" w:rsidRPr="008C1953" w:rsidRDefault="00427A2F" w:rsidP="00427A2F">
      <w:pPr>
        <w:pStyle w:val="CoverDate"/>
        <w:ind w:left="0"/>
        <w:jc w:val="center"/>
        <w:rPr>
          <w:rFonts w:ascii="Century Gothic" w:hAnsi="Century Gothic"/>
          <w:b/>
          <w:color w:val="1F4E79" w:themeColor="accent5" w:themeShade="80"/>
          <w:sz w:val="72"/>
          <w:szCs w:val="72"/>
        </w:rPr>
      </w:pPr>
      <w:r w:rsidRPr="008C1953">
        <w:rPr>
          <w:rFonts w:ascii="Century Gothic" w:hAnsi="Century Gothic"/>
          <w:b/>
          <w:color w:val="1F4E79" w:themeColor="accent5" w:themeShade="80"/>
          <w:sz w:val="72"/>
          <w:szCs w:val="72"/>
        </w:rPr>
        <w:t xml:space="preserve">Incident Categorization </w:t>
      </w:r>
    </w:p>
    <w:p w14:paraId="1FD31FFE" w14:textId="3EC82CA1" w:rsidR="00427A2F" w:rsidRPr="008C1953" w:rsidRDefault="00731164"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December</w:t>
      </w:r>
      <w:r w:rsidR="00F83688" w:rsidRPr="008C1953">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37AFC4C"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002DEC5F" w14:textId="7CD1962E"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0F7B6038" w14:textId="0B270FCD"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1B8E98FE" w14:textId="77777777" w:rsidR="005D6E44" w:rsidRDefault="005D6E44">
      <w:pPr>
        <w:rPr>
          <w:rFonts w:ascii="Century Gothic" w:hAnsi="Century Gothic"/>
          <w:b/>
          <w:bCs/>
          <w:color w:val="1F4E79" w:themeColor="accent5" w:themeShade="80"/>
          <w:sz w:val="40"/>
          <w:szCs w:val="40"/>
        </w:rPr>
      </w:pPr>
      <w:r>
        <w:rPr>
          <w:rFonts w:ascii="Century Gothic" w:hAnsi="Century Gothic"/>
          <w:b/>
          <w:bCs/>
          <w:color w:val="1F4E79" w:themeColor="accent5" w:themeShade="80"/>
          <w:sz w:val="40"/>
          <w:szCs w:val="40"/>
        </w:rPr>
        <w:br w:type="page"/>
      </w:r>
    </w:p>
    <w:p w14:paraId="512B721B" w14:textId="05BC156D" w:rsidR="00BD1BF9" w:rsidRPr="008C1953" w:rsidRDefault="00C465F4" w:rsidP="008C1953">
      <w:pPr>
        <w:pStyle w:val="CoverDate"/>
        <w:tabs>
          <w:tab w:val="left" w:pos="5730"/>
        </w:tabs>
        <w:spacing w:before="360" w:after="240"/>
        <w:ind w:left="0"/>
        <w:jc w:val="center"/>
        <w:rPr>
          <w:rFonts w:ascii="Century Gothic" w:hAnsi="Century Gothic" w:cs="Segoe UI Semilight"/>
          <w:b/>
          <w:bCs/>
          <w:color w:val="1F4E79" w:themeColor="accent5" w:themeShade="80"/>
          <w:sz w:val="40"/>
          <w:szCs w:val="40"/>
        </w:rPr>
      </w:pPr>
      <w:r w:rsidRPr="008C1953">
        <w:rPr>
          <w:rFonts w:ascii="Century Gothic" w:hAnsi="Century Gothic"/>
          <w:b/>
          <w:bCs/>
          <w:color w:val="1F4E79" w:themeColor="accent5" w:themeShade="80"/>
          <w:sz w:val="40"/>
          <w:szCs w:val="40"/>
        </w:rPr>
        <w:lastRenderedPageBreak/>
        <w:t>Rev</w:t>
      </w:r>
      <w:r w:rsidR="00342FA3">
        <w:rPr>
          <w:rFonts w:ascii="Century Gothic" w:hAnsi="Century Gothic"/>
          <w:b/>
          <w:bCs/>
          <w:color w:val="1F4E79" w:themeColor="accent5" w:themeShade="80"/>
          <w:sz w:val="40"/>
          <w:szCs w:val="40"/>
        </w:rPr>
        <w:t>i</w:t>
      </w:r>
      <w:r w:rsidRPr="008C1953">
        <w:rPr>
          <w:rFonts w:ascii="Century Gothic" w:hAnsi="Century Gothic"/>
          <w:b/>
          <w:bCs/>
          <w:color w:val="1F4E79" w:themeColor="accent5" w:themeShade="80"/>
          <w:sz w:val="40"/>
          <w:szCs w:val="40"/>
        </w:rPr>
        <w:t>sion History</w:t>
      </w:r>
    </w:p>
    <w:tbl>
      <w:tblPr>
        <w:tblStyle w:val="TableGrid"/>
        <w:tblW w:w="0" w:type="auto"/>
        <w:tblLook w:val="04A0" w:firstRow="1" w:lastRow="0" w:firstColumn="1" w:lastColumn="0" w:noHBand="0" w:noVBand="1"/>
      </w:tblPr>
      <w:tblGrid>
        <w:gridCol w:w="1975"/>
        <w:gridCol w:w="2160"/>
        <w:gridCol w:w="2877"/>
        <w:gridCol w:w="2338"/>
      </w:tblGrid>
      <w:tr w:rsidR="004E275A" w14:paraId="6FE377B8" w14:textId="77777777" w:rsidTr="004E275A">
        <w:tc>
          <w:tcPr>
            <w:tcW w:w="1975" w:type="dxa"/>
            <w:shd w:val="pct15" w:color="000000" w:fill="FFFFFF"/>
          </w:tcPr>
          <w:p w14:paraId="548905CF" w14:textId="03438416" w:rsidR="004E275A" w:rsidRPr="004E275A" w:rsidRDefault="004E275A" w:rsidP="004E275A">
            <w:pPr>
              <w:pStyle w:val="BodyText"/>
              <w:jc w:val="center"/>
            </w:pPr>
            <w:bookmarkStart w:id="1" w:name="_Toc48562416"/>
            <w:bookmarkStart w:id="2" w:name="_Toc53665188"/>
            <w:r w:rsidRPr="004E275A">
              <w:t>Revision Number</w:t>
            </w:r>
          </w:p>
        </w:tc>
        <w:tc>
          <w:tcPr>
            <w:tcW w:w="2160" w:type="dxa"/>
            <w:shd w:val="pct15" w:color="000000" w:fill="FFFFFF"/>
          </w:tcPr>
          <w:p w14:paraId="27B0A89F" w14:textId="502EE741" w:rsidR="004E275A" w:rsidRPr="004E275A" w:rsidRDefault="004E275A" w:rsidP="004E275A">
            <w:pPr>
              <w:pStyle w:val="BodyText"/>
              <w:jc w:val="center"/>
            </w:pPr>
            <w:r w:rsidRPr="004E275A">
              <w:t>Revision Date</w:t>
            </w:r>
          </w:p>
        </w:tc>
        <w:tc>
          <w:tcPr>
            <w:tcW w:w="2877" w:type="dxa"/>
            <w:shd w:val="pct15" w:color="000000" w:fill="FFFFFF"/>
          </w:tcPr>
          <w:p w14:paraId="3F41AE1C" w14:textId="326A8959" w:rsidR="004E275A" w:rsidRPr="004E275A" w:rsidRDefault="004E275A" w:rsidP="004E275A">
            <w:pPr>
              <w:pStyle w:val="BodyText"/>
              <w:jc w:val="center"/>
            </w:pPr>
            <w:r w:rsidRPr="004E275A">
              <w:t>Summary of Changes Made</w:t>
            </w:r>
          </w:p>
        </w:tc>
        <w:tc>
          <w:tcPr>
            <w:tcW w:w="2338" w:type="dxa"/>
            <w:shd w:val="pct15" w:color="000000" w:fill="FFFFFF"/>
          </w:tcPr>
          <w:p w14:paraId="55C1338C" w14:textId="3C23F8EB" w:rsidR="004E275A" w:rsidRPr="004E275A" w:rsidRDefault="004E275A" w:rsidP="004E275A">
            <w:pPr>
              <w:pStyle w:val="BodyText"/>
              <w:jc w:val="center"/>
            </w:pPr>
            <w:r w:rsidRPr="004E275A">
              <w:t>Changed By</w:t>
            </w:r>
          </w:p>
        </w:tc>
      </w:tr>
      <w:tr w:rsidR="004E275A" w14:paraId="763F0CCD" w14:textId="77777777" w:rsidTr="004E275A">
        <w:tc>
          <w:tcPr>
            <w:tcW w:w="1975" w:type="dxa"/>
          </w:tcPr>
          <w:p w14:paraId="0474C356" w14:textId="773B312B" w:rsidR="004E275A" w:rsidRPr="006327E3" w:rsidRDefault="004E275A" w:rsidP="004E275A">
            <w:pPr>
              <w:pStyle w:val="BodyText"/>
              <w:jc w:val="left"/>
              <w:rPr>
                <w:b w:val="0"/>
                <w:sz w:val="22"/>
                <w:szCs w:val="22"/>
              </w:rPr>
            </w:pPr>
          </w:p>
        </w:tc>
        <w:tc>
          <w:tcPr>
            <w:tcW w:w="2160" w:type="dxa"/>
          </w:tcPr>
          <w:p w14:paraId="0E766687" w14:textId="6320AA89" w:rsidR="004E275A" w:rsidRPr="006327E3" w:rsidRDefault="004E275A" w:rsidP="004E275A">
            <w:pPr>
              <w:pStyle w:val="BodyText"/>
              <w:jc w:val="left"/>
              <w:rPr>
                <w:b w:val="0"/>
                <w:sz w:val="22"/>
                <w:szCs w:val="22"/>
              </w:rPr>
            </w:pPr>
          </w:p>
        </w:tc>
        <w:tc>
          <w:tcPr>
            <w:tcW w:w="2877" w:type="dxa"/>
          </w:tcPr>
          <w:p w14:paraId="6F4809EE" w14:textId="0E155313" w:rsidR="004E275A" w:rsidRPr="006327E3" w:rsidRDefault="004E275A" w:rsidP="004E275A">
            <w:pPr>
              <w:pStyle w:val="BodyText"/>
              <w:jc w:val="left"/>
              <w:rPr>
                <w:b w:val="0"/>
                <w:sz w:val="22"/>
                <w:szCs w:val="22"/>
              </w:rPr>
            </w:pPr>
          </w:p>
        </w:tc>
        <w:tc>
          <w:tcPr>
            <w:tcW w:w="2338" w:type="dxa"/>
          </w:tcPr>
          <w:p w14:paraId="39B1D4D7" w14:textId="59257C10" w:rsidR="004E275A" w:rsidRPr="006327E3" w:rsidRDefault="004E275A" w:rsidP="004E275A">
            <w:pPr>
              <w:pStyle w:val="BodyText"/>
              <w:jc w:val="left"/>
              <w:rPr>
                <w:b w:val="0"/>
                <w:sz w:val="22"/>
                <w:szCs w:val="22"/>
              </w:rPr>
            </w:pPr>
          </w:p>
        </w:tc>
      </w:tr>
      <w:tr w:rsidR="004E275A" w:rsidRPr="00F83688" w14:paraId="73E78559" w14:textId="77777777" w:rsidTr="004E275A">
        <w:tc>
          <w:tcPr>
            <w:tcW w:w="1975" w:type="dxa"/>
          </w:tcPr>
          <w:p w14:paraId="6BDB065C" w14:textId="426ED4BC" w:rsidR="004E275A" w:rsidRPr="006327E3" w:rsidRDefault="004E275A" w:rsidP="004E275A">
            <w:pPr>
              <w:pStyle w:val="BodyText"/>
              <w:jc w:val="left"/>
              <w:rPr>
                <w:b w:val="0"/>
                <w:sz w:val="22"/>
                <w:szCs w:val="22"/>
              </w:rPr>
            </w:pPr>
          </w:p>
        </w:tc>
        <w:tc>
          <w:tcPr>
            <w:tcW w:w="2160" w:type="dxa"/>
          </w:tcPr>
          <w:p w14:paraId="4C8FFB38" w14:textId="5CB26238" w:rsidR="004E275A" w:rsidRPr="006327E3" w:rsidRDefault="004E275A" w:rsidP="004E275A">
            <w:pPr>
              <w:pStyle w:val="BodyText"/>
              <w:jc w:val="left"/>
              <w:rPr>
                <w:b w:val="0"/>
                <w:sz w:val="22"/>
                <w:szCs w:val="22"/>
              </w:rPr>
            </w:pPr>
          </w:p>
        </w:tc>
        <w:tc>
          <w:tcPr>
            <w:tcW w:w="2877" w:type="dxa"/>
          </w:tcPr>
          <w:p w14:paraId="4AA580AA" w14:textId="31BA8CA5" w:rsidR="004E275A" w:rsidRPr="006327E3" w:rsidRDefault="004E275A" w:rsidP="004E275A">
            <w:pPr>
              <w:pStyle w:val="BodyText"/>
              <w:jc w:val="left"/>
              <w:rPr>
                <w:b w:val="0"/>
                <w:sz w:val="22"/>
                <w:szCs w:val="22"/>
              </w:rPr>
            </w:pPr>
          </w:p>
        </w:tc>
        <w:tc>
          <w:tcPr>
            <w:tcW w:w="2338" w:type="dxa"/>
          </w:tcPr>
          <w:p w14:paraId="4A45D41F" w14:textId="34DA31F0" w:rsidR="004E275A" w:rsidRPr="006327E3" w:rsidRDefault="004E275A" w:rsidP="004E275A">
            <w:pPr>
              <w:pStyle w:val="BodyText"/>
              <w:jc w:val="left"/>
              <w:rPr>
                <w:b w:val="0"/>
                <w:sz w:val="22"/>
                <w:szCs w:val="22"/>
              </w:rPr>
            </w:pPr>
          </w:p>
        </w:tc>
      </w:tr>
      <w:tr w:rsidR="004E275A" w:rsidRPr="00941CE0" w14:paraId="609F4EC5" w14:textId="77777777" w:rsidTr="004E275A">
        <w:tc>
          <w:tcPr>
            <w:tcW w:w="1975" w:type="dxa"/>
          </w:tcPr>
          <w:p w14:paraId="13F38A3E" w14:textId="4A470318" w:rsidR="004E275A" w:rsidRPr="00941CE0" w:rsidRDefault="004E275A" w:rsidP="004E275A">
            <w:pPr>
              <w:pStyle w:val="BodyText"/>
              <w:jc w:val="left"/>
              <w:rPr>
                <w:b w:val="0"/>
                <w:bCs/>
                <w:sz w:val="22"/>
                <w:szCs w:val="22"/>
              </w:rPr>
            </w:pPr>
            <w:bookmarkStart w:id="3" w:name="OLE_LINK24"/>
            <w:bookmarkStart w:id="4" w:name="OLE_LINK25"/>
            <w:bookmarkStart w:id="5" w:name="OLE_LINK29"/>
          </w:p>
        </w:tc>
        <w:tc>
          <w:tcPr>
            <w:tcW w:w="2160" w:type="dxa"/>
          </w:tcPr>
          <w:p w14:paraId="010B1703" w14:textId="0642C332" w:rsidR="004E275A" w:rsidRPr="00941CE0" w:rsidRDefault="004E275A" w:rsidP="004E275A">
            <w:pPr>
              <w:pStyle w:val="BodyText"/>
              <w:jc w:val="left"/>
              <w:rPr>
                <w:b w:val="0"/>
                <w:bCs/>
                <w:sz w:val="22"/>
                <w:szCs w:val="22"/>
              </w:rPr>
            </w:pPr>
          </w:p>
        </w:tc>
        <w:tc>
          <w:tcPr>
            <w:tcW w:w="2877" w:type="dxa"/>
          </w:tcPr>
          <w:p w14:paraId="217E8131" w14:textId="39E0F5CE" w:rsidR="004E275A" w:rsidRPr="00941CE0" w:rsidRDefault="004E275A" w:rsidP="004E275A">
            <w:pPr>
              <w:pStyle w:val="BodyText"/>
              <w:jc w:val="left"/>
              <w:rPr>
                <w:b w:val="0"/>
                <w:bCs/>
                <w:sz w:val="22"/>
                <w:szCs w:val="22"/>
              </w:rPr>
            </w:pPr>
          </w:p>
        </w:tc>
        <w:tc>
          <w:tcPr>
            <w:tcW w:w="2338" w:type="dxa"/>
          </w:tcPr>
          <w:p w14:paraId="0D2F0A00" w14:textId="30E41AB2" w:rsidR="004E275A" w:rsidRPr="00941CE0" w:rsidRDefault="004E275A" w:rsidP="004E275A">
            <w:pPr>
              <w:pStyle w:val="BodyText"/>
              <w:jc w:val="left"/>
              <w:rPr>
                <w:b w:val="0"/>
                <w:bCs/>
                <w:sz w:val="22"/>
                <w:szCs w:val="22"/>
              </w:rPr>
            </w:pPr>
          </w:p>
        </w:tc>
      </w:tr>
      <w:bookmarkEnd w:id="3"/>
      <w:bookmarkEnd w:id="4"/>
      <w:bookmarkEnd w:id="5"/>
      <w:tr w:rsidR="004E275A" w14:paraId="30802C9F" w14:textId="77777777" w:rsidTr="004E275A">
        <w:tc>
          <w:tcPr>
            <w:tcW w:w="1975" w:type="dxa"/>
          </w:tcPr>
          <w:p w14:paraId="2A849A46" w14:textId="77777777" w:rsidR="004E275A" w:rsidRDefault="004E275A" w:rsidP="004E275A">
            <w:pPr>
              <w:pStyle w:val="BodyText"/>
              <w:jc w:val="left"/>
            </w:pPr>
          </w:p>
        </w:tc>
        <w:tc>
          <w:tcPr>
            <w:tcW w:w="2160" w:type="dxa"/>
          </w:tcPr>
          <w:p w14:paraId="3C1F3590" w14:textId="77777777" w:rsidR="004E275A" w:rsidRDefault="004E275A" w:rsidP="004E275A">
            <w:pPr>
              <w:pStyle w:val="BodyText"/>
              <w:jc w:val="left"/>
            </w:pPr>
          </w:p>
        </w:tc>
        <w:tc>
          <w:tcPr>
            <w:tcW w:w="2877" w:type="dxa"/>
          </w:tcPr>
          <w:p w14:paraId="1456AFC1" w14:textId="77777777" w:rsidR="004E275A" w:rsidRDefault="004E275A" w:rsidP="004E275A">
            <w:pPr>
              <w:pStyle w:val="BodyText"/>
              <w:jc w:val="left"/>
            </w:pPr>
          </w:p>
        </w:tc>
        <w:tc>
          <w:tcPr>
            <w:tcW w:w="2338" w:type="dxa"/>
          </w:tcPr>
          <w:p w14:paraId="5CA13BCE" w14:textId="77777777" w:rsidR="004E275A" w:rsidRDefault="004E275A" w:rsidP="004E275A">
            <w:pPr>
              <w:pStyle w:val="BodyText"/>
              <w:jc w:val="left"/>
            </w:pPr>
          </w:p>
        </w:tc>
      </w:tr>
      <w:tr w:rsidR="004E275A" w14:paraId="7D57A5C5" w14:textId="77777777" w:rsidTr="004E275A">
        <w:tc>
          <w:tcPr>
            <w:tcW w:w="1975" w:type="dxa"/>
          </w:tcPr>
          <w:p w14:paraId="701CBBBB" w14:textId="77777777" w:rsidR="004E275A" w:rsidRDefault="004E275A" w:rsidP="004E275A">
            <w:pPr>
              <w:pStyle w:val="BodyText"/>
              <w:jc w:val="left"/>
            </w:pPr>
          </w:p>
        </w:tc>
        <w:tc>
          <w:tcPr>
            <w:tcW w:w="2160" w:type="dxa"/>
          </w:tcPr>
          <w:p w14:paraId="195AD61F" w14:textId="77777777" w:rsidR="004E275A" w:rsidRDefault="004E275A" w:rsidP="004E275A">
            <w:pPr>
              <w:pStyle w:val="BodyText"/>
              <w:jc w:val="left"/>
            </w:pPr>
          </w:p>
        </w:tc>
        <w:tc>
          <w:tcPr>
            <w:tcW w:w="2877" w:type="dxa"/>
          </w:tcPr>
          <w:p w14:paraId="4CD51DEE" w14:textId="77777777" w:rsidR="004E275A" w:rsidRDefault="004E275A" w:rsidP="004E275A">
            <w:pPr>
              <w:pStyle w:val="BodyText"/>
              <w:jc w:val="left"/>
            </w:pPr>
          </w:p>
        </w:tc>
        <w:tc>
          <w:tcPr>
            <w:tcW w:w="2338" w:type="dxa"/>
          </w:tcPr>
          <w:p w14:paraId="26EA15EB" w14:textId="77777777" w:rsidR="004E275A" w:rsidRDefault="004E275A" w:rsidP="004E275A">
            <w:pPr>
              <w:pStyle w:val="BodyText"/>
              <w:jc w:val="left"/>
            </w:pPr>
          </w:p>
        </w:tc>
      </w:tr>
      <w:tr w:rsidR="004E275A" w14:paraId="41D9AD09" w14:textId="77777777" w:rsidTr="004E275A">
        <w:tc>
          <w:tcPr>
            <w:tcW w:w="1975" w:type="dxa"/>
          </w:tcPr>
          <w:p w14:paraId="32D04208" w14:textId="77777777" w:rsidR="004E275A" w:rsidRDefault="004E275A" w:rsidP="004E275A">
            <w:pPr>
              <w:pStyle w:val="BodyText"/>
              <w:jc w:val="left"/>
            </w:pPr>
          </w:p>
        </w:tc>
        <w:tc>
          <w:tcPr>
            <w:tcW w:w="2160" w:type="dxa"/>
          </w:tcPr>
          <w:p w14:paraId="7A81F1FD" w14:textId="77777777" w:rsidR="004E275A" w:rsidRDefault="004E275A" w:rsidP="004E275A">
            <w:pPr>
              <w:pStyle w:val="BodyText"/>
              <w:jc w:val="left"/>
            </w:pPr>
          </w:p>
        </w:tc>
        <w:tc>
          <w:tcPr>
            <w:tcW w:w="2877" w:type="dxa"/>
          </w:tcPr>
          <w:p w14:paraId="662D62E1" w14:textId="77777777" w:rsidR="004E275A" w:rsidRDefault="004E275A" w:rsidP="004E275A">
            <w:pPr>
              <w:pStyle w:val="BodyText"/>
              <w:jc w:val="left"/>
            </w:pPr>
          </w:p>
        </w:tc>
        <w:tc>
          <w:tcPr>
            <w:tcW w:w="2338" w:type="dxa"/>
          </w:tcPr>
          <w:p w14:paraId="76374832" w14:textId="77777777" w:rsidR="004E275A" w:rsidRDefault="004E275A" w:rsidP="004E275A">
            <w:pPr>
              <w:pStyle w:val="BodyText"/>
              <w:jc w:val="left"/>
            </w:pPr>
          </w:p>
        </w:tc>
      </w:tr>
      <w:tr w:rsidR="004E275A" w14:paraId="622076E2" w14:textId="77777777" w:rsidTr="004E275A">
        <w:tc>
          <w:tcPr>
            <w:tcW w:w="1975" w:type="dxa"/>
          </w:tcPr>
          <w:p w14:paraId="477944B3" w14:textId="77777777" w:rsidR="004E275A" w:rsidRDefault="004E275A" w:rsidP="004E275A">
            <w:pPr>
              <w:pStyle w:val="BodyText"/>
              <w:jc w:val="left"/>
            </w:pPr>
          </w:p>
        </w:tc>
        <w:tc>
          <w:tcPr>
            <w:tcW w:w="2160" w:type="dxa"/>
          </w:tcPr>
          <w:p w14:paraId="124D752D" w14:textId="77777777" w:rsidR="004E275A" w:rsidRDefault="004E275A" w:rsidP="004E275A">
            <w:pPr>
              <w:pStyle w:val="BodyText"/>
              <w:jc w:val="left"/>
            </w:pPr>
          </w:p>
        </w:tc>
        <w:tc>
          <w:tcPr>
            <w:tcW w:w="2877" w:type="dxa"/>
          </w:tcPr>
          <w:p w14:paraId="4094F346" w14:textId="77777777" w:rsidR="004E275A" w:rsidRDefault="004E275A" w:rsidP="004E275A">
            <w:pPr>
              <w:pStyle w:val="BodyText"/>
              <w:jc w:val="left"/>
            </w:pPr>
          </w:p>
        </w:tc>
        <w:tc>
          <w:tcPr>
            <w:tcW w:w="2338" w:type="dxa"/>
          </w:tcPr>
          <w:p w14:paraId="2D45998D" w14:textId="77777777" w:rsidR="004E275A" w:rsidRDefault="004E275A" w:rsidP="004E275A">
            <w:pPr>
              <w:pStyle w:val="BodyText"/>
              <w:jc w:val="left"/>
            </w:pPr>
          </w:p>
        </w:tc>
      </w:tr>
      <w:tr w:rsidR="004E275A" w14:paraId="29C1CCC1" w14:textId="77777777" w:rsidTr="004E275A">
        <w:tc>
          <w:tcPr>
            <w:tcW w:w="1975" w:type="dxa"/>
          </w:tcPr>
          <w:p w14:paraId="13F54342" w14:textId="77777777" w:rsidR="004E275A" w:rsidRDefault="004E275A" w:rsidP="004E275A">
            <w:pPr>
              <w:pStyle w:val="BodyText"/>
              <w:jc w:val="left"/>
            </w:pPr>
          </w:p>
        </w:tc>
        <w:tc>
          <w:tcPr>
            <w:tcW w:w="2160" w:type="dxa"/>
          </w:tcPr>
          <w:p w14:paraId="4321E5E9" w14:textId="77777777" w:rsidR="004E275A" w:rsidRDefault="004E275A" w:rsidP="004E275A">
            <w:pPr>
              <w:pStyle w:val="BodyText"/>
              <w:jc w:val="left"/>
            </w:pPr>
          </w:p>
        </w:tc>
        <w:tc>
          <w:tcPr>
            <w:tcW w:w="2877" w:type="dxa"/>
          </w:tcPr>
          <w:p w14:paraId="067DF88F" w14:textId="77777777" w:rsidR="004E275A" w:rsidRDefault="004E275A" w:rsidP="004E275A">
            <w:pPr>
              <w:pStyle w:val="BodyText"/>
              <w:jc w:val="left"/>
            </w:pPr>
          </w:p>
        </w:tc>
        <w:tc>
          <w:tcPr>
            <w:tcW w:w="2338" w:type="dxa"/>
          </w:tcPr>
          <w:p w14:paraId="29B5426B" w14:textId="77777777" w:rsidR="004E275A" w:rsidRDefault="004E275A" w:rsidP="004E275A">
            <w:pPr>
              <w:pStyle w:val="BodyText"/>
              <w:jc w:val="left"/>
            </w:pPr>
          </w:p>
        </w:tc>
      </w:tr>
    </w:tbl>
    <w:p w14:paraId="250A2AC1" w14:textId="77777777" w:rsidR="004E275A" w:rsidRPr="00E5607E" w:rsidRDefault="004E275A" w:rsidP="004E275A">
      <w:pPr>
        <w:pStyle w:val="BodyText"/>
        <w:rPr>
          <w:sz w:val="22"/>
          <w:szCs w:val="22"/>
        </w:rPr>
      </w:pPr>
    </w:p>
    <w:p w14:paraId="308C1C20" w14:textId="77777777" w:rsidR="004E275A" w:rsidRPr="00E5607E" w:rsidRDefault="004E275A" w:rsidP="004E275A">
      <w:pPr>
        <w:rPr>
          <w:rFonts w:ascii="Segoe UI Semilight" w:hAnsi="Segoe UI Semilight" w:cs="Segoe UI Semilight"/>
          <w:sz w:val="22"/>
          <w:szCs w:val="22"/>
        </w:rPr>
      </w:pPr>
    </w:p>
    <w:p w14:paraId="1421361B" w14:textId="77777777" w:rsidR="004E275A" w:rsidRPr="00E5607E" w:rsidRDefault="004E275A" w:rsidP="00427A2F">
      <w:pPr>
        <w:pStyle w:val="FakeHeading1"/>
        <w:rPr>
          <w:rFonts w:ascii="Segoe UI Semilight" w:hAnsi="Segoe UI Semilight" w:cs="Segoe UI Semilight"/>
          <w:sz w:val="22"/>
          <w:szCs w:val="22"/>
        </w:rPr>
      </w:pPr>
    </w:p>
    <w:p w14:paraId="086A575A" w14:textId="77777777" w:rsidR="004E275A" w:rsidRPr="00E5607E" w:rsidRDefault="004E275A" w:rsidP="00427A2F">
      <w:pPr>
        <w:pStyle w:val="FakeHeading1"/>
        <w:rPr>
          <w:rFonts w:ascii="Segoe UI Semilight" w:hAnsi="Segoe UI Semilight" w:cs="Segoe UI Semilight"/>
          <w:sz w:val="22"/>
          <w:szCs w:val="22"/>
        </w:rPr>
      </w:pPr>
    </w:p>
    <w:p w14:paraId="5DEEA2F7" w14:textId="0AD8BF57" w:rsidR="004E275A" w:rsidRPr="00E5607E" w:rsidRDefault="004E275A" w:rsidP="00427A2F">
      <w:pPr>
        <w:pStyle w:val="FakeHeading1"/>
        <w:rPr>
          <w:rFonts w:ascii="Segoe UI Semilight" w:hAnsi="Segoe UI Semilight" w:cs="Segoe UI Semilight"/>
          <w:sz w:val="22"/>
          <w:szCs w:val="22"/>
        </w:rPr>
      </w:pPr>
    </w:p>
    <w:p w14:paraId="38311B10" w14:textId="4EE7FFF7" w:rsidR="004E275A" w:rsidRPr="00E5607E" w:rsidRDefault="004E275A" w:rsidP="004E275A">
      <w:pPr>
        <w:pStyle w:val="BodyText"/>
        <w:rPr>
          <w:rFonts w:cs="Segoe UI Semilight"/>
          <w:sz w:val="22"/>
          <w:szCs w:val="22"/>
        </w:rPr>
      </w:pPr>
    </w:p>
    <w:p w14:paraId="355387B0" w14:textId="6089466C" w:rsidR="004E275A" w:rsidRPr="00E5607E" w:rsidRDefault="004E275A" w:rsidP="004E275A">
      <w:pPr>
        <w:pStyle w:val="BodyText"/>
        <w:rPr>
          <w:rFonts w:cs="Segoe UI Semilight"/>
          <w:sz w:val="22"/>
          <w:szCs w:val="22"/>
        </w:rPr>
      </w:pPr>
    </w:p>
    <w:p w14:paraId="0D5F9520" w14:textId="26E891B7" w:rsidR="004E275A" w:rsidRPr="00E5607E" w:rsidRDefault="004E275A" w:rsidP="004E275A">
      <w:pPr>
        <w:pStyle w:val="BodyText"/>
        <w:rPr>
          <w:rFonts w:cs="Segoe UI Semilight"/>
          <w:sz w:val="22"/>
          <w:szCs w:val="22"/>
        </w:rPr>
      </w:pPr>
    </w:p>
    <w:p w14:paraId="432AEFF3" w14:textId="61440847" w:rsidR="004E275A" w:rsidRPr="00E5607E" w:rsidRDefault="004E275A" w:rsidP="004E275A">
      <w:pPr>
        <w:pStyle w:val="BodyText"/>
        <w:rPr>
          <w:rFonts w:cs="Segoe UI Semilight"/>
          <w:sz w:val="22"/>
          <w:szCs w:val="22"/>
        </w:rPr>
      </w:pPr>
    </w:p>
    <w:p w14:paraId="09FE852E" w14:textId="0447F315" w:rsidR="004E275A" w:rsidRPr="00E5607E" w:rsidRDefault="004E275A" w:rsidP="004E275A">
      <w:pPr>
        <w:pStyle w:val="BodyText"/>
        <w:rPr>
          <w:rFonts w:cs="Segoe UI Semilight"/>
          <w:sz w:val="22"/>
          <w:szCs w:val="22"/>
        </w:rPr>
      </w:pPr>
    </w:p>
    <w:p w14:paraId="5745170A" w14:textId="1091AD22" w:rsidR="004E275A" w:rsidRPr="00E5607E" w:rsidRDefault="004E275A" w:rsidP="004E275A">
      <w:pPr>
        <w:pStyle w:val="BodyText"/>
        <w:rPr>
          <w:rFonts w:cs="Segoe UI Semilight"/>
          <w:sz w:val="22"/>
          <w:szCs w:val="22"/>
        </w:rPr>
      </w:pPr>
    </w:p>
    <w:p w14:paraId="3FABA44E" w14:textId="36CB0B98" w:rsidR="004E275A" w:rsidRPr="00E5607E" w:rsidRDefault="004E275A" w:rsidP="004E275A">
      <w:pPr>
        <w:pStyle w:val="BodyText"/>
        <w:rPr>
          <w:rFonts w:cs="Segoe UI Semilight"/>
          <w:sz w:val="22"/>
          <w:szCs w:val="22"/>
        </w:rPr>
      </w:pPr>
    </w:p>
    <w:p w14:paraId="26889618" w14:textId="60F2E252" w:rsidR="004E275A" w:rsidRPr="00E5607E" w:rsidRDefault="004E275A" w:rsidP="004E275A">
      <w:pPr>
        <w:pStyle w:val="BodyText"/>
        <w:rPr>
          <w:rFonts w:cs="Segoe UI Semilight"/>
          <w:sz w:val="22"/>
          <w:szCs w:val="22"/>
        </w:rPr>
      </w:pPr>
    </w:p>
    <w:p w14:paraId="60E14831" w14:textId="3D9B68ED" w:rsidR="004E275A" w:rsidRPr="00E5607E" w:rsidRDefault="004E275A" w:rsidP="004E275A">
      <w:pPr>
        <w:pStyle w:val="BodyText"/>
        <w:rPr>
          <w:rFonts w:cs="Segoe UI Semilight"/>
          <w:sz w:val="22"/>
          <w:szCs w:val="22"/>
        </w:rPr>
      </w:pPr>
    </w:p>
    <w:p w14:paraId="0E151FDF" w14:textId="5B746455" w:rsidR="004E275A" w:rsidRPr="00E5607E" w:rsidRDefault="004E275A" w:rsidP="004E275A">
      <w:pPr>
        <w:pStyle w:val="BodyText"/>
        <w:rPr>
          <w:rFonts w:cs="Segoe UI Semilight"/>
          <w:sz w:val="22"/>
          <w:szCs w:val="22"/>
        </w:rPr>
      </w:pPr>
    </w:p>
    <w:p w14:paraId="1B3A052C" w14:textId="1BE518DE" w:rsidR="004E275A" w:rsidRPr="00E5607E" w:rsidRDefault="004E275A" w:rsidP="004E275A">
      <w:pPr>
        <w:pStyle w:val="BodyText"/>
        <w:rPr>
          <w:rFonts w:cs="Segoe UI Semilight"/>
          <w:sz w:val="22"/>
          <w:szCs w:val="22"/>
        </w:rPr>
      </w:pPr>
    </w:p>
    <w:p w14:paraId="3EF7B2BF" w14:textId="56DC40E7" w:rsidR="004E275A" w:rsidRDefault="004E275A" w:rsidP="004E275A">
      <w:pPr>
        <w:pStyle w:val="BodyText"/>
        <w:rPr>
          <w:rFonts w:cs="Segoe UI Semilight"/>
          <w:sz w:val="22"/>
          <w:szCs w:val="22"/>
        </w:rPr>
      </w:pPr>
    </w:p>
    <w:p w14:paraId="5AB2CC70" w14:textId="1859BB75" w:rsidR="00E5607E" w:rsidRDefault="00E5607E" w:rsidP="004E275A">
      <w:pPr>
        <w:pStyle w:val="BodyText"/>
        <w:rPr>
          <w:rFonts w:cs="Segoe UI Semilight"/>
          <w:sz w:val="22"/>
          <w:szCs w:val="22"/>
        </w:rPr>
      </w:pPr>
    </w:p>
    <w:p w14:paraId="45793804" w14:textId="5666DA5A" w:rsidR="00E5607E" w:rsidRDefault="00E5607E" w:rsidP="004E275A">
      <w:pPr>
        <w:pStyle w:val="BodyText"/>
        <w:rPr>
          <w:rFonts w:cs="Segoe UI Semilight"/>
          <w:sz w:val="22"/>
          <w:szCs w:val="22"/>
        </w:rPr>
      </w:pPr>
    </w:p>
    <w:p w14:paraId="6D1E49D1" w14:textId="72A5CE77" w:rsidR="00427A2F" w:rsidRPr="008C1953" w:rsidRDefault="00427A2F" w:rsidP="008C1953">
      <w:pPr>
        <w:pStyle w:val="FakeHeading1"/>
        <w:widowControl w:val="0"/>
        <w:jc w:val="center"/>
        <w:rPr>
          <w:color w:val="1F4E79" w:themeColor="accent5" w:themeShade="80"/>
        </w:rPr>
      </w:pPr>
      <w:r w:rsidRPr="008C1953">
        <w:rPr>
          <w:color w:val="1F4E79" w:themeColor="accent5" w:themeShade="80"/>
        </w:rPr>
        <w:t>Instructions</w:t>
      </w:r>
      <w:bookmarkEnd w:id="1"/>
      <w:bookmarkEnd w:id="2"/>
    </w:p>
    <w:p w14:paraId="4A810B4C" w14:textId="2BBF364A" w:rsidR="00E5607E" w:rsidRPr="008C1953" w:rsidRDefault="00427A2F" w:rsidP="004E275A">
      <w:pPr>
        <w:pStyle w:val="BodyText"/>
        <w:jc w:val="left"/>
        <w:rPr>
          <w:sz w:val="22"/>
          <w:szCs w:val="22"/>
        </w:rPr>
      </w:pPr>
      <w:r w:rsidRPr="00E5607E">
        <w:rPr>
          <w:sz w:val="22"/>
          <w:szCs w:val="22"/>
        </w:rPr>
        <w:t xml:space="preserve">The </w:t>
      </w:r>
      <w:r w:rsidRPr="00E5607E">
        <w:rPr>
          <w:sz w:val="22"/>
          <w:szCs w:val="22"/>
          <w:shd w:val="clear" w:color="auto" w:fill="D9D9D9" w:themeFill="background1" w:themeFillShade="D9"/>
        </w:rPr>
        <w:t xml:space="preserve">(Name of </w:t>
      </w:r>
      <w:r w:rsidR="00E5607E" w:rsidRPr="00E5607E">
        <w:rPr>
          <w:sz w:val="22"/>
          <w:szCs w:val="22"/>
          <w:shd w:val="clear" w:color="auto" w:fill="D9D9D9" w:themeFill="background1" w:themeFillShade="D9"/>
        </w:rPr>
        <w:t>Organization</w:t>
      </w:r>
      <w:r w:rsidRPr="00E5607E">
        <w:rPr>
          <w:sz w:val="22"/>
          <w:szCs w:val="22"/>
          <w:shd w:val="clear" w:color="auto" w:fill="D9D9D9" w:themeFill="background1" w:themeFillShade="D9"/>
        </w:rPr>
        <w:t>)</w:t>
      </w:r>
      <w:r w:rsidRPr="00E5607E">
        <w:rPr>
          <w:sz w:val="22"/>
          <w:szCs w:val="22"/>
        </w:rPr>
        <w:t xml:space="preserve"> </w:t>
      </w:r>
      <w:r w:rsidRPr="0061021C">
        <w:rPr>
          <w:sz w:val="22"/>
          <w:szCs w:val="22"/>
        </w:rPr>
        <w:t xml:space="preserve">Incident </w:t>
      </w:r>
      <w:r w:rsidR="006C134A" w:rsidRPr="0061021C">
        <w:rPr>
          <w:sz w:val="22"/>
          <w:szCs w:val="22"/>
        </w:rPr>
        <w:t>Categorization</w:t>
      </w:r>
      <w:r w:rsidR="00E535B0" w:rsidRPr="00E5607E">
        <w:rPr>
          <w:sz w:val="22"/>
          <w:szCs w:val="22"/>
        </w:rPr>
        <w:t xml:space="preserve"> </w:t>
      </w:r>
      <w:r w:rsidRPr="00E5607E">
        <w:rPr>
          <w:sz w:val="22"/>
          <w:szCs w:val="22"/>
        </w:rPr>
        <w:t xml:space="preserve">is designated For Official Use Only (FOUO) and is the property of </w:t>
      </w:r>
      <w:r w:rsidRPr="00E5607E">
        <w:rPr>
          <w:sz w:val="22"/>
          <w:szCs w:val="22"/>
          <w:shd w:val="clear" w:color="auto" w:fill="D9D9D9" w:themeFill="background1" w:themeFillShade="D9"/>
        </w:rPr>
        <w:t xml:space="preserve">(Name of </w:t>
      </w:r>
      <w:r w:rsidR="00E5607E" w:rsidRPr="00E5607E">
        <w:rPr>
          <w:sz w:val="22"/>
          <w:szCs w:val="22"/>
          <w:shd w:val="clear" w:color="auto" w:fill="D9D9D9" w:themeFill="background1" w:themeFillShade="D9"/>
        </w:rPr>
        <w:t>Organization</w:t>
      </w:r>
      <w:r w:rsidRPr="00E5607E">
        <w:rPr>
          <w:sz w:val="22"/>
          <w:szCs w:val="22"/>
          <w:shd w:val="clear" w:color="auto" w:fill="D9D9D9" w:themeFill="background1" w:themeFillShade="D9"/>
        </w:rPr>
        <w:t>)</w:t>
      </w:r>
      <w:r w:rsidR="006C134A" w:rsidRPr="00E5607E">
        <w:rPr>
          <w:sz w:val="22"/>
          <w:szCs w:val="22"/>
        </w:rPr>
        <w:t xml:space="preserve">. </w:t>
      </w:r>
      <w:r w:rsidRPr="00E5607E">
        <w:rPr>
          <w:sz w:val="22"/>
          <w:szCs w:val="22"/>
        </w:rPr>
        <w:t xml:space="preserve">Only </w:t>
      </w:r>
      <w:r w:rsidRPr="00E5607E">
        <w:rPr>
          <w:sz w:val="22"/>
          <w:szCs w:val="22"/>
          <w:shd w:val="clear" w:color="auto" w:fill="D9D9D9" w:themeFill="background1" w:themeFillShade="D9"/>
        </w:rPr>
        <w:t>(Name of Organization)</w:t>
      </w:r>
      <w:r w:rsidRPr="00E5607E">
        <w:rPr>
          <w:sz w:val="22"/>
          <w:szCs w:val="22"/>
        </w:rPr>
        <w:t xml:space="preserve"> representatives may distribute th</w:t>
      </w:r>
      <w:r w:rsidR="006C134A" w:rsidRPr="00E5607E">
        <w:rPr>
          <w:sz w:val="22"/>
          <w:szCs w:val="22"/>
        </w:rPr>
        <w:t xml:space="preserve">is document </w:t>
      </w:r>
      <w:r w:rsidRPr="00E5607E">
        <w:rPr>
          <w:sz w:val="22"/>
          <w:szCs w:val="22"/>
        </w:rPr>
        <w:t xml:space="preserve">to individuals </w:t>
      </w:r>
      <w:r w:rsidR="009916B9">
        <w:rPr>
          <w:sz w:val="22"/>
          <w:szCs w:val="22"/>
        </w:rPr>
        <w:t>on</w:t>
      </w:r>
      <w:r w:rsidR="009916B9" w:rsidRPr="00E5607E">
        <w:rPr>
          <w:sz w:val="22"/>
          <w:szCs w:val="22"/>
        </w:rPr>
        <w:t xml:space="preserve"> </w:t>
      </w:r>
      <w:r w:rsidRPr="00E5607E">
        <w:rPr>
          <w:sz w:val="22"/>
          <w:szCs w:val="22"/>
        </w:rPr>
        <w:t xml:space="preserve">a </w:t>
      </w:r>
      <w:r w:rsidR="006327E3" w:rsidRPr="00E5607E">
        <w:rPr>
          <w:sz w:val="22"/>
          <w:szCs w:val="22"/>
        </w:rPr>
        <w:t>need-to-know</w:t>
      </w:r>
      <w:r w:rsidR="009916B9">
        <w:rPr>
          <w:sz w:val="22"/>
          <w:szCs w:val="22"/>
        </w:rPr>
        <w:t xml:space="preserve"> basis</w:t>
      </w:r>
      <w:r w:rsidRPr="00E5607E">
        <w:rPr>
          <w:sz w:val="22"/>
          <w:szCs w:val="22"/>
        </w:rPr>
        <w:t>. Distribution by other individuals without prior authorization is prohibited. Th</w:t>
      </w:r>
      <w:r w:rsidR="00312053">
        <w:rPr>
          <w:sz w:val="22"/>
          <w:szCs w:val="22"/>
        </w:rPr>
        <w:t>is</w:t>
      </w:r>
      <w:r w:rsidRPr="00E5607E">
        <w:rPr>
          <w:sz w:val="22"/>
          <w:szCs w:val="22"/>
        </w:rPr>
        <w:t xml:space="preserve"> </w:t>
      </w:r>
      <w:r w:rsidR="00D44697">
        <w:rPr>
          <w:sz w:val="22"/>
          <w:szCs w:val="22"/>
        </w:rPr>
        <w:t>document</w:t>
      </w:r>
      <w:r w:rsidRPr="00E5607E">
        <w:rPr>
          <w:sz w:val="22"/>
          <w:szCs w:val="22"/>
        </w:rPr>
        <w:t xml:space="preserve"> is unclassified but contains sensitive information</w:t>
      </w:r>
      <w:r w:rsidR="006C134A" w:rsidRPr="00E5607E">
        <w:rPr>
          <w:sz w:val="22"/>
          <w:szCs w:val="22"/>
        </w:rPr>
        <w:t>.</w:t>
      </w:r>
    </w:p>
    <w:p w14:paraId="06BB2A52" w14:textId="55534F60" w:rsidR="00E5607E" w:rsidRPr="008C1953" w:rsidRDefault="00E5607E" w:rsidP="004E275A">
      <w:pPr>
        <w:pStyle w:val="BodyText"/>
        <w:jc w:val="left"/>
        <w:rPr>
          <w:sz w:val="22"/>
          <w:szCs w:val="22"/>
        </w:rPr>
      </w:pPr>
    </w:p>
    <w:p w14:paraId="7818E991" w14:textId="6EC55BC1" w:rsidR="00E5607E" w:rsidRPr="008C1953" w:rsidRDefault="00E5607E" w:rsidP="004E275A">
      <w:pPr>
        <w:pStyle w:val="BodyText"/>
        <w:jc w:val="left"/>
        <w:rPr>
          <w:sz w:val="22"/>
          <w:szCs w:val="22"/>
        </w:rPr>
      </w:pPr>
    </w:p>
    <w:p w14:paraId="245DF386" w14:textId="4354319F" w:rsidR="00E5607E" w:rsidRPr="008C1953" w:rsidRDefault="00E5607E" w:rsidP="004E275A">
      <w:pPr>
        <w:pStyle w:val="BodyText"/>
        <w:jc w:val="left"/>
        <w:rPr>
          <w:sz w:val="22"/>
          <w:szCs w:val="22"/>
        </w:rPr>
      </w:pPr>
    </w:p>
    <w:p w14:paraId="100087B7" w14:textId="7F6340FB" w:rsidR="00E5607E" w:rsidRPr="008C1953" w:rsidRDefault="00E5607E" w:rsidP="004E275A">
      <w:pPr>
        <w:pStyle w:val="BodyText"/>
        <w:jc w:val="left"/>
        <w:rPr>
          <w:sz w:val="22"/>
          <w:szCs w:val="22"/>
        </w:rPr>
      </w:pPr>
    </w:p>
    <w:p w14:paraId="1DC0E4A8" w14:textId="0C10C418" w:rsidR="00E5607E" w:rsidRPr="008C1953" w:rsidRDefault="00E5607E" w:rsidP="004E275A">
      <w:pPr>
        <w:pStyle w:val="BodyText"/>
        <w:jc w:val="left"/>
        <w:rPr>
          <w:sz w:val="22"/>
          <w:szCs w:val="22"/>
        </w:rPr>
      </w:pPr>
    </w:p>
    <w:p w14:paraId="7A3F95FF" w14:textId="746A4A33" w:rsidR="00E5607E" w:rsidRPr="008C1953" w:rsidRDefault="00E5607E" w:rsidP="004E275A">
      <w:pPr>
        <w:pStyle w:val="BodyText"/>
        <w:jc w:val="left"/>
        <w:rPr>
          <w:sz w:val="22"/>
          <w:szCs w:val="22"/>
        </w:rPr>
      </w:pPr>
    </w:p>
    <w:p w14:paraId="2CAD7C64" w14:textId="1689D788" w:rsidR="00E5607E" w:rsidRPr="008C1953" w:rsidRDefault="00E5607E" w:rsidP="004E275A">
      <w:pPr>
        <w:pStyle w:val="BodyText"/>
        <w:jc w:val="left"/>
        <w:rPr>
          <w:sz w:val="22"/>
          <w:szCs w:val="22"/>
        </w:rPr>
      </w:pPr>
    </w:p>
    <w:p w14:paraId="411E2FA8" w14:textId="3E172329" w:rsidR="00E5607E" w:rsidRPr="008C1953" w:rsidRDefault="00E5607E" w:rsidP="004E275A">
      <w:pPr>
        <w:pStyle w:val="BodyText"/>
        <w:jc w:val="left"/>
        <w:rPr>
          <w:sz w:val="22"/>
          <w:szCs w:val="22"/>
        </w:rPr>
      </w:pPr>
    </w:p>
    <w:p w14:paraId="18ACC1A6" w14:textId="368DCA68" w:rsidR="00E5607E" w:rsidRPr="008C1953" w:rsidRDefault="00E5607E" w:rsidP="004E275A">
      <w:pPr>
        <w:pStyle w:val="BodyText"/>
        <w:jc w:val="left"/>
        <w:rPr>
          <w:sz w:val="22"/>
          <w:szCs w:val="22"/>
        </w:rPr>
      </w:pPr>
    </w:p>
    <w:p w14:paraId="789ACE18" w14:textId="65E17883" w:rsidR="00E5607E" w:rsidRPr="008C1953" w:rsidRDefault="00E5607E" w:rsidP="004E275A">
      <w:pPr>
        <w:pStyle w:val="BodyText"/>
        <w:jc w:val="left"/>
        <w:rPr>
          <w:sz w:val="22"/>
          <w:szCs w:val="22"/>
        </w:rPr>
      </w:pPr>
    </w:p>
    <w:p w14:paraId="15D914EE" w14:textId="4404B20C" w:rsidR="00E5607E" w:rsidRPr="008C1953" w:rsidRDefault="00E5607E" w:rsidP="004E275A">
      <w:pPr>
        <w:pStyle w:val="BodyText"/>
        <w:jc w:val="left"/>
        <w:rPr>
          <w:sz w:val="22"/>
          <w:szCs w:val="22"/>
        </w:rPr>
      </w:pPr>
    </w:p>
    <w:p w14:paraId="032F4A0F" w14:textId="4838D0CE" w:rsidR="00E5607E" w:rsidRPr="008C1953" w:rsidRDefault="00E5607E" w:rsidP="004E275A">
      <w:pPr>
        <w:pStyle w:val="BodyText"/>
        <w:jc w:val="left"/>
        <w:rPr>
          <w:sz w:val="22"/>
          <w:szCs w:val="22"/>
        </w:rPr>
      </w:pPr>
    </w:p>
    <w:p w14:paraId="46AF40E2" w14:textId="4C590AF9" w:rsidR="00E5607E" w:rsidRPr="008C1953" w:rsidRDefault="00E5607E" w:rsidP="004E275A">
      <w:pPr>
        <w:pStyle w:val="BodyText"/>
        <w:jc w:val="left"/>
        <w:rPr>
          <w:sz w:val="22"/>
          <w:szCs w:val="22"/>
        </w:rPr>
      </w:pPr>
    </w:p>
    <w:p w14:paraId="0F06C961" w14:textId="12683654" w:rsidR="00E5607E" w:rsidRPr="008C1953" w:rsidRDefault="00E5607E" w:rsidP="004E275A">
      <w:pPr>
        <w:pStyle w:val="BodyText"/>
        <w:jc w:val="left"/>
        <w:rPr>
          <w:sz w:val="22"/>
          <w:szCs w:val="22"/>
        </w:rPr>
      </w:pPr>
    </w:p>
    <w:p w14:paraId="42F8EECF" w14:textId="62EE612D" w:rsidR="00E5607E" w:rsidRPr="008C1953" w:rsidRDefault="00E5607E" w:rsidP="004E275A">
      <w:pPr>
        <w:pStyle w:val="BodyText"/>
        <w:jc w:val="left"/>
        <w:rPr>
          <w:sz w:val="22"/>
          <w:szCs w:val="22"/>
        </w:rPr>
      </w:pPr>
    </w:p>
    <w:p w14:paraId="6E12DD5A" w14:textId="64C2B603" w:rsidR="00E5607E" w:rsidRPr="008C1953" w:rsidRDefault="00E5607E" w:rsidP="004E275A">
      <w:pPr>
        <w:pStyle w:val="BodyText"/>
        <w:jc w:val="left"/>
        <w:rPr>
          <w:sz w:val="22"/>
          <w:szCs w:val="22"/>
        </w:rPr>
      </w:pPr>
    </w:p>
    <w:p w14:paraId="1CCD75B9" w14:textId="1129EB83" w:rsidR="00E5607E" w:rsidRPr="008C1953" w:rsidRDefault="00E5607E" w:rsidP="004E275A">
      <w:pPr>
        <w:pStyle w:val="BodyText"/>
        <w:jc w:val="left"/>
        <w:rPr>
          <w:sz w:val="22"/>
          <w:szCs w:val="22"/>
        </w:rPr>
      </w:pPr>
    </w:p>
    <w:p w14:paraId="103CC800" w14:textId="06D15F73" w:rsidR="00E5607E" w:rsidRPr="008C1953" w:rsidRDefault="00E5607E" w:rsidP="004E275A">
      <w:pPr>
        <w:pStyle w:val="BodyText"/>
        <w:jc w:val="left"/>
        <w:rPr>
          <w:sz w:val="22"/>
          <w:szCs w:val="22"/>
        </w:rPr>
      </w:pPr>
    </w:p>
    <w:p w14:paraId="29478224" w14:textId="37585DDE" w:rsidR="00E5607E" w:rsidRPr="008C1953" w:rsidRDefault="00E5607E" w:rsidP="004E275A">
      <w:pPr>
        <w:pStyle w:val="BodyText"/>
        <w:jc w:val="left"/>
        <w:rPr>
          <w:sz w:val="22"/>
          <w:szCs w:val="22"/>
        </w:rPr>
      </w:pPr>
    </w:p>
    <w:p w14:paraId="5415EFBB" w14:textId="689AA9DB" w:rsidR="00E5607E" w:rsidRPr="008C1953" w:rsidRDefault="00E5607E" w:rsidP="004E275A">
      <w:pPr>
        <w:pStyle w:val="BodyText"/>
        <w:jc w:val="left"/>
        <w:rPr>
          <w:sz w:val="22"/>
          <w:szCs w:val="22"/>
        </w:rPr>
      </w:pPr>
    </w:p>
    <w:p w14:paraId="107316FF" w14:textId="2A45DF59" w:rsidR="00E5607E" w:rsidRPr="008C1953" w:rsidRDefault="00E5607E" w:rsidP="004E275A">
      <w:pPr>
        <w:pStyle w:val="BodyText"/>
        <w:jc w:val="left"/>
        <w:rPr>
          <w:sz w:val="22"/>
          <w:szCs w:val="22"/>
        </w:rPr>
      </w:pPr>
    </w:p>
    <w:p w14:paraId="55962156" w14:textId="7B89CF6F" w:rsidR="00E5607E" w:rsidRPr="008C1953" w:rsidRDefault="00E5607E" w:rsidP="004E275A">
      <w:pPr>
        <w:pStyle w:val="BodyText"/>
        <w:jc w:val="left"/>
        <w:rPr>
          <w:sz w:val="22"/>
          <w:szCs w:val="22"/>
        </w:rPr>
      </w:pPr>
    </w:p>
    <w:p w14:paraId="70E7C471" w14:textId="06680B48" w:rsidR="00E5607E" w:rsidRPr="008C1953" w:rsidRDefault="00E5607E" w:rsidP="004E275A">
      <w:pPr>
        <w:pStyle w:val="BodyText"/>
        <w:jc w:val="left"/>
        <w:rPr>
          <w:sz w:val="22"/>
          <w:szCs w:val="22"/>
        </w:rPr>
      </w:pPr>
    </w:p>
    <w:p w14:paraId="60856FBE" w14:textId="7A1CBAC4" w:rsidR="00E5607E" w:rsidRPr="008C1953" w:rsidRDefault="00E5607E" w:rsidP="004E275A">
      <w:pPr>
        <w:pStyle w:val="BodyText"/>
        <w:jc w:val="left"/>
        <w:rPr>
          <w:sz w:val="22"/>
          <w:szCs w:val="22"/>
        </w:rPr>
      </w:pPr>
    </w:p>
    <w:p w14:paraId="3B35DCE0" w14:textId="1C6757F7" w:rsidR="00E5607E" w:rsidRPr="008C1953" w:rsidRDefault="00E5607E" w:rsidP="004E275A">
      <w:pPr>
        <w:pStyle w:val="BodyText"/>
        <w:jc w:val="left"/>
        <w:rPr>
          <w:sz w:val="22"/>
          <w:szCs w:val="22"/>
        </w:rPr>
      </w:pPr>
    </w:p>
    <w:bookmarkStart w:id="6" w:name="_Toc48562418" w:displacedByCustomXml="next"/>
    <w:bookmarkStart w:id="7" w:name="_Toc48562417" w:displacedByCustomXml="next"/>
    <w:sdt>
      <w:sdtPr>
        <w:rPr>
          <w:rFonts w:ascii="Arial" w:eastAsiaTheme="minorHAnsi" w:hAnsi="Arial" w:cstheme="minorBidi"/>
          <w:color w:val="auto"/>
          <w:sz w:val="20"/>
          <w:szCs w:val="24"/>
        </w:rPr>
        <w:id w:val="1598761367"/>
        <w:docPartObj>
          <w:docPartGallery w:val="Table of Contents"/>
          <w:docPartUnique/>
        </w:docPartObj>
      </w:sdtPr>
      <w:sdtEndPr>
        <w:rPr>
          <w:rFonts w:ascii="Times New Roman" w:eastAsia="Times New Roman" w:hAnsi="Times New Roman" w:cs="Times New Roman"/>
          <w:b/>
          <w:bCs/>
          <w:noProof/>
          <w:sz w:val="24"/>
        </w:rPr>
      </w:sdtEndPr>
      <w:sdtContent>
        <w:p w14:paraId="021EC797" w14:textId="1F2BFF18" w:rsidR="00743167" w:rsidRPr="008C1953" w:rsidRDefault="00743167" w:rsidP="008C1953">
          <w:pPr>
            <w:pStyle w:val="TOCHeading"/>
            <w:jc w:val="center"/>
            <w:rPr>
              <w:rFonts w:ascii="Century Gothic" w:hAnsi="Century Gothic"/>
              <w:b/>
              <w:bCs/>
              <w:color w:val="1F4E79" w:themeColor="accent5" w:themeShade="80"/>
              <w:sz w:val="40"/>
              <w:szCs w:val="40"/>
            </w:rPr>
          </w:pPr>
          <w:r w:rsidRPr="00D57CAF">
            <w:rPr>
              <w:rFonts w:ascii="Century Gothic" w:hAnsi="Century Gothic"/>
              <w:b/>
              <w:bCs/>
              <w:color w:val="1F4E79"/>
              <w:sz w:val="40"/>
              <w:szCs w:val="40"/>
            </w:rPr>
            <w:t>Table</w:t>
          </w:r>
          <w:r w:rsidRPr="008C1953">
            <w:rPr>
              <w:rFonts w:ascii="Century Gothic" w:hAnsi="Century Gothic"/>
              <w:b/>
              <w:bCs/>
              <w:color w:val="1F4E79" w:themeColor="accent5" w:themeShade="80"/>
              <w:sz w:val="40"/>
              <w:szCs w:val="40"/>
            </w:rPr>
            <w:t xml:space="preserve"> of Contents</w:t>
          </w:r>
        </w:p>
        <w:p w14:paraId="6B7B194F" w14:textId="1D5573DF" w:rsidR="00941CE0" w:rsidRDefault="008C1953">
          <w:pPr>
            <w:pStyle w:val="TOC1"/>
            <w:rPr>
              <w:rFonts w:asciiTheme="minorHAnsi" w:eastAsiaTheme="minorEastAsia" w:hAnsiTheme="minorHAnsi" w:cstheme="minorBidi"/>
              <w:sz w:val="24"/>
              <w:szCs w:val="24"/>
            </w:rPr>
          </w:pPr>
          <w:r>
            <w:fldChar w:fldCharType="begin"/>
          </w:r>
          <w:r>
            <w:instrText xml:space="preserve"> TOC \o \h \z \u </w:instrText>
          </w:r>
          <w:r>
            <w:fldChar w:fldCharType="separate"/>
          </w:r>
          <w:hyperlink w:anchor="_Toc88583086" w:history="1">
            <w:r w:rsidR="00941CE0" w:rsidRPr="00371E88">
              <w:rPr>
                <w:rStyle w:val="Hyperlink"/>
              </w:rPr>
              <w:t>I.</w:t>
            </w:r>
            <w:r w:rsidR="00941CE0">
              <w:rPr>
                <w:rFonts w:asciiTheme="minorHAnsi" w:eastAsiaTheme="minorEastAsia" w:hAnsiTheme="minorHAnsi" w:cstheme="minorBidi"/>
                <w:sz w:val="24"/>
                <w:szCs w:val="24"/>
              </w:rPr>
              <w:tab/>
            </w:r>
            <w:r w:rsidR="00941CE0" w:rsidRPr="00371E88">
              <w:rPr>
                <w:rStyle w:val="Hyperlink"/>
              </w:rPr>
              <w:t>Introduction and Purpose</w:t>
            </w:r>
            <w:r w:rsidR="00941CE0">
              <w:rPr>
                <w:webHidden/>
              </w:rPr>
              <w:tab/>
            </w:r>
            <w:r w:rsidR="00941CE0">
              <w:rPr>
                <w:webHidden/>
              </w:rPr>
              <w:fldChar w:fldCharType="begin"/>
            </w:r>
            <w:r w:rsidR="00941CE0">
              <w:rPr>
                <w:webHidden/>
              </w:rPr>
              <w:instrText xml:space="preserve"> PAGEREF _Toc88583086 \h </w:instrText>
            </w:r>
            <w:r w:rsidR="00941CE0">
              <w:rPr>
                <w:webHidden/>
              </w:rPr>
            </w:r>
            <w:r w:rsidR="00941CE0">
              <w:rPr>
                <w:webHidden/>
              </w:rPr>
              <w:fldChar w:fldCharType="separate"/>
            </w:r>
            <w:r w:rsidR="00941CE0">
              <w:rPr>
                <w:webHidden/>
              </w:rPr>
              <w:t>5</w:t>
            </w:r>
            <w:r w:rsidR="00941CE0">
              <w:rPr>
                <w:webHidden/>
              </w:rPr>
              <w:fldChar w:fldCharType="end"/>
            </w:r>
          </w:hyperlink>
        </w:p>
        <w:p w14:paraId="6C86EDFF" w14:textId="6B7A6C21" w:rsidR="00941CE0" w:rsidRDefault="00731164">
          <w:pPr>
            <w:pStyle w:val="TOC1"/>
            <w:rPr>
              <w:rFonts w:asciiTheme="minorHAnsi" w:eastAsiaTheme="minorEastAsia" w:hAnsiTheme="minorHAnsi" w:cstheme="minorBidi"/>
              <w:sz w:val="24"/>
              <w:szCs w:val="24"/>
            </w:rPr>
          </w:pPr>
          <w:hyperlink w:anchor="_Toc88583087" w:history="1">
            <w:r w:rsidR="00941CE0" w:rsidRPr="00371E88">
              <w:rPr>
                <w:rStyle w:val="Hyperlink"/>
              </w:rPr>
              <w:t>II.</w:t>
            </w:r>
            <w:r w:rsidR="00941CE0">
              <w:rPr>
                <w:rFonts w:asciiTheme="minorHAnsi" w:eastAsiaTheme="minorEastAsia" w:hAnsiTheme="minorHAnsi" w:cstheme="minorBidi"/>
                <w:sz w:val="24"/>
                <w:szCs w:val="24"/>
              </w:rPr>
              <w:tab/>
            </w:r>
            <w:r w:rsidR="00941CE0" w:rsidRPr="00371E88">
              <w:rPr>
                <w:rStyle w:val="Hyperlink"/>
              </w:rPr>
              <w:t>Guidelines</w:t>
            </w:r>
            <w:r w:rsidR="00941CE0">
              <w:rPr>
                <w:webHidden/>
              </w:rPr>
              <w:tab/>
            </w:r>
            <w:r w:rsidR="00941CE0">
              <w:rPr>
                <w:webHidden/>
              </w:rPr>
              <w:fldChar w:fldCharType="begin"/>
            </w:r>
            <w:r w:rsidR="00941CE0">
              <w:rPr>
                <w:webHidden/>
              </w:rPr>
              <w:instrText xml:space="preserve"> PAGEREF _Toc88583087 \h </w:instrText>
            </w:r>
            <w:r w:rsidR="00941CE0">
              <w:rPr>
                <w:webHidden/>
              </w:rPr>
            </w:r>
            <w:r w:rsidR="00941CE0">
              <w:rPr>
                <w:webHidden/>
              </w:rPr>
              <w:fldChar w:fldCharType="separate"/>
            </w:r>
            <w:r w:rsidR="00941CE0">
              <w:rPr>
                <w:webHidden/>
              </w:rPr>
              <w:t>5</w:t>
            </w:r>
            <w:r w:rsidR="00941CE0">
              <w:rPr>
                <w:webHidden/>
              </w:rPr>
              <w:fldChar w:fldCharType="end"/>
            </w:r>
          </w:hyperlink>
        </w:p>
        <w:p w14:paraId="0F654B0C" w14:textId="74600DC3" w:rsidR="00941CE0" w:rsidRDefault="00731164">
          <w:pPr>
            <w:pStyle w:val="TOC2"/>
            <w:rPr>
              <w:rFonts w:asciiTheme="minorHAnsi" w:eastAsiaTheme="minorEastAsia" w:hAnsiTheme="minorHAnsi" w:cstheme="minorBidi"/>
              <w:sz w:val="24"/>
              <w:szCs w:val="24"/>
            </w:rPr>
          </w:pPr>
          <w:hyperlink w:anchor="_Toc88583088" w:history="1">
            <w:r w:rsidR="00941CE0" w:rsidRPr="00371E88">
              <w:rPr>
                <w:rStyle w:val="Hyperlink"/>
              </w:rPr>
              <w:t>Table 1: General Guidelines for Incident Prioritization</w:t>
            </w:r>
            <w:r w:rsidR="00941CE0">
              <w:rPr>
                <w:webHidden/>
              </w:rPr>
              <w:tab/>
            </w:r>
            <w:r w:rsidR="00941CE0">
              <w:rPr>
                <w:webHidden/>
              </w:rPr>
              <w:fldChar w:fldCharType="begin"/>
            </w:r>
            <w:r w:rsidR="00941CE0">
              <w:rPr>
                <w:webHidden/>
              </w:rPr>
              <w:instrText xml:space="preserve"> PAGEREF _Toc88583088 \h </w:instrText>
            </w:r>
            <w:r w:rsidR="00941CE0">
              <w:rPr>
                <w:webHidden/>
              </w:rPr>
            </w:r>
            <w:r w:rsidR="00941CE0">
              <w:rPr>
                <w:webHidden/>
              </w:rPr>
              <w:fldChar w:fldCharType="separate"/>
            </w:r>
            <w:r w:rsidR="00941CE0">
              <w:rPr>
                <w:webHidden/>
              </w:rPr>
              <w:t>7</w:t>
            </w:r>
            <w:r w:rsidR="00941CE0">
              <w:rPr>
                <w:webHidden/>
              </w:rPr>
              <w:fldChar w:fldCharType="end"/>
            </w:r>
          </w:hyperlink>
        </w:p>
        <w:p w14:paraId="3BFCC521" w14:textId="36B5AA21" w:rsidR="00941CE0" w:rsidRDefault="00731164">
          <w:pPr>
            <w:pStyle w:val="TOC2"/>
            <w:rPr>
              <w:rFonts w:asciiTheme="minorHAnsi" w:eastAsiaTheme="minorEastAsia" w:hAnsiTheme="minorHAnsi" w:cstheme="minorBidi"/>
              <w:sz w:val="24"/>
              <w:szCs w:val="24"/>
            </w:rPr>
          </w:pPr>
          <w:hyperlink w:anchor="_Toc88583089" w:history="1">
            <w:r w:rsidR="00941CE0" w:rsidRPr="00371E88">
              <w:rPr>
                <w:rStyle w:val="Hyperlink"/>
              </w:rPr>
              <w:t>Table 2: Most common Incidents and their classification level</w:t>
            </w:r>
            <w:r w:rsidR="00941CE0">
              <w:rPr>
                <w:webHidden/>
              </w:rPr>
              <w:tab/>
            </w:r>
            <w:r w:rsidR="00941CE0">
              <w:rPr>
                <w:webHidden/>
              </w:rPr>
              <w:fldChar w:fldCharType="begin"/>
            </w:r>
            <w:r w:rsidR="00941CE0">
              <w:rPr>
                <w:webHidden/>
              </w:rPr>
              <w:instrText xml:space="preserve"> PAGEREF _Toc88583089 \h </w:instrText>
            </w:r>
            <w:r w:rsidR="00941CE0">
              <w:rPr>
                <w:webHidden/>
              </w:rPr>
            </w:r>
            <w:r w:rsidR="00941CE0">
              <w:rPr>
                <w:webHidden/>
              </w:rPr>
              <w:fldChar w:fldCharType="separate"/>
            </w:r>
            <w:r w:rsidR="00941CE0">
              <w:rPr>
                <w:webHidden/>
              </w:rPr>
              <w:t>8</w:t>
            </w:r>
            <w:r w:rsidR="00941CE0">
              <w:rPr>
                <w:webHidden/>
              </w:rPr>
              <w:fldChar w:fldCharType="end"/>
            </w:r>
          </w:hyperlink>
        </w:p>
        <w:p w14:paraId="6B235E8C" w14:textId="2466829D" w:rsidR="00941CE0" w:rsidRDefault="00731164">
          <w:pPr>
            <w:pStyle w:val="TOC1"/>
            <w:rPr>
              <w:rFonts w:asciiTheme="minorHAnsi" w:eastAsiaTheme="minorEastAsia" w:hAnsiTheme="minorHAnsi" w:cstheme="minorBidi"/>
              <w:sz w:val="24"/>
              <w:szCs w:val="24"/>
            </w:rPr>
          </w:pPr>
          <w:hyperlink w:anchor="_Toc88583090" w:history="1">
            <w:r w:rsidR="00941CE0" w:rsidRPr="00371E88">
              <w:rPr>
                <w:rStyle w:val="Hyperlink"/>
              </w:rPr>
              <w:t>III.</w:t>
            </w:r>
            <w:r w:rsidR="00941CE0">
              <w:rPr>
                <w:rFonts w:asciiTheme="minorHAnsi" w:eastAsiaTheme="minorEastAsia" w:hAnsiTheme="minorHAnsi" w:cstheme="minorBidi"/>
                <w:sz w:val="24"/>
                <w:szCs w:val="24"/>
              </w:rPr>
              <w:tab/>
            </w:r>
            <w:r w:rsidR="00941CE0" w:rsidRPr="00371E88">
              <w:rPr>
                <w:rStyle w:val="Hyperlink"/>
              </w:rPr>
              <w:t>Supporting Information</w:t>
            </w:r>
            <w:r w:rsidR="00941CE0">
              <w:rPr>
                <w:webHidden/>
              </w:rPr>
              <w:tab/>
            </w:r>
            <w:r w:rsidR="00941CE0">
              <w:rPr>
                <w:webHidden/>
              </w:rPr>
              <w:fldChar w:fldCharType="begin"/>
            </w:r>
            <w:r w:rsidR="00941CE0">
              <w:rPr>
                <w:webHidden/>
              </w:rPr>
              <w:instrText xml:space="preserve"> PAGEREF _Toc88583090 \h </w:instrText>
            </w:r>
            <w:r w:rsidR="00941CE0">
              <w:rPr>
                <w:webHidden/>
              </w:rPr>
            </w:r>
            <w:r w:rsidR="00941CE0">
              <w:rPr>
                <w:webHidden/>
              </w:rPr>
              <w:fldChar w:fldCharType="separate"/>
            </w:r>
            <w:r w:rsidR="00941CE0">
              <w:rPr>
                <w:webHidden/>
              </w:rPr>
              <w:t>10</w:t>
            </w:r>
            <w:r w:rsidR="00941CE0">
              <w:rPr>
                <w:webHidden/>
              </w:rPr>
              <w:fldChar w:fldCharType="end"/>
            </w:r>
          </w:hyperlink>
        </w:p>
        <w:p w14:paraId="71DBABFE" w14:textId="46EF1FB6" w:rsidR="00743167" w:rsidRDefault="008C1953">
          <w:r>
            <w:rPr>
              <w:rFonts w:ascii="Segoe UI Semilight" w:hAnsi="Segoe UI Semilight" w:cs="Arial"/>
              <w:noProof/>
              <w:sz w:val="22"/>
              <w:szCs w:val="22"/>
            </w:rPr>
            <w:fldChar w:fldCharType="end"/>
          </w:r>
        </w:p>
      </w:sdtContent>
    </w:sdt>
    <w:p w14:paraId="151608A3" w14:textId="095603D3" w:rsidR="00B9430D" w:rsidRDefault="00B9430D" w:rsidP="00B9430D">
      <w:bookmarkStart w:id="8" w:name="_Toc48562419"/>
      <w:bookmarkStart w:id="9" w:name="_Toc53665190"/>
      <w:bookmarkEnd w:id="7"/>
      <w:bookmarkEnd w:id="6"/>
    </w:p>
    <w:p w14:paraId="43DD6861" w14:textId="1FFA29F5" w:rsidR="00B9430D" w:rsidRDefault="00B9430D" w:rsidP="00B9430D"/>
    <w:p w14:paraId="5B2851E0" w14:textId="4BF9E77E" w:rsidR="00B9430D" w:rsidRDefault="00B9430D" w:rsidP="00B9430D"/>
    <w:p w14:paraId="4D329AEC" w14:textId="296E3AE2" w:rsidR="00B9430D" w:rsidRDefault="00B9430D" w:rsidP="00B9430D"/>
    <w:p w14:paraId="04D5C034" w14:textId="173B450A" w:rsidR="00B9430D" w:rsidRDefault="00B9430D" w:rsidP="00B9430D"/>
    <w:p w14:paraId="57D4424F" w14:textId="0500BAF4" w:rsidR="00B9430D" w:rsidRDefault="00B9430D" w:rsidP="00B9430D"/>
    <w:p w14:paraId="0810C57C" w14:textId="0674EB49" w:rsidR="00B9430D" w:rsidRDefault="00B9430D" w:rsidP="00B9430D"/>
    <w:p w14:paraId="4E72FCB3" w14:textId="2C554D2C" w:rsidR="00B9430D" w:rsidRDefault="00B9430D" w:rsidP="00B9430D"/>
    <w:p w14:paraId="5F7E6B45" w14:textId="0FE6318D" w:rsidR="00B9430D" w:rsidRDefault="00B9430D" w:rsidP="00B9430D"/>
    <w:p w14:paraId="0D07AEE4" w14:textId="7ACD0AEF" w:rsidR="00B9430D" w:rsidRDefault="00B9430D" w:rsidP="00B9430D"/>
    <w:p w14:paraId="2729762D" w14:textId="7CA75FDB" w:rsidR="00B9430D" w:rsidRDefault="00B9430D" w:rsidP="00B9430D"/>
    <w:p w14:paraId="3C1547A6" w14:textId="176A8526" w:rsidR="00B9430D" w:rsidRDefault="00B9430D" w:rsidP="00B9430D"/>
    <w:p w14:paraId="6C82AE1C" w14:textId="6C5E67EC" w:rsidR="00B9430D" w:rsidRDefault="00B9430D" w:rsidP="00B9430D"/>
    <w:p w14:paraId="7CC5BD65" w14:textId="48FFC4DA" w:rsidR="00B9430D" w:rsidRDefault="00B9430D" w:rsidP="00B9430D"/>
    <w:p w14:paraId="172FAE19" w14:textId="1B36B2D3" w:rsidR="00B9430D" w:rsidRDefault="00B9430D" w:rsidP="00B9430D"/>
    <w:p w14:paraId="1C7715E8" w14:textId="1F90232D" w:rsidR="00B9430D" w:rsidRDefault="00B9430D" w:rsidP="00B9430D"/>
    <w:p w14:paraId="77A22A2B" w14:textId="2338B600" w:rsidR="00B9430D" w:rsidRDefault="00B9430D" w:rsidP="00B9430D"/>
    <w:p w14:paraId="51AAD393" w14:textId="21838360" w:rsidR="00B9430D" w:rsidRDefault="00B9430D" w:rsidP="00B9430D"/>
    <w:p w14:paraId="4D53AC9A" w14:textId="1E1168AA" w:rsidR="00B9430D" w:rsidRDefault="00B9430D" w:rsidP="00B9430D"/>
    <w:p w14:paraId="1CE8F7A2" w14:textId="3070CC55" w:rsidR="00B9430D" w:rsidRDefault="00B9430D" w:rsidP="00B9430D"/>
    <w:p w14:paraId="725BA17B" w14:textId="404EEC43" w:rsidR="00B9430D" w:rsidRDefault="00B9430D" w:rsidP="00B9430D"/>
    <w:p w14:paraId="2ECA947E" w14:textId="2CAF6A8F" w:rsidR="00B9430D" w:rsidRDefault="00B9430D" w:rsidP="00B9430D"/>
    <w:p w14:paraId="6097C00C" w14:textId="38AF6CDE" w:rsidR="00B9430D" w:rsidRDefault="00B9430D" w:rsidP="00B9430D"/>
    <w:p w14:paraId="3CF058B1" w14:textId="6B87422F" w:rsidR="00B9430D" w:rsidRDefault="00B9430D" w:rsidP="00B9430D"/>
    <w:p w14:paraId="3F02F4A5" w14:textId="6F70233F" w:rsidR="00B9430D" w:rsidRDefault="00B9430D" w:rsidP="00B9430D"/>
    <w:p w14:paraId="3C0528C4" w14:textId="2CF9AADD" w:rsidR="00B9430D" w:rsidRDefault="00B9430D" w:rsidP="00B9430D"/>
    <w:p w14:paraId="011CBAF4" w14:textId="463CCDE0" w:rsidR="00B9430D" w:rsidRDefault="00B9430D" w:rsidP="00B9430D"/>
    <w:p w14:paraId="25B2DCCD" w14:textId="60704844" w:rsidR="00B9430D" w:rsidRDefault="00B9430D" w:rsidP="00B9430D"/>
    <w:p w14:paraId="4E9144D3" w14:textId="360A309D" w:rsidR="00E5607E" w:rsidRDefault="00E5607E" w:rsidP="00B9430D"/>
    <w:p w14:paraId="3FF7C855" w14:textId="1FCD41CB" w:rsidR="00E5607E" w:rsidRDefault="00E5607E" w:rsidP="00B9430D"/>
    <w:p w14:paraId="2061C537" w14:textId="61D798DC" w:rsidR="00E5607E" w:rsidRDefault="00E5607E" w:rsidP="00B9430D"/>
    <w:p w14:paraId="27100D82" w14:textId="2DE3090C" w:rsidR="00E5607E" w:rsidRDefault="00E5607E" w:rsidP="00B9430D"/>
    <w:p w14:paraId="79DEDC82" w14:textId="75BE6E8B" w:rsidR="00E5607E" w:rsidRDefault="00E5607E" w:rsidP="00B9430D"/>
    <w:p w14:paraId="25A3CC80" w14:textId="17E903AC" w:rsidR="00E5607E" w:rsidRDefault="00E5607E" w:rsidP="00B9430D"/>
    <w:p w14:paraId="613EA7A9" w14:textId="3BB2F7DB" w:rsidR="00E5607E" w:rsidRDefault="00E5607E" w:rsidP="00B9430D"/>
    <w:p w14:paraId="5BDB50E4" w14:textId="07BB2DD9" w:rsidR="00E5607E" w:rsidRDefault="00E5607E" w:rsidP="00B9430D"/>
    <w:p w14:paraId="7D9B6856" w14:textId="34CF705A" w:rsidR="00427A2F" w:rsidRPr="00C465F4" w:rsidRDefault="00427A2F" w:rsidP="00C465F4">
      <w:pPr>
        <w:pStyle w:val="Heading1"/>
      </w:pPr>
      <w:bookmarkStart w:id="10" w:name="_Toc88583086"/>
      <w:r w:rsidRPr="00C465F4">
        <w:t>Introduction</w:t>
      </w:r>
      <w:bookmarkEnd w:id="8"/>
      <w:r w:rsidRPr="00C465F4">
        <w:t xml:space="preserve"> and Purpose</w:t>
      </w:r>
      <w:bookmarkEnd w:id="9"/>
      <w:bookmarkEnd w:id="10"/>
    </w:p>
    <w:p w14:paraId="0556E8D2" w14:textId="74C1C8D4" w:rsidR="00427A2F" w:rsidRPr="00975C1A" w:rsidRDefault="00A06077" w:rsidP="006327E3">
      <w:pPr>
        <w:spacing w:before="100" w:beforeAutospacing="1" w:after="100" w:afterAutospacing="1"/>
        <w:rPr>
          <w:rFonts w:eastAsiaTheme="minorHAnsi" w:cstheme="minorBidi"/>
          <w:sz w:val="22"/>
          <w:szCs w:val="22"/>
        </w:rPr>
      </w:pPr>
      <w:r w:rsidRPr="00975C1A">
        <w:rPr>
          <w:rFonts w:ascii="Segoe UI Semilight" w:eastAsiaTheme="minorHAnsi" w:hAnsi="Segoe UI Semilight" w:cstheme="minorBidi"/>
          <w:sz w:val="22"/>
          <w:szCs w:val="22"/>
        </w:rPr>
        <w:t>This document</w:t>
      </w:r>
      <w:r w:rsidR="00641258" w:rsidRPr="00975C1A">
        <w:rPr>
          <w:rFonts w:ascii="Segoe UI Semilight" w:eastAsiaTheme="minorHAnsi" w:hAnsi="Segoe UI Semilight" w:cstheme="minorBidi"/>
          <w:sz w:val="22"/>
          <w:szCs w:val="22"/>
        </w:rPr>
        <w:t xml:space="preserve"> </w:t>
      </w:r>
      <w:r w:rsidR="00427A2F" w:rsidRPr="00975C1A">
        <w:rPr>
          <w:rFonts w:ascii="Segoe UI Semilight" w:eastAsiaTheme="minorHAnsi" w:hAnsi="Segoe UI Semilight" w:cstheme="minorBidi"/>
          <w:sz w:val="22"/>
          <w:szCs w:val="22"/>
        </w:rPr>
        <w:t>define</w:t>
      </w:r>
      <w:r w:rsidR="00641258" w:rsidRPr="00975C1A">
        <w:rPr>
          <w:rFonts w:ascii="Segoe UI Semilight" w:eastAsiaTheme="minorHAnsi" w:hAnsi="Segoe UI Semilight" w:cstheme="minorBidi"/>
          <w:sz w:val="22"/>
          <w:szCs w:val="22"/>
        </w:rPr>
        <w:t>s</w:t>
      </w:r>
      <w:r w:rsidR="00427A2F" w:rsidRPr="00975C1A">
        <w:rPr>
          <w:rFonts w:ascii="Segoe UI Semilight" w:eastAsiaTheme="minorHAnsi" w:hAnsi="Segoe UI Semilight" w:cstheme="minorBidi"/>
          <w:sz w:val="22"/>
          <w:szCs w:val="22"/>
        </w:rPr>
        <w:t xml:space="preserve"> objectives for establishing specific standards </w:t>
      </w:r>
      <w:r w:rsidRPr="00975C1A">
        <w:rPr>
          <w:rFonts w:ascii="Segoe UI Semilight" w:eastAsiaTheme="minorHAnsi" w:hAnsi="Segoe UI Semilight" w:cstheme="minorBidi"/>
          <w:sz w:val="22"/>
          <w:szCs w:val="22"/>
        </w:rPr>
        <w:t xml:space="preserve">for </w:t>
      </w:r>
      <w:r w:rsidR="00427A2F" w:rsidRPr="00975C1A">
        <w:rPr>
          <w:rFonts w:ascii="Segoe UI Semilight" w:eastAsiaTheme="minorHAnsi" w:hAnsi="Segoe UI Semilight" w:cstheme="minorBidi"/>
          <w:sz w:val="22"/>
          <w:szCs w:val="22"/>
        </w:rPr>
        <w:t xml:space="preserve">the categorization of </w:t>
      </w:r>
      <w:r w:rsidR="009B1404" w:rsidRPr="00975C1A">
        <w:rPr>
          <w:rFonts w:ascii="Segoe UI Semilight" w:eastAsiaTheme="minorHAnsi" w:hAnsi="Segoe UI Semilight" w:cstheme="minorBidi"/>
          <w:sz w:val="22"/>
          <w:szCs w:val="22"/>
        </w:rPr>
        <w:t xml:space="preserve">cyber security </w:t>
      </w:r>
      <w:r w:rsidR="00F419A6">
        <w:rPr>
          <w:rFonts w:ascii="Segoe UI Semilight" w:eastAsiaTheme="minorHAnsi" w:hAnsi="Segoe UI Semilight" w:cstheme="minorBidi"/>
          <w:sz w:val="22"/>
          <w:szCs w:val="22"/>
        </w:rPr>
        <w:t>i</w:t>
      </w:r>
      <w:r w:rsidR="009B1404" w:rsidRPr="00975C1A">
        <w:rPr>
          <w:rFonts w:ascii="Segoe UI Semilight" w:eastAsiaTheme="minorHAnsi" w:hAnsi="Segoe UI Semilight" w:cstheme="minorBidi"/>
          <w:sz w:val="22"/>
          <w:szCs w:val="22"/>
        </w:rPr>
        <w:t>ncidents</w:t>
      </w:r>
      <w:r w:rsidR="00427A2F" w:rsidRPr="00975C1A">
        <w:rPr>
          <w:rFonts w:ascii="Segoe UI Semilight" w:eastAsiaTheme="minorHAnsi" w:hAnsi="Segoe UI Semilight" w:cstheme="minorBidi"/>
          <w:sz w:val="22"/>
          <w:szCs w:val="22"/>
        </w:rPr>
        <w:t>.</w:t>
      </w:r>
    </w:p>
    <w:p w14:paraId="3F9F13BE" w14:textId="52631E8B" w:rsidR="00427A2F" w:rsidRPr="00975C1A" w:rsidRDefault="006B022F" w:rsidP="006327E3">
      <w:pPr>
        <w:spacing w:before="100" w:beforeAutospacing="1" w:after="100" w:afterAutospacing="1"/>
        <w:rPr>
          <w:rFonts w:eastAsiaTheme="minorHAnsi" w:cstheme="minorBidi"/>
          <w:sz w:val="22"/>
          <w:szCs w:val="22"/>
        </w:rPr>
      </w:pPr>
      <w:r w:rsidRPr="00975C1A">
        <w:rPr>
          <w:rFonts w:ascii="Segoe UI Semilight" w:eastAsiaTheme="minorHAnsi" w:hAnsi="Segoe UI Semilight" w:cstheme="minorBidi"/>
          <w:sz w:val="22"/>
          <w:szCs w:val="22"/>
        </w:rPr>
        <w:t xml:space="preserve">Incident Categorization </w:t>
      </w:r>
      <w:r w:rsidR="00427A2F" w:rsidRPr="00975C1A">
        <w:rPr>
          <w:rFonts w:ascii="Segoe UI Semilight" w:eastAsiaTheme="minorHAnsi" w:hAnsi="Segoe UI Semilight" w:cstheme="minorBidi"/>
          <w:sz w:val="22"/>
          <w:szCs w:val="22"/>
        </w:rPr>
        <w:t xml:space="preserve">builds on the objectives established in the Incident Response </w:t>
      </w:r>
      <w:r w:rsidR="00641258" w:rsidRPr="00975C1A">
        <w:rPr>
          <w:rFonts w:ascii="Segoe UI Semilight" w:eastAsiaTheme="minorHAnsi" w:hAnsi="Segoe UI Semilight" w:cstheme="minorBidi"/>
          <w:sz w:val="22"/>
          <w:szCs w:val="22"/>
        </w:rPr>
        <w:t xml:space="preserve">Plan </w:t>
      </w:r>
      <w:r w:rsidR="009916B9">
        <w:rPr>
          <w:rFonts w:ascii="Segoe UI Semilight" w:eastAsiaTheme="minorHAnsi" w:hAnsi="Segoe UI Semilight" w:cstheme="minorBidi"/>
          <w:sz w:val="22"/>
          <w:szCs w:val="22"/>
        </w:rPr>
        <w:t xml:space="preserve">(“the Plan”) </w:t>
      </w:r>
      <w:r w:rsidR="00427A2F" w:rsidRPr="00975C1A">
        <w:rPr>
          <w:rFonts w:ascii="Segoe UI Semilight" w:eastAsiaTheme="minorHAnsi" w:hAnsi="Segoe UI Semilight" w:cstheme="minorBidi"/>
          <w:sz w:val="22"/>
          <w:szCs w:val="22"/>
        </w:rPr>
        <w:t xml:space="preserve">and provides </w:t>
      </w:r>
      <w:r w:rsidR="00A06077" w:rsidRPr="00975C1A">
        <w:rPr>
          <w:rFonts w:ascii="Segoe UI Semilight" w:eastAsiaTheme="minorHAnsi" w:hAnsi="Segoe UI Semilight" w:cstheme="minorBidi"/>
          <w:sz w:val="22"/>
          <w:szCs w:val="22"/>
        </w:rPr>
        <w:t xml:space="preserve">appropriate </w:t>
      </w:r>
      <w:r w:rsidR="00427A2F" w:rsidRPr="00975C1A">
        <w:rPr>
          <w:rFonts w:ascii="Segoe UI Semilight" w:eastAsiaTheme="minorHAnsi" w:hAnsi="Segoe UI Semilight" w:cstheme="minorBidi"/>
          <w:sz w:val="22"/>
          <w:szCs w:val="22"/>
        </w:rPr>
        <w:t xml:space="preserve">prioritization of incidents. It will help develop metrics for future remediation and focuses on classifying the incident at the </w:t>
      </w:r>
      <w:r w:rsidR="00CA5098" w:rsidRPr="00975C1A">
        <w:rPr>
          <w:rFonts w:ascii="Segoe UI Semilight" w:eastAsiaTheme="minorHAnsi" w:hAnsi="Segoe UI Semilight" w:cstheme="minorBidi"/>
          <w:sz w:val="22"/>
          <w:szCs w:val="22"/>
        </w:rPr>
        <w:t>appropriate</w:t>
      </w:r>
      <w:r w:rsidR="00427A2F" w:rsidRPr="00975C1A">
        <w:rPr>
          <w:rFonts w:ascii="Segoe UI Semilight" w:eastAsiaTheme="minorHAnsi" w:hAnsi="Segoe UI Semilight" w:cstheme="minorBidi"/>
          <w:sz w:val="22"/>
          <w:szCs w:val="22"/>
        </w:rPr>
        <w:t xml:space="preserve"> level (category, type, </w:t>
      </w:r>
      <w:r w:rsidR="006B2B15" w:rsidRPr="00975C1A">
        <w:rPr>
          <w:rFonts w:ascii="Segoe UI Semilight" w:eastAsiaTheme="minorHAnsi" w:hAnsi="Segoe UI Semilight" w:cstheme="minorBidi"/>
          <w:sz w:val="22"/>
          <w:szCs w:val="22"/>
        </w:rPr>
        <w:t>and priority</w:t>
      </w:r>
      <w:r w:rsidR="00427A2F" w:rsidRPr="00975C1A">
        <w:rPr>
          <w:rFonts w:ascii="Segoe UI Semilight" w:eastAsiaTheme="minorHAnsi" w:hAnsi="Segoe UI Semilight" w:cstheme="minorBidi"/>
          <w:sz w:val="22"/>
          <w:szCs w:val="22"/>
        </w:rPr>
        <w:t xml:space="preserve">) to </w:t>
      </w:r>
      <w:r w:rsidR="00A06077" w:rsidRPr="00975C1A">
        <w:rPr>
          <w:rFonts w:ascii="Segoe UI Semilight" w:eastAsiaTheme="minorHAnsi" w:hAnsi="Segoe UI Semilight" w:cstheme="minorBidi"/>
          <w:sz w:val="22"/>
          <w:szCs w:val="22"/>
        </w:rPr>
        <w:t xml:space="preserve">support </w:t>
      </w:r>
      <w:r w:rsidR="00427A2F" w:rsidRPr="00975C1A">
        <w:rPr>
          <w:rFonts w:ascii="Segoe UI Semilight" w:eastAsiaTheme="minorHAnsi" w:hAnsi="Segoe UI Semilight" w:cstheme="minorBidi"/>
          <w:sz w:val="22"/>
          <w:szCs w:val="22"/>
        </w:rPr>
        <w:t>incident management</w:t>
      </w:r>
      <w:r w:rsidR="00A06077" w:rsidRPr="00975C1A">
        <w:rPr>
          <w:rFonts w:ascii="Segoe UI Semilight" w:eastAsiaTheme="minorHAnsi" w:hAnsi="Segoe UI Semilight" w:cstheme="minorBidi"/>
          <w:sz w:val="22"/>
          <w:szCs w:val="22"/>
        </w:rPr>
        <w:t xml:space="preserve"> prioritization</w:t>
      </w:r>
      <w:r w:rsidR="00427A2F" w:rsidRPr="00975C1A">
        <w:rPr>
          <w:rFonts w:ascii="Segoe UI Semilight" w:eastAsiaTheme="minorHAnsi" w:hAnsi="Segoe UI Semilight" w:cstheme="minorBidi"/>
          <w:sz w:val="22"/>
          <w:szCs w:val="22"/>
        </w:rPr>
        <w:t>. Incident classification may change frequently during the incident management lifecycle as the team learns more about the incident from the analysis being performed</w:t>
      </w:r>
      <w:r w:rsidR="00A06077" w:rsidRPr="00975C1A">
        <w:rPr>
          <w:rFonts w:ascii="Segoe UI Semilight" w:eastAsiaTheme="minorHAnsi" w:hAnsi="Segoe UI Semilight" w:cstheme="minorBidi"/>
          <w:sz w:val="22"/>
          <w:szCs w:val="22"/>
        </w:rPr>
        <w:t xml:space="preserve"> over time</w:t>
      </w:r>
      <w:r w:rsidR="00427A2F" w:rsidRPr="00975C1A">
        <w:rPr>
          <w:rFonts w:ascii="Segoe UI Semilight" w:eastAsiaTheme="minorHAnsi" w:hAnsi="Segoe UI Semilight" w:cstheme="minorBidi"/>
          <w:sz w:val="22"/>
          <w:szCs w:val="22"/>
        </w:rPr>
        <w:t>.</w:t>
      </w:r>
    </w:p>
    <w:p w14:paraId="45AC3BE1" w14:textId="0D3A0C99" w:rsidR="009B1404" w:rsidRPr="00975C1A" w:rsidRDefault="007E040F" w:rsidP="006327E3">
      <w:pPr>
        <w:spacing w:before="100" w:beforeAutospacing="1" w:after="100" w:afterAutospacing="1"/>
        <w:rPr>
          <w:rFonts w:ascii="Segoe UI Semilight" w:eastAsiaTheme="minorHAnsi" w:hAnsi="Segoe UI Semilight" w:cstheme="minorBidi"/>
          <w:sz w:val="22"/>
          <w:szCs w:val="22"/>
        </w:rPr>
      </w:pPr>
      <w:r w:rsidRPr="00975C1A">
        <w:rPr>
          <w:rFonts w:ascii="Segoe UI Semilight" w:eastAsiaTheme="minorHAnsi" w:hAnsi="Segoe UI Semilight" w:cstheme="minorBidi"/>
          <w:sz w:val="22"/>
          <w:szCs w:val="22"/>
        </w:rPr>
        <w:t>Th</w:t>
      </w:r>
      <w:r w:rsidR="007E21D7" w:rsidRPr="00975C1A">
        <w:rPr>
          <w:rFonts w:ascii="Segoe UI Semilight" w:eastAsiaTheme="minorHAnsi" w:hAnsi="Segoe UI Semilight" w:cstheme="minorBidi"/>
          <w:sz w:val="22"/>
          <w:szCs w:val="22"/>
        </w:rPr>
        <w:t>is Incident Categorization is based on NIST</w:t>
      </w:r>
      <w:r w:rsidR="009B1404" w:rsidRPr="00975C1A">
        <w:rPr>
          <w:rFonts w:ascii="Segoe UI Semilight" w:eastAsiaTheme="minorHAnsi" w:hAnsi="Segoe UI Semilight" w:cstheme="minorBidi"/>
          <w:sz w:val="22"/>
          <w:szCs w:val="22"/>
        </w:rPr>
        <w:t xml:space="preserve"> and FIPS PUB 199 (Federal Information Processing Standard Publication 199, Standards for Security Categorization of Federal Information and Information Systems).</w:t>
      </w:r>
    </w:p>
    <w:p w14:paraId="498208E8" w14:textId="76C68860" w:rsidR="007E040F" w:rsidRPr="00E5607E" w:rsidRDefault="007E040F" w:rsidP="00E5607E">
      <w:pPr>
        <w:pStyle w:val="BodyText"/>
        <w:jc w:val="left"/>
        <w:rPr>
          <w:color w:val="000000" w:themeColor="text1"/>
          <w:sz w:val="22"/>
          <w:szCs w:val="22"/>
        </w:rPr>
      </w:pPr>
    </w:p>
    <w:p w14:paraId="51B8DB16" w14:textId="75A9F7E3" w:rsidR="00427A2F" w:rsidRDefault="00641258" w:rsidP="00C465F4">
      <w:pPr>
        <w:pStyle w:val="Heading1"/>
      </w:pPr>
      <w:bookmarkStart w:id="11" w:name="_Toc88583087"/>
      <w:r>
        <w:t>Guidelines</w:t>
      </w:r>
      <w:bookmarkEnd w:id="11"/>
    </w:p>
    <w:p w14:paraId="53E62077" w14:textId="77777777" w:rsidR="001303F6" w:rsidRPr="00294659" w:rsidRDefault="001303F6" w:rsidP="001303F6">
      <w:pPr>
        <w:spacing w:before="100" w:beforeAutospacing="1" w:after="100" w:afterAutospacing="1"/>
        <w:rPr>
          <w:rFonts w:ascii="Segoe UI Semilight" w:eastAsiaTheme="minorHAnsi" w:hAnsi="Segoe UI Semilight" w:cstheme="minorBidi"/>
          <w:sz w:val="22"/>
          <w:szCs w:val="22"/>
        </w:rPr>
      </w:pPr>
      <w:r w:rsidRPr="00294659">
        <w:rPr>
          <w:rFonts w:ascii="Segoe UI Semilight" w:eastAsiaTheme="minorHAnsi" w:hAnsi="Segoe UI Semilight" w:cstheme="minorBidi"/>
          <w:sz w:val="22"/>
          <w:szCs w:val="22"/>
        </w:rPr>
        <w:t xml:space="preserve">FIPS Publication 199 defines three levels of potential impact on organizations or individuals should there be a breach of security (i.e., a loss of confidentiality, integrity, or availability). The application of these definitions must take place within the context of each organization and the overall national interest. </w:t>
      </w:r>
    </w:p>
    <w:p w14:paraId="2DCA4B42" w14:textId="6A392825" w:rsidR="00427A2F" w:rsidRPr="00E5607E" w:rsidRDefault="00470BCF" w:rsidP="00E5607E">
      <w:pPr>
        <w:pStyle w:val="BodyText"/>
        <w:jc w:val="left"/>
        <w:rPr>
          <w:sz w:val="22"/>
          <w:szCs w:val="22"/>
        </w:rPr>
      </w:pPr>
      <w:r>
        <w:rPr>
          <w:sz w:val="22"/>
          <w:szCs w:val="22"/>
        </w:rPr>
        <w:t>Table 1</w:t>
      </w:r>
      <w:r w:rsidR="00427A2F" w:rsidRPr="00E5607E">
        <w:rPr>
          <w:sz w:val="22"/>
          <w:szCs w:val="22"/>
        </w:rPr>
        <w:t xml:space="preserve"> </w:t>
      </w:r>
      <w:r>
        <w:rPr>
          <w:sz w:val="22"/>
          <w:szCs w:val="22"/>
        </w:rPr>
        <w:t xml:space="preserve">below </w:t>
      </w:r>
      <w:r w:rsidR="00427A2F" w:rsidRPr="00E5607E">
        <w:rPr>
          <w:sz w:val="22"/>
          <w:szCs w:val="22"/>
        </w:rPr>
        <w:t xml:space="preserve">provides guidelines on what criteria to use to assign </w:t>
      </w:r>
      <w:r>
        <w:rPr>
          <w:sz w:val="22"/>
          <w:szCs w:val="22"/>
        </w:rPr>
        <w:t>appropriate</w:t>
      </w:r>
      <w:r w:rsidRPr="00E5607E">
        <w:rPr>
          <w:sz w:val="22"/>
          <w:szCs w:val="22"/>
        </w:rPr>
        <w:t xml:space="preserve"> </w:t>
      </w:r>
      <w:r w:rsidR="00427A2F" w:rsidRPr="00E5607E">
        <w:rPr>
          <w:sz w:val="22"/>
          <w:szCs w:val="22"/>
        </w:rPr>
        <w:t xml:space="preserve">prioritization to specific incidents. For each categorization, the scope of the incident also </w:t>
      </w:r>
      <w:r w:rsidRPr="00E5607E">
        <w:rPr>
          <w:sz w:val="22"/>
          <w:szCs w:val="22"/>
        </w:rPr>
        <w:t>must</w:t>
      </w:r>
      <w:r w:rsidR="00427A2F" w:rsidRPr="00E5607E">
        <w:rPr>
          <w:sz w:val="22"/>
          <w:szCs w:val="22"/>
        </w:rPr>
        <w:t xml:space="preserve"> be taken into consideration by determining the overall risk, which includes evaluation of affected users, asset criticality and locations (e.g., a virus outbreak in entire test environment, completely isolated from production will have a lower categorization tha</w:t>
      </w:r>
      <w:r w:rsidR="009916B9">
        <w:rPr>
          <w:sz w:val="22"/>
          <w:szCs w:val="22"/>
        </w:rPr>
        <w:t>n</w:t>
      </w:r>
      <w:r w:rsidR="00427A2F" w:rsidRPr="00E5607E">
        <w:rPr>
          <w:sz w:val="22"/>
          <w:szCs w:val="22"/>
        </w:rPr>
        <w:t xml:space="preserve"> the same virus outbreak in production with customer data and critical business assets).</w:t>
      </w:r>
    </w:p>
    <w:p w14:paraId="44B5E5D0" w14:textId="77777777" w:rsidR="00427A2F" w:rsidRPr="00E5607E" w:rsidRDefault="00427A2F" w:rsidP="00E5607E">
      <w:pPr>
        <w:pStyle w:val="BodyText"/>
        <w:jc w:val="left"/>
        <w:rPr>
          <w:sz w:val="22"/>
          <w:szCs w:val="22"/>
        </w:rPr>
      </w:pPr>
    </w:p>
    <w:p w14:paraId="4B9BA7E3" w14:textId="4809A9E6" w:rsidR="00CA5098" w:rsidRPr="00F27BD5" w:rsidRDefault="00470BCF" w:rsidP="00CA5098">
      <w:pPr>
        <w:pStyle w:val="BodyText"/>
        <w:jc w:val="left"/>
        <w:rPr>
          <w:sz w:val="22"/>
          <w:szCs w:val="22"/>
        </w:rPr>
      </w:pPr>
      <w:r>
        <w:rPr>
          <w:sz w:val="22"/>
          <w:szCs w:val="22"/>
        </w:rPr>
        <w:t>Table 2</w:t>
      </w:r>
      <w:r w:rsidR="00427A2F" w:rsidRPr="00E5607E">
        <w:rPr>
          <w:sz w:val="22"/>
          <w:szCs w:val="22"/>
        </w:rPr>
        <w:t xml:space="preserve"> below provides an overview of most common incidents and their standard categorization. </w:t>
      </w:r>
      <w:r w:rsidR="009916B9">
        <w:rPr>
          <w:sz w:val="22"/>
          <w:szCs w:val="22"/>
        </w:rPr>
        <w:t xml:space="preserve">Note - </w:t>
      </w:r>
      <w:r w:rsidR="00427A2F" w:rsidRPr="00E5607E">
        <w:rPr>
          <w:sz w:val="22"/>
          <w:szCs w:val="22"/>
        </w:rPr>
        <w:t xml:space="preserve">the overall risk of the event including affected users, asset criticality and locations needs to be </w:t>
      </w:r>
      <w:r w:rsidRPr="00E5607E">
        <w:rPr>
          <w:sz w:val="22"/>
          <w:szCs w:val="22"/>
        </w:rPr>
        <w:t>considered</w:t>
      </w:r>
      <w:r w:rsidR="00427A2F" w:rsidRPr="00E5607E">
        <w:rPr>
          <w:sz w:val="22"/>
          <w:szCs w:val="22"/>
        </w:rPr>
        <w:t xml:space="preserve"> – categorization may require to be changed.</w:t>
      </w:r>
      <w:r w:rsidR="00CA5098" w:rsidRPr="00CA5098">
        <w:rPr>
          <w:sz w:val="22"/>
          <w:szCs w:val="22"/>
        </w:rPr>
        <w:t xml:space="preserve"> </w:t>
      </w:r>
      <w:r w:rsidR="00CA5098" w:rsidRPr="00E5607E">
        <w:rPr>
          <w:sz w:val="22"/>
          <w:szCs w:val="22"/>
        </w:rPr>
        <w:t xml:space="preserve">The Incident </w:t>
      </w:r>
      <w:r w:rsidR="007E040F">
        <w:rPr>
          <w:sz w:val="22"/>
          <w:szCs w:val="22"/>
        </w:rPr>
        <w:t>Commander</w:t>
      </w:r>
      <w:r w:rsidR="00CA5098" w:rsidRPr="00E5607E">
        <w:rPr>
          <w:sz w:val="22"/>
          <w:szCs w:val="22"/>
        </w:rPr>
        <w:t xml:space="preserve"> is responsible of setting the correct category for each Incident.</w:t>
      </w:r>
      <w:r w:rsidR="00CA5098">
        <w:rPr>
          <w:sz w:val="22"/>
          <w:szCs w:val="22"/>
        </w:rPr>
        <w:t xml:space="preserve"> </w:t>
      </w:r>
      <w:r w:rsidR="00CA5098" w:rsidRPr="00F27BD5">
        <w:rPr>
          <w:sz w:val="22"/>
          <w:szCs w:val="22"/>
        </w:rPr>
        <w:t xml:space="preserve">Consistent case classification is required for the </w:t>
      </w:r>
      <w:r w:rsidR="007E040F">
        <w:rPr>
          <w:sz w:val="22"/>
          <w:szCs w:val="22"/>
        </w:rPr>
        <w:t>Cybers</w:t>
      </w:r>
      <w:r>
        <w:rPr>
          <w:sz w:val="22"/>
          <w:szCs w:val="22"/>
        </w:rPr>
        <w:t>ecurity Incident Response Team (</w:t>
      </w:r>
      <w:r w:rsidR="007E040F">
        <w:rPr>
          <w:sz w:val="22"/>
          <w:szCs w:val="22"/>
        </w:rPr>
        <w:t>C</w:t>
      </w:r>
      <w:r w:rsidR="007E040F" w:rsidRPr="00F27BD5">
        <w:rPr>
          <w:sz w:val="22"/>
          <w:szCs w:val="22"/>
        </w:rPr>
        <w:t>IRT</w:t>
      </w:r>
      <w:r>
        <w:rPr>
          <w:sz w:val="22"/>
          <w:szCs w:val="22"/>
        </w:rPr>
        <w:t>)</w:t>
      </w:r>
      <w:r w:rsidR="00CA5098" w:rsidRPr="00F27BD5">
        <w:rPr>
          <w:sz w:val="22"/>
          <w:szCs w:val="22"/>
        </w:rPr>
        <w:t xml:space="preserve"> to provide accurate reporting to management on a regular basis. In addition, the classifications will provide </w:t>
      </w:r>
      <w:r>
        <w:rPr>
          <w:sz w:val="22"/>
          <w:szCs w:val="22"/>
        </w:rPr>
        <w:t xml:space="preserve">Incident </w:t>
      </w:r>
      <w:r w:rsidR="00C93434">
        <w:rPr>
          <w:sz w:val="22"/>
          <w:szCs w:val="22"/>
        </w:rPr>
        <w:t xml:space="preserve">Commanders </w:t>
      </w:r>
      <w:r w:rsidR="00C93434" w:rsidRPr="00F27BD5">
        <w:rPr>
          <w:sz w:val="22"/>
          <w:szCs w:val="22"/>
        </w:rPr>
        <w:lastRenderedPageBreak/>
        <w:t>with</w:t>
      </w:r>
      <w:r w:rsidR="00CA5098" w:rsidRPr="00F27BD5">
        <w:rPr>
          <w:sz w:val="22"/>
          <w:szCs w:val="22"/>
        </w:rPr>
        <w:t xml:space="preserve"> proper case handling procedures and will form the basis of </w:t>
      </w:r>
      <w:r>
        <w:rPr>
          <w:sz w:val="22"/>
          <w:szCs w:val="22"/>
        </w:rPr>
        <w:t>Service Level Agreements (</w:t>
      </w:r>
      <w:r w:rsidR="00CA5098" w:rsidRPr="00F27BD5">
        <w:rPr>
          <w:sz w:val="22"/>
          <w:szCs w:val="22"/>
        </w:rPr>
        <w:t>SLA’s</w:t>
      </w:r>
      <w:r>
        <w:rPr>
          <w:sz w:val="22"/>
          <w:szCs w:val="22"/>
        </w:rPr>
        <w:t>)</w:t>
      </w:r>
      <w:r w:rsidR="00CA5098" w:rsidRPr="00F27BD5">
        <w:rPr>
          <w:sz w:val="22"/>
          <w:szCs w:val="22"/>
        </w:rPr>
        <w:t xml:space="preserve"> between the </w:t>
      </w:r>
      <w:r w:rsidR="007E040F">
        <w:rPr>
          <w:sz w:val="22"/>
          <w:szCs w:val="22"/>
        </w:rPr>
        <w:t>CIRT</w:t>
      </w:r>
      <w:r w:rsidR="00CA5098" w:rsidRPr="00F27BD5">
        <w:rPr>
          <w:sz w:val="22"/>
          <w:szCs w:val="22"/>
        </w:rPr>
        <w:t xml:space="preserve"> and other Organization</w:t>
      </w:r>
      <w:r w:rsidR="009916B9">
        <w:rPr>
          <w:sz w:val="22"/>
          <w:szCs w:val="22"/>
        </w:rPr>
        <w:t>al</w:t>
      </w:r>
      <w:r w:rsidR="00CA5098" w:rsidRPr="00F27BD5">
        <w:rPr>
          <w:sz w:val="22"/>
          <w:szCs w:val="22"/>
        </w:rPr>
        <w:t xml:space="preserve"> departments.</w:t>
      </w:r>
    </w:p>
    <w:p w14:paraId="012B9ECF" w14:textId="7FC5E269" w:rsidR="00542857" w:rsidRPr="00E5607E" w:rsidRDefault="00CA5098" w:rsidP="00E5607E">
      <w:pPr>
        <w:pStyle w:val="BodyText"/>
        <w:jc w:val="left"/>
        <w:rPr>
          <w:sz w:val="22"/>
          <w:szCs w:val="22"/>
        </w:rPr>
      </w:pPr>
      <w:r w:rsidRPr="00F27BD5">
        <w:rPr>
          <w:sz w:val="22"/>
          <w:szCs w:val="22"/>
        </w:rPr>
        <w:t xml:space="preserve">It is critical that the </w:t>
      </w:r>
      <w:r w:rsidR="007E040F">
        <w:rPr>
          <w:sz w:val="22"/>
          <w:szCs w:val="22"/>
        </w:rPr>
        <w:t>CIRT</w:t>
      </w:r>
      <w:r w:rsidRPr="00F27BD5">
        <w:rPr>
          <w:sz w:val="22"/>
          <w:szCs w:val="22"/>
        </w:rPr>
        <w:t xml:space="preserve"> </w:t>
      </w:r>
      <w:r>
        <w:rPr>
          <w:sz w:val="22"/>
          <w:szCs w:val="22"/>
        </w:rPr>
        <w:t xml:space="preserve">also </w:t>
      </w:r>
      <w:r w:rsidRPr="00F27BD5">
        <w:rPr>
          <w:sz w:val="22"/>
          <w:szCs w:val="22"/>
        </w:rPr>
        <w:t>provide consistent and timely response to the customer</w:t>
      </w:r>
      <w:r>
        <w:rPr>
          <w:sz w:val="22"/>
          <w:szCs w:val="22"/>
        </w:rPr>
        <w:t xml:space="preserve"> based on categorization</w:t>
      </w:r>
      <w:r w:rsidRPr="00F27BD5">
        <w:rPr>
          <w:sz w:val="22"/>
          <w:szCs w:val="22"/>
        </w:rPr>
        <w:t>, and that sensitive information is handled appropriately</w:t>
      </w:r>
      <w:r>
        <w:rPr>
          <w:sz w:val="22"/>
          <w:szCs w:val="22"/>
        </w:rPr>
        <w:t>.</w:t>
      </w:r>
    </w:p>
    <w:p w14:paraId="7F28D4EE" w14:textId="293DEC04" w:rsidR="00370C00" w:rsidRDefault="00370C00">
      <w:pPr>
        <w:rPr>
          <w:rFonts w:ascii="Segoe UI Semilight" w:eastAsiaTheme="majorEastAsia" w:hAnsi="Segoe UI Semilight" w:cstheme="majorBidi"/>
          <w:bCs/>
          <w:color w:val="1F4E79"/>
          <w:sz w:val="32"/>
          <w:szCs w:val="26"/>
        </w:rPr>
      </w:pPr>
      <w:r>
        <w:br w:type="page"/>
      </w:r>
    </w:p>
    <w:p w14:paraId="7AEBBCCA" w14:textId="7B797FCD" w:rsidR="00427A2F" w:rsidRPr="00D57CAF" w:rsidRDefault="00427A2F" w:rsidP="00D57CAF">
      <w:pPr>
        <w:pStyle w:val="Heading2"/>
      </w:pPr>
      <w:bookmarkStart w:id="12" w:name="_Toc88583088"/>
      <w:r w:rsidRPr="00D57CAF">
        <w:lastRenderedPageBreak/>
        <w:t>Table 1: General Guidelines for Incident Prioritization</w:t>
      </w:r>
      <w:bookmarkEnd w:id="12"/>
    </w:p>
    <w:tbl>
      <w:tblPr>
        <w:tblW w:w="9265" w:type="dxa"/>
        <w:shd w:val="clear" w:color="auto" w:fill="FFFFFF" w:themeFill="background1"/>
        <w:tblLayout w:type="fixed"/>
        <w:tblLook w:val="04A0" w:firstRow="1" w:lastRow="0" w:firstColumn="1" w:lastColumn="0" w:noHBand="0" w:noVBand="1"/>
      </w:tblPr>
      <w:tblGrid>
        <w:gridCol w:w="6390"/>
        <w:gridCol w:w="1350"/>
        <w:gridCol w:w="1525"/>
      </w:tblGrid>
      <w:tr w:rsidR="00C4316C" w:rsidRPr="00367C3D" w14:paraId="55ED7843" w14:textId="77777777" w:rsidTr="006C134A">
        <w:tc>
          <w:tcPr>
            <w:tcW w:w="6390" w:type="dxa"/>
            <w:shd w:val="clear" w:color="auto" w:fill="000000" w:themeFill="text1"/>
          </w:tcPr>
          <w:p w14:paraId="336B5FC3" w14:textId="77777777" w:rsidR="00C4316C" w:rsidRPr="00367C3D" w:rsidRDefault="00C4316C" w:rsidP="00C4316C">
            <w:pPr>
              <w:jc w:val="center"/>
              <w:rPr>
                <w:rFonts w:ascii="Segoe UI Semilight" w:hAnsi="Segoe UI Semilight" w:cs="Segoe UI Semilight"/>
                <w:b/>
                <w:color w:val="FFFFFF" w:themeColor="background1"/>
                <w:sz w:val="22"/>
                <w:szCs w:val="22"/>
              </w:rPr>
            </w:pPr>
            <w:r w:rsidRPr="00367C3D">
              <w:rPr>
                <w:rFonts w:ascii="Segoe UI Semilight" w:hAnsi="Segoe UI Semilight" w:cs="Segoe UI Semilight"/>
                <w:b/>
                <w:color w:val="FFFFFF" w:themeColor="background1"/>
                <w:sz w:val="22"/>
                <w:szCs w:val="22"/>
              </w:rPr>
              <w:t>Description</w:t>
            </w:r>
          </w:p>
        </w:tc>
        <w:tc>
          <w:tcPr>
            <w:tcW w:w="1350" w:type="dxa"/>
            <w:shd w:val="clear" w:color="auto" w:fill="000000" w:themeFill="text1"/>
          </w:tcPr>
          <w:p w14:paraId="394582A6" w14:textId="77777777" w:rsidR="00C4316C" w:rsidRPr="00367C3D" w:rsidRDefault="00C4316C" w:rsidP="00C4316C">
            <w:pPr>
              <w:jc w:val="center"/>
              <w:rPr>
                <w:rFonts w:ascii="Segoe UI Semilight" w:hAnsi="Segoe UI Semilight" w:cs="Segoe UI Semilight"/>
                <w:b/>
                <w:color w:val="FFFFFF" w:themeColor="background1"/>
                <w:sz w:val="22"/>
                <w:szCs w:val="22"/>
              </w:rPr>
            </w:pPr>
            <w:r w:rsidRPr="00367C3D">
              <w:rPr>
                <w:rFonts w:ascii="Segoe UI Semilight" w:hAnsi="Segoe UI Semilight" w:cs="Segoe UI Semilight"/>
                <w:b/>
                <w:color w:val="FFFFFF" w:themeColor="background1"/>
                <w:sz w:val="22"/>
                <w:szCs w:val="22"/>
              </w:rPr>
              <w:t>Priority level</w:t>
            </w:r>
          </w:p>
        </w:tc>
        <w:tc>
          <w:tcPr>
            <w:tcW w:w="1525" w:type="dxa"/>
            <w:shd w:val="clear" w:color="auto" w:fill="000000" w:themeFill="text1"/>
          </w:tcPr>
          <w:p w14:paraId="3AB1E6BB" w14:textId="09F0940E" w:rsidR="00C4316C" w:rsidRPr="00367C3D" w:rsidRDefault="007A63F9" w:rsidP="00C4316C">
            <w:pPr>
              <w:jc w:val="center"/>
              <w:rPr>
                <w:rFonts w:ascii="Segoe UI Semilight" w:hAnsi="Segoe UI Semilight" w:cs="Segoe UI Semilight"/>
                <w:b/>
                <w:color w:val="FFFFFF" w:themeColor="background1"/>
                <w:sz w:val="22"/>
                <w:szCs w:val="22"/>
              </w:rPr>
            </w:pPr>
            <w:r w:rsidRPr="00367C3D">
              <w:rPr>
                <w:rFonts w:ascii="Segoe UI Semilight" w:hAnsi="Segoe UI Semilight" w:cs="Segoe UI Semilight"/>
                <w:b/>
                <w:color w:val="FFFFFF" w:themeColor="background1"/>
                <w:sz w:val="22"/>
                <w:szCs w:val="22"/>
              </w:rPr>
              <w:t>Category</w:t>
            </w:r>
          </w:p>
        </w:tc>
      </w:tr>
      <w:tr w:rsidR="00C4316C" w:rsidRPr="004956A6" w14:paraId="50DCD9E2" w14:textId="77777777" w:rsidTr="006C134A">
        <w:tc>
          <w:tcPr>
            <w:tcW w:w="6390" w:type="dxa"/>
            <w:shd w:val="clear" w:color="auto" w:fill="FFFFFF" w:themeFill="background1"/>
          </w:tcPr>
          <w:p w14:paraId="0B56E72D" w14:textId="77372AA3" w:rsidR="00621BBB" w:rsidRPr="000F435F" w:rsidRDefault="00621BBB" w:rsidP="000F435F">
            <w:pPr>
              <w:pStyle w:val="NormalWeb"/>
              <w:spacing w:before="0" w:beforeAutospacing="0" w:after="0" w:afterAutospacing="0"/>
              <w:rPr>
                <w:rFonts w:ascii="Segoe UI Semilight" w:hAnsi="Segoe UI Semilight" w:cs="Segoe UI Semilight"/>
                <w:color w:val="000000" w:themeColor="text1"/>
                <w:sz w:val="20"/>
                <w:szCs w:val="20"/>
              </w:rPr>
            </w:pPr>
            <w:r w:rsidRPr="000F435F">
              <w:rPr>
                <w:rFonts w:ascii="Segoe UI Semilight" w:hAnsi="Segoe UI Semilight" w:cs="Segoe UI Semilight"/>
                <w:color w:val="000000" w:themeColor="text1"/>
                <w:sz w:val="20"/>
                <w:szCs w:val="20"/>
              </w:rPr>
              <w:t>A security incident will be assigned as “Priority Level 1/High” is the incident is characterized by the following:</w:t>
            </w:r>
          </w:p>
          <w:p w14:paraId="6A3026C9" w14:textId="77777777" w:rsidR="001303F6" w:rsidRPr="000F435F" w:rsidRDefault="001303F6" w:rsidP="000F435F">
            <w:pPr>
              <w:pStyle w:val="NormalWeb"/>
              <w:spacing w:before="0" w:beforeAutospacing="0" w:after="0" w:afterAutospacing="0"/>
              <w:rPr>
                <w:rFonts w:ascii="Segoe UI Semilight" w:hAnsi="Segoe UI Semilight" w:cs="Segoe UI Semilight"/>
                <w:color w:val="000000" w:themeColor="text1"/>
                <w:sz w:val="20"/>
                <w:szCs w:val="20"/>
              </w:rPr>
            </w:pPr>
            <w:r w:rsidRPr="000F435F">
              <w:rPr>
                <w:rFonts w:ascii="Segoe UI Semilight" w:hAnsi="Segoe UI Semilight" w:cs="Segoe UI Semilight"/>
                <w:color w:val="000000" w:themeColor="text1"/>
                <w:sz w:val="20"/>
                <w:szCs w:val="20"/>
              </w:rPr>
              <w:t xml:space="preserve">− The loss of confidentiality, integrity, or availability could be expected to have a severe or catastrophic adverse effect on organizational operations, organizational assets, or individuals. </w:t>
            </w:r>
          </w:p>
          <w:p w14:paraId="555C3465" w14:textId="77777777" w:rsidR="000F435F" w:rsidRDefault="000F435F" w:rsidP="000F435F">
            <w:pPr>
              <w:pStyle w:val="NormalWeb"/>
              <w:spacing w:before="0" w:beforeAutospacing="0" w:after="0" w:afterAutospacing="0"/>
              <w:rPr>
                <w:rFonts w:ascii="Segoe UI Semilight" w:hAnsi="Segoe UI Semilight" w:cs="Segoe UI Semilight"/>
                <w:color w:val="000000" w:themeColor="text1"/>
                <w:sz w:val="20"/>
                <w:szCs w:val="20"/>
              </w:rPr>
            </w:pPr>
          </w:p>
          <w:p w14:paraId="6E154BCD" w14:textId="6CF02F87" w:rsidR="00621BBB" w:rsidRPr="000F435F" w:rsidRDefault="001303F6" w:rsidP="000F435F">
            <w:pPr>
              <w:pStyle w:val="NormalWeb"/>
              <w:spacing w:before="0" w:beforeAutospacing="0" w:after="0" w:afterAutospacing="0"/>
              <w:rPr>
                <w:sz w:val="20"/>
                <w:szCs w:val="20"/>
              </w:rPr>
            </w:pPr>
            <w:r w:rsidRPr="000F435F">
              <w:rPr>
                <w:rFonts w:ascii="Segoe UI Semilight" w:hAnsi="Segoe UI Semilight" w:cs="Segoe UI Semilight"/>
                <w:color w:val="000000" w:themeColor="text1"/>
                <w:sz w:val="20"/>
                <w:szCs w:val="20"/>
              </w:rPr>
              <w:t xml:space="preserve">AMPLIFICATION: A severe or catastrophic adverse effect means that, for example, the loss of confidentiality, integrity, or availability might: (i) cause a severe degradation in or loss of mission capability to an extent and duration that the organization is not able to perform one or more of its primary functions; (ii) result in major damage to organizational assets; (iii) result in major financial loss; or (iv) result in severe or catastrophic harm to individuals involving loss of life or serious life threatening injuries. </w:t>
            </w:r>
          </w:p>
          <w:p w14:paraId="1A0B5F02" w14:textId="77777777" w:rsidR="00C4316C" w:rsidRPr="000F435F" w:rsidRDefault="00C4316C" w:rsidP="000F435F">
            <w:pPr>
              <w:pStyle w:val="NormalWeb"/>
              <w:spacing w:before="0" w:beforeAutospacing="0" w:after="0" w:afterAutospacing="0"/>
              <w:rPr>
                <w:rFonts w:ascii="Segoe UI Semilight" w:hAnsi="Segoe UI Semilight" w:cs="Segoe UI Semilight"/>
                <w:color w:val="000000" w:themeColor="text1"/>
                <w:sz w:val="20"/>
                <w:szCs w:val="20"/>
              </w:rPr>
            </w:pPr>
          </w:p>
        </w:tc>
        <w:tc>
          <w:tcPr>
            <w:tcW w:w="1350" w:type="dxa"/>
            <w:shd w:val="clear" w:color="auto" w:fill="FFFFFF" w:themeFill="background1"/>
          </w:tcPr>
          <w:p w14:paraId="41489436" w14:textId="77777777" w:rsidR="00C4316C" w:rsidRPr="006C134A" w:rsidRDefault="00C4316C" w:rsidP="00C4316C">
            <w:pPr>
              <w:jc w:val="center"/>
              <w:rPr>
                <w:rFonts w:ascii="Segoe UI Semilight" w:hAnsi="Segoe UI Semilight" w:cs="Segoe UI Semilight"/>
                <w:color w:val="000000" w:themeColor="text1"/>
                <w:szCs w:val="20"/>
              </w:rPr>
            </w:pPr>
            <w:r w:rsidRPr="006C134A">
              <w:rPr>
                <w:rFonts w:ascii="Segoe UI Semilight" w:hAnsi="Segoe UI Semilight" w:cs="Segoe UI Semilight"/>
                <w:color w:val="000000" w:themeColor="text1"/>
                <w:szCs w:val="20"/>
              </w:rPr>
              <w:t>P1</w:t>
            </w:r>
          </w:p>
        </w:tc>
        <w:tc>
          <w:tcPr>
            <w:tcW w:w="1525" w:type="dxa"/>
            <w:shd w:val="clear" w:color="auto" w:fill="FFFFFF" w:themeFill="background1"/>
          </w:tcPr>
          <w:p w14:paraId="186AB635" w14:textId="1D467FFD" w:rsidR="00C4316C" w:rsidRPr="006C134A" w:rsidRDefault="001303F6" w:rsidP="00C4316C">
            <w:pPr>
              <w:jc w:val="center"/>
              <w:rPr>
                <w:rFonts w:ascii="Segoe UI Semilight" w:hAnsi="Segoe UI Semilight" w:cs="Segoe UI Semilight"/>
                <w:b/>
                <w:color w:val="000000" w:themeColor="text1"/>
                <w:szCs w:val="20"/>
              </w:rPr>
            </w:pPr>
            <w:r>
              <w:rPr>
                <w:rFonts w:ascii="Segoe UI Semilight" w:hAnsi="Segoe UI Semilight" w:cs="Segoe UI Semilight"/>
                <w:b/>
                <w:color w:val="000000" w:themeColor="text1"/>
                <w:szCs w:val="20"/>
              </w:rPr>
              <w:t>High</w:t>
            </w:r>
          </w:p>
        </w:tc>
      </w:tr>
      <w:tr w:rsidR="00C4316C" w:rsidRPr="004956A6" w14:paraId="068F94FD" w14:textId="77777777" w:rsidTr="006C134A">
        <w:tc>
          <w:tcPr>
            <w:tcW w:w="6390" w:type="dxa"/>
            <w:shd w:val="clear" w:color="auto" w:fill="DEEAF6" w:themeFill="accent5" w:themeFillTint="33"/>
          </w:tcPr>
          <w:p w14:paraId="439F89A5" w14:textId="1989398F" w:rsidR="00C4316C" w:rsidRPr="000F435F" w:rsidRDefault="00C4316C" w:rsidP="000F435F">
            <w:pPr>
              <w:rPr>
                <w:rFonts w:ascii="Segoe UI Semilight" w:hAnsi="Segoe UI Semilight" w:cs="Segoe UI Semilight"/>
                <w:color w:val="000000" w:themeColor="text1"/>
                <w:sz w:val="20"/>
                <w:szCs w:val="20"/>
              </w:rPr>
            </w:pPr>
            <w:r w:rsidRPr="000F435F">
              <w:rPr>
                <w:rFonts w:ascii="Segoe UI Semilight" w:hAnsi="Segoe UI Semilight" w:cs="Segoe UI Semilight"/>
                <w:color w:val="000000" w:themeColor="text1"/>
                <w:sz w:val="20"/>
                <w:szCs w:val="20"/>
              </w:rPr>
              <w:t>A security incident will be assigned as “Priority Level 2</w:t>
            </w:r>
            <w:r w:rsidR="00621BBB" w:rsidRPr="000F435F">
              <w:rPr>
                <w:rFonts w:ascii="Segoe UI Semilight" w:hAnsi="Segoe UI Semilight" w:cs="Segoe UI Semilight"/>
                <w:color w:val="000000" w:themeColor="text1"/>
                <w:sz w:val="20"/>
                <w:szCs w:val="20"/>
              </w:rPr>
              <w:t>/Moderate</w:t>
            </w:r>
            <w:r w:rsidRPr="000F435F">
              <w:rPr>
                <w:rFonts w:ascii="Segoe UI Semilight" w:hAnsi="Segoe UI Semilight" w:cs="Segoe UI Semilight"/>
                <w:color w:val="000000" w:themeColor="text1"/>
                <w:sz w:val="20"/>
                <w:szCs w:val="20"/>
              </w:rPr>
              <w:t>” is the incident is characterized by the following:</w:t>
            </w:r>
          </w:p>
          <w:p w14:paraId="7A5EF6B0" w14:textId="1E3E4111" w:rsidR="00621BBB" w:rsidRPr="000F435F" w:rsidRDefault="00621BBB" w:rsidP="000F435F">
            <w:pPr>
              <w:pStyle w:val="NormalWeb"/>
              <w:spacing w:before="0" w:beforeAutospacing="0" w:after="0" w:afterAutospacing="0"/>
              <w:rPr>
                <w:rFonts w:ascii="Segoe UI Semilight" w:hAnsi="Segoe UI Semilight" w:cs="Segoe UI Semilight"/>
                <w:color w:val="000000" w:themeColor="text1"/>
                <w:sz w:val="20"/>
                <w:szCs w:val="20"/>
              </w:rPr>
            </w:pPr>
            <w:r w:rsidRPr="000F435F">
              <w:rPr>
                <w:rFonts w:ascii="Segoe UI Semilight" w:hAnsi="Segoe UI Semilight" w:cs="Segoe UI Semilight"/>
                <w:color w:val="000000" w:themeColor="text1"/>
                <w:sz w:val="20"/>
                <w:szCs w:val="20"/>
              </w:rPr>
              <w:t xml:space="preserve">− The loss of confidentiality, integrity, or availability could be expected to have a serious adverse effect on organizational operations, organizational assets, or individuals. </w:t>
            </w:r>
          </w:p>
          <w:p w14:paraId="00348ACE" w14:textId="77777777" w:rsidR="000F435F" w:rsidRDefault="000F435F" w:rsidP="000F435F">
            <w:pPr>
              <w:pStyle w:val="NormalWeb"/>
              <w:spacing w:before="0" w:beforeAutospacing="0" w:after="0" w:afterAutospacing="0"/>
              <w:rPr>
                <w:rFonts w:ascii="Segoe UI Semilight" w:hAnsi="Segoe UI Semilight" w:cs="Segoe UI Semilight"/>
                <w:color w:val="000000" w:themeColor="text1"/>
                <w:sz w:val="20"/>
                <w:szCs w:val="20"/>
              </w:rPr>
            </w:pPr>
          </w:p>
          <w:p w14:paraId="282AAD82" w14:textId="4D52E553" w:rsidR="00621BBB" w:rsidRPr="000F435F" w:rsidRDefault="00621BBB" w:rsidP="000F435F">
            <w:pPr>
              <w:pStyle w:val="NormalWeb"/>
              <w:spacing w:before="0" w:beforeAutospacing="0" w:after="0" w:afterAutospacing="0"/>
              <w:rPr>
                <w:rFonts w:ascii="Segoe UI Semilight" w:hAnsi="Segoe UI Semilight" w:cs="Segoe UI Semilight"/>
                <w:color w:val="000000" w:themeColor="text1"/>
                <w:sz w:val="20"/>
                <w:szCs w:val="20"/>
              </w:rPr>
            </w:pPr>
            <w:r w:rsidRPr="000F435F">
              <w:rPr>
                <w:rFonts w:ascii="Segoe UI Semilight" w:hAnsi="Segoe UI Semilight" w:cs="Segoe UI Semilight"/>
                <w:color w:val="000000" w:themeColor="text1"/>
                <w:sz w:val="20"/>
                <w:szCs w:val="20"/>
              </w:rPr>
              <w:t xml:space="preserve">AMPLIFICATION: A serious adverse effect means that, for example, the loss of confidentiality, integrity, or availability might: (i) cause a significant degradation in mission capability to an extent and duration that the organization is able to perform its primary functions, but the effectiveness of the functions is significantly reduced; (ii) result in significant damage to organizational assets; (iii) result in significant financial loss; or (iv) result in significant harm to individuals that does not involve loss of life or serious life threatening injuries. </w:t>
            </w:r>
          </w:p>
          <w:p w14:paraId="33EC7B63" w14:textId="77777777" w:rsidR="00C4316C" w:rsidRPr="000F435F" w:rsidRDefault="00C4316C" w:rsidP="000F435F">
            <w:pPr>
              <w:rPr>
                <w:rFonts w:ascii="Segoe UI Semilight" w:hAnsi="Segoe UI Semilight" w:cs="Segoe UI Semilight"/>
                <w:color w:val="000000" w:themeColor="text1"/>
                <w:sz w:val="20"/>
                <w:szCs w:val="20"/>
              </w:rPr>
            </w:pPr>
          </w:p>
        </w:tc>
        <w:tc>
          <w:tcPr>
            <w:tcW w:w="1350" w:type="dxa"/>
            <w:shd w:val="clear" w:color="auto" w:fill="DEEAF6" w:themeFill="accent5" w:themeFillTint="33"/>
          </w:tcPr>
          <w:p w14:paraId="12465238" w14:textId="77777777" w:rsidR="00C4316C" w:rsidRPr="006C134A" w:rsidRDefault="00C4316C" w:rsidP="00C4316C">
            <w:pPr>
              <w:jc w:val="center"/>
              <w:rPr>
                <w:rFonts w:ascii="Segoe UI Semilight" w:hAnsi="Segoe UI Semilight" w:cs="Segoe UI Semilight"/>
                <w:color w:val="000000" w:themeColor="text1"/>
                <w:szCs w:val="20"/>
              </w:rPr>
            </w:pPr>
            <w:r w:rsidRPr="006C134A">
              <w:rPr>
                <w:rFonts w:ascii="Segoe UI Semilight" w:hAnsi="Segoe UI Semilight" w:cs="Segoe UI Semilight"/>
                <w:color w:val="000000" w:themeColor="text1"/>
                <w:szCs w:val="20"/>
              </w:rPr>
              <w:t>P2</w:t>
            </w:r>
          </w:p>
        </w:tc>
        <w:tc>
          <w:tcPr>
            <w:tcW w:w="1525" w:type="dxa"/>
            <w:shd w:val="clear" w:color="auto" w:fill="DEEAF6" w:themeFill="accent5" w:themeFillTint="33"/>
          </w:tcPr>
          <w:p w14:paraId="2ECCEC3C" w14:textId="0783269B" w:rsidR="00C4316C" w:rsidRPr="006C134A" w:rsidRDefault="001303F6" w:rsidP="00C4316C">
            <w:pPr>
              <w:jc w:val="center"/>
              <w:rPr>
                <w:rFonts w:ascii="Segoe UI Semilight" w:hAnsi="Segoe UI Semilight" w:cs="Segoe UI Semilight"/>
                <w:b/>
                <w:color w:val="000000" w:themeColor="text1"/>
                <w:szCs w:val="20"/>
              </w:rPr>
            </w:pPr>
            <w:r>
              <w:rPr>
                <w:rFonts w:ascii="Segoe UI Semilight" w:hAnsi="Segoe UI Semilight" w:cs="Segoe UI Semilight"/>
                <w:b/>
                <w:color w:val="000000" w:themeColor="text1"/>
                <w:szCs w:val="20"/>
              </w:rPr>
              <w:t>Moderate</w:t>
            </w:r>
          </w:p>
        </w:tc>
      </w:tr>
      <w:tr w:rsidR="00C4316C" w:rsidRPr="004956A6" w14:paraId="65E0BF64" w14:textId="77777777" w:rsidTr="006C134A">
        <w:tc>
          <w:tcPr>
            <w:tcW w:w="6390" w:type="dxa"/>
            <w:shd w:val="clear" w:color="auto" w:fill="FFFFFF" w:themeFill="background1"/>
          </w:tcPr>
          <w:p w14:paraId="4D53638F" w14:textId="7A8247A6" w:rsidR="00C4316C" w:rsidRPr="000F435F" w:rsidRDefault="00C4316C" w:rsidP="000F435F">
            <w:pPr>
              <w:pStyle w:val="NormalWeb"/>
              <w:spacing w:before="0" w:beforeAutospacing="0" w:after="0" w:afterAutospacing="0"/>
              <w:rPr>
                <w:rFonts w:ascii="Segoe UI Semilight" w:hAnsi="Segoe UI Semilight" w:cs="Segoe UI Semilight"/>
                <w:color w:val="000000" w:themeColor="text1"/>
                <w:sz w:val="20"/>
                <w:szCs w:val="20"/>
              </w:rPr>
            </w:pPr>
            <w:r w:rsidRPr="000F435F">
              <w:rPr>
                <w:rFonts w:ascii="Segoe UI Semilight" w:hAnsi="Segoe UI Semilight" w:cs="Segoe UI Semilight"/>
                <w:color w:val="000000" w:themeColor="text1"/>
                <w:sz w:val="20"/>
                <w:szCs w:val="20"/>
              </w:rPr>
              <w:t>A security incident will be assigned as “Priority Level 3</w:t>
            </w:r>
            <w:r w:rsidR="00621BBB" w:rsidRPr="000F435F">
              <w:rPr>
                <w:rFonts w:ascii="Segoe UI Semilight" w:hAnsi="Segoe UI Semilight" w:cs="Segoe UI Semilight"/>
                <w:color w:val="000000" w:themeColor="text1"/>
                <w:sz w:val="20"/>
                <w:szCs w:val="20"/>
              </w:rPr>
              <w:t>/Low</w:t>
            </w:r>
            <w:r w:rsidRPr="000F435F">
              <w:rPr>
                <w:rFonts w:ascii="Segoe UI Semilight" w:hAnsi="Segoe UI Semilight" w:cs="Segoe UI Semilight"/>
                <w:color w:val="000000" w:themeColor="text1"/>
                <w:sz w:val="20"/>
                <w:szCs w:val="20"/>
              </w:rPr>
              <w:t>” if the incident is characterized by the following:</w:t>
            </w:r>
          </w:p>
          <w:p w14:paraId="7B2A38B2" w14:textId="5DA78146" w:rsidR="00621BBB" w:rsidRPr="000F435F" w:rsidRDefault="00621BBB" w:rsidP="000F435F">
            <w:pPr>
              <w:pStyle w:val="NormalWeb"/>
              <w:spacing w:before="0" w:beforeAutospacing="0" w:after="0" w:afterAutospacing="0"/>
              <w:rPr>
                <w:rFonts w:ascii="Segoe UI Semilight" w:hAnsi="Segoe UI Semilight" w:cs="Segoe UI Semilight"/>
                <w:color w:val="000000" w:themeColor="text1"/>
                <w:sz w:val="20"/>
                <w:szCs w:val="20"/>
              </w:rPr>
            </w:pPr>
            <w:r w:rsidRPr="000F435F">
              <w:rPr>
                <w:rFonts w:ascii="Segoe UI Semilight" w:hAnsi="Segoe UI Semilight" w:cs="Segoe UI Semilight"/>
                <w:color w:val="000000" w:themeColor="text1"/>
                <w:sz w:val="20"/>
                <w:szCs w:val="20"/>
              </w:rPr>
              <w:t xml:space="preserve">− The loss of confidentiality, integrity, or availability could be expected to have a limited </w:t>
            </w:r>
            <w:r w:rsidR="000F435F" w:rsidRPr="000F435F">
              <w:rPr>
                <w:rFonts w:ascii="Segoe UI Semilight" w:hAnsi="Segoe UI Semilight" w:cs="Segoe UI Semilight"/>
                <w:color w:val="000000" w:themeColor="text1"/>
                <w:sz w:val="20"/>
                <w:szCs w:val="20"/>
              </w:rPr>
              <w:t>adverse effect</w:t>
            </w:r>
            <w:r w:rsidRPr="000F435F">
              <w:rPr>
                <w:rFonts w:ascii="Segoe UI Semilight" w:hAnsi="Segoe UI Semilight" w:cs="Segoe UI Semilight"/>
                <w:color w:val="000000" w:themeColor="text1"/>
                <w:sz w:val="20"/>
                <w:szCs w:val="20"/>
              </w:rPr>
              <w:t xml:space="preserve"> on organizational operations, organizational assets, or individuals.2 </w:t>
            </w:r>
          </w:p>
          <w:p w14:paraId="5D98B194" w14:textId="77777777" w:rsidR="000F435F" w:rsidRDefault="000F435F" w:rsidP="000F435F">
            <w:pPr>
              <w:pStyle w:val="NormalWeb"/>
              <w:spacing w:before="0" w:beforeAutospacing="0" w:after="0" w:afterAutospacing="0"/>
              <w:rPr>
                <w:rFonts w:ascii="Segoe UI Semilight" w:hAnsi="Segoe UI Semilight" w:cs="Segoe UI Semilight"/>
                <w:color w:val="000000" w:themeColor="text1"/>
                <w:sz w:val="20"/>
                <w:szCs w:val="20"/>
              </w:rPr>
            </w:pPr>
          </w:p>
          <w:p w14:paraId="1DCE06D1" w14:textId="7E174400" w:rsidR="00621BBB" w:rsidRPr="000F435F" w:rsidRDefault="00621BBB" w:rsidP="000F435F">
            <w:pPr>
              <w:pStyle w:val="NormalWeb"/>
              <w:spacing w:before="0" w:beforeAutospacing="0" w:after="0" w:afterAutospacing="0"/>
              <w:rPr>
                <w:rFonts w:ascii="Segoe UI Semilight" w:hAnsi="Segoe UI Semilight" w:cs="Segoe UI Semilight"/>
                <w:color w:val="000000" w:themeColor="text1"/>
                <w:sz w:val="20"/>
                <w:szCs w:val="20"/>
              </w:rPr>
            </w:pPr>
            <w:r w:rsidRPr="000F435F">
              <w:rPr>
                <w:rFonts w:ascii="Segoe UI Semilight" w:hAnsi="Segoe UI Semilight" w:cs="Segoe UI Semilight"/>
                <w:color w:val="000000" w:themeColor="text1"/>
                <w:sz w:val="20"/>
                <w:szCs w:val="20"/>
              </w:rPr>
              <w:t xml:space="preserve">AMPLIFICATION: A limited adverse effect means that, for example, the loss of confidentiality, integrity, or availability might: (i) cause a degradation in mission capability to an extent and duration that the organization is able to perform its primary functions, but the effectiveness of the functions is noticeably reduced; (ii) result in minor damage to organizational assets; (iii) result in minor financial loss; or (iv) result in minor harm to individuals. </w:t>
            </w:r>
          </w:p>
          <w:p w14:paraId="4521906A" w14:textId="77777777" w:rsidR="00C4316C" w:rsidRPr="000F435F" w:rsidRDefault="00C4316C" w:rsidP="00C4316C">
            <w:pPr>
              <w:rPr>
                <w:rFonts w:ascii="Segoe UI Semilight" w:hAnsi="Segoe UI Semilight" w:cs="Segoe UI Semilight"/>
                <w:color w:val="000000" w:themeColor="text1"/>
                <w:sz w:val="20"/>
                <w:szCs w:val="20"/>
              </w:rPr>
            </w:pPr>
          </w:p>
        </w:tc>
        <w:tc>
          <w:tcPr>
            <w:tcW w:w="1350" w:type="dxa"/>
            <w:shd w:val="clear" w:color="auto" w:fill="FFFFFF" w:themeFill="background1"/>
          </w:tcPr>
          <w:p w14:paraId="33AE0B39" w14:textId="77777777" w:rsidR="00C4316C" w:rsidRPr="006C134A" w:rsidRDefault="00C4316C" w:rsidP="00C4316C">
            <w:pPr>
              <w:jc w:val="center"/>
              <w:rPr>
                <w:rFonts w:ascii="Segoe UI Semilight" w:hAnsi="Segoe UI Semilight" w:cs="Segoe UI Semilight"/>
                <w:color w:val="000000" w:themeColor="text1"/>
                <w:szCs w:val="20"/>
              </w:rPr>
            </w:pPr>
            <w:r w:rsidRPr="006C134A">
              <w:rPr>
                <w:rFonts w:ascii="Segoe UI Semilight" w:hAnsi="Segoe UI Semilight" w:cs="Segoe UI Semilight"/>
                <w:color w:val="000000" w:themeColor="text1"/>
                <w:szCs w:val="20"/>
              </w:rPr>
              <w:t>P3</w:t>
            </w:r>
          </w:p>
        </w:tc>
        <w:tc>
          <w:tcPr>
            <w:tcW w:w="1525" w:type="dxa"/>
            <w:shd w:val="clear" w:color="auto" w:fill="FFFFFF" w:themeFill="background1"/>
          </w:tcPr>
          <w:p w14:paraId="36F165F2" w14:textId="26D3DDE1" w:rsidR="00C4316C" w:rsidRPr="006C134A" w:rsidRDefault="001303F6" w:rsidP="00C4316C">
            <w:pPr>
              <w:jc w:val="center"/>
              <w:rPr>
                <w:rFonts w:ascii="Segoe UI Semilight" w:hAnsi="Segoe UI Semilight" w:cs="Segoe UI Semilight"/>
                <w:b/>
                <w:color w:val="000000" w:themeColor="text1"/>
                <w:szCs w:val="20"/>
              </w:rPr>
            </w:pPr>
            <w:r>
              <w:rPr>
                <w:rFonts w:ascii="Segoe UI Semilight" w:hAnsi="Segoe UI Semilight" w:cs="Segoe UI Semilight"/>
                <w:b/>
                <w:color w:val="000000" w:themeColor="text1"/>
                <w:szCs w:val="20"/>
              </w:rPr>
              <w:t>Low</w:t>
            </w:r>
          </w:p>
        </w:tc>
      </w:tr>
    </w:tbl>
    <w:p w14:paraId="17C0ED5A" w14:textId="7B0023E9" w:rsidR="0048059D" w:rsidRDefault="0048059D" w:rsidP="00D57CAF">
      <w:pPr>
        <w:pStyle w:val="Heading2"/>
      </w:pPr>
      <w:bookmarkStart w:id="13" w:name="_Toc88583089"/>
      <w:r w:rsidRPr="0048059D">
        <w:lastRenderedPageBreak/>
        <w:t>Table 2: Most common Incidents and their classification level</w:t>
      </w:r>
      <w:bookmarkEnd w:id="13"/>
    </w:p>
    <w:tbl>
      <w:tblPr>
        <w:tblStyle w:val="TableGrid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2136"/>
        <w:gridCol w:w="946"/>
        <w:gridCol w:w="4676"/>
      </w:tblGrid>
      <w:tr w:rsidR="00E308F7" w:rsidRPr="00765EC6" w14:paraId="0FD88BE0" w14:textId="77777777" w:rsidTr="00E308F7">
        <w:trPr>
          <w:tblHeader/>
        </w:trPr>
        <w:tc>
          <w:tcPr>
            <w:tcW w:w="1602" w:type="dxa"/>
            <w:shd w:val="clear" w:color="auto" w:fill="000000" w:themeFill="text1"/>
          </w:tcPr>
          <w:p w14:paraId="6434D8F1" w14:textId="77777777" w:rsidR="0048059D" w:rsidRPr="00F27BD5" w:rsidRDefault="0048059D" w:rsidP="0048059D">
            <w:pPr>
              <w:spacing w:after="43"/>
              <w:jc w:val="center"/>
              <w:rPr>
                <w:rFonts w:ascii="Segoe UI Semilight" w:hAnsi="Segoe UI Semilight" w:cs="Segoe UI Semilight"/>
                <w:color w:val="FFFFFF" w:themeColor="background1"/>
                <w:sz w:val="24"/>
                <w:szCs w:val="24"/>
              </w:rPr>
            </w:pPr>
            <w:r w:rsidRPr="00F27BD5">
              <w:rPr>
                <w:rFonts w:ascii="Segoe UI Semilight" w:hAnsi="Segoe UI Semilight" w:cs="Segoe UI Semilight"/>
                <w:color w:val="FFFFFF" w:themeColor="background1"/>
                <w:sz w:val="24"/>
                <w:szCs w:val="24"/>
              </w:rPr>
              <w:t>Class</w:t>
            </w:r>
          </w:p>
        </w:tc>
        <w:tc>
          <w:tcPr>
            <w:tcW w:w="2136" w:type="dxa"/>
            <w:shd w:val="clear" w:color="auto" w:fill="000000" w:themeFill="text1"/>
          </w:tcPr>
          <w:p w14:paraId="5A738844" w14:textId="77777777" w:rsidR="0048059D" w:rsidRPr="00F27BD5" w:rsidRDefault="0048059D" w:rsidP="0048059D">
            <w:pPr>
              <w:spacing w:after="43"/>
              <w:jc w:val="center"/>
              <w:rPr>
                <w:rFonts w:ascii="Segoe UI Semilight" w:hAnsi="Segoe UI Semilight" w:cs="Segoe UI Semilight"/>
                <w:color w:val="FFFFFF" w:themeColor="background1"/>
                <w:sz w:val="24"/>
                <w:szCs w:val="24"/>
              </w:rPr>
            </w:pPr>
            <w:r w:rsidRPr="00F27BD5">
              <w:rPr>
                <w:rFonts w:ascii="Segoe UI Semilight" w:hAnsi="Segoe UI Semilight" w:cs="Segoe UI Semilight"/>
                <w:color w:val="FFFFFF" w:themeColor="background1"/>
                <w:sz w:val="24"/>
                <w:szCs w:val="24"/>
              </w:rPr>
              <w:t>Type</w:t>
            </w:r>
          </w:p>
        </w:tc>
        <w:tc>
          <w:tcPr>
            <w:tcW w:w="946" w:type="dxa"/>
            <w:shd w:val="clear" w:color="auto" w:fill="000000" w:themeFill="text1"/>
          </w:tcPr>
          <w:p w14:paraId="1D3F7611" w14:textId="1CE9769C" w:rsidR="0048059D" w:rsidRPr="00F27BD5" w:rsidRDefault="003D17F2" w:rsidP="0048059D">
            <w:pPr>
              <w:spacing w:after="43"/>
              <w:jc w:val="center"/>
              <w:rPr>
                <w:rFonts w:ascii="Segoe UI Semilight" w:hAnsi="Segoe UI Semilight" w:cs="Segoe UI Semilight"/>
                <w:color w:val="FFFFFF" w:themeColor="background1"/>
                <w:sz w:val="24"/>
                <w:szCs w:val="24"/>
              </w:rPr>
            </w:pPr>
            <w:r>
              <w:rPr>
                <w:rFonts w:ascii="Segoe UI Semilight" w:hAnsi="Segoe UI Semilight" w:cs="Segoe UI Semilight"/>
                <w:color w:val="FFFFFF" w:themeColor="background1"/>
                <w:sz w:val="24"/>
                <w:szCs w:val="24"/>
              </w:rPr>
              <w:t>Priority</w:t>
            </w:r>
          </w:p>
        </w:tc>
        <w:tc>
          <w:tcPr>
            <w:tcW w:w="4676" w:type="dxa"/>
            <w:shd w:val="clear" w:color="auto" w:fill="000000" w:themeFill="text1"/>
          </w:tcPr>
          <w:p w14:paraId="26A12A17" w14:textId="77777777" w:rsidR="0048059D" w:rsidRPr="00F27BD5" w:rsidRDefault="0048059D" w:rsidP="0048059D">
            <w:pPr>
              <w:spacing w:after="43"/>
              <w:jc w:val="center"/>
              <w:rPr>
                <w:rFonts w:ascii="Segoe UI Semilight" w:hAnsi="Segoe UI Semilight" w:cs="Segoe UI Semilight"/>
                <w:color w:val="FFFFFF" w:themeColor="background1"/>
                <w:sz w:val="24"/>
                <w:szCs w:val="24"/>
              </w:rPr>
            </w:pPr>
            <w:r w:rsidRPr="00F27BD5">
              <w:rPr>
                <w:rFonts w:ascii="Segoe UI Semilight" w:hAnsi="Segoe UI Semilight" w:cs="Segoe UI Semilight"/>
                <w:color w:val="FFFFFF" w:themeColor="background1"/>
                <w:sz w:val="24"/>
                <w:szCs w:val="24"/>
              </w:rPr>
              <w:t>Description</w:t>
            </w:r>
          </w:p>
        </w:tc>
      </w:tr>
      <w:tr w:rsidR="0048059D" w:rsidRPr="00765EC6" w14:paraId="2696037C" w14:textId="77777777" w:rsidTr="00E308F7">
        <w:tc>
          <w:tcPr>
            <w:tcW w:w="1602" w:type="dxa"/>
            <w:vMerge w:val="restart"/>
          </w:tcPr>
          <w:p w14:paraId="017AC9D9"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Abusive Content</w:t>
            </w:r>
          </w:p>
        </w:tc>
        <w:tc>
          <w:tcPr>
            <w:tcW w:w="2136" w:type="dxa"/>
          </w:tcPr>
          <w:p w14:paraId="5E9E4985"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Spam</w:t>
            </w:r>
          </w:p>
        </w:tc>
        <w:tc>
          <w:tcPr>
            <w:tcW w:w="946" w:type="dxa"/>
          </w:tcPr>
          <w:p w14:paraId="79775C4A" w14:textId="28F3D03D" w:rsidR="0048059D" w:rsidRPr="00765EC6" w:rsidRDefault="00621BBB" w:rsidP="0048059D">
            <w:pPr>
              <w:rPr>
                <w:rFonts w:ascii="Segoe UI Semilight" w:hAnsi="Segoe UI Semilight" w:cs="Segoe UI Semilight"/>
                <w:b w:val="0"/>
                <w:bCs/>
              </w:rPr>
            </w:pPr>
            <w:r w:rsidRPr="00765EC6">
              <w:rPr>
                <w:rFonts w:ascii="Segoe UI Semilight" w:hAnsi="Segoe UI Semilight" w:cs="Segoe UI Semilight"/>
                <w:b w:val="0"/>
                <w:bCs/>
              </w:rPr>
              <w:t>P</w:t>
            </w:r>
            <w:r>
              <w:rPr>
                <w:rFonts w:ascii="Segoe UI Semilight" w:hAnsi="Segoe UI Semilight" w:cs="Segoe UI Semilight"/>
                <w:b w:val="0"/>
                <w:bCs/>
              </w:rPr>
              <w:t>3</w:t>
            </w:r>
          </w:p>
        </w:tc>
        <w:tc>
          <w:tcPr>
            <w:tcW w:w="4676" w:type="dxa"/>
          </w:tcPr>
          <w:p w14:paraId="731C7A8A" w14:textId="2D64D334"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Unsolicited email</w:t>
            </w:r>
          </w:p>
        </w:tc>
      </w:tr>
      <w:tr w:rsidR="0048059D" w:rsidRPr="00765EC6" w14:paraId="36553E10" w14:textId="77777777" w:rsidTr="00E308F7">
        <w:tc>
          <w:tcPr>
            <w:tcW w:w="1602" w:type="dxa"/>
            <w:vMerge/>
          </w:tcPr>
          <w:p w14:paraId="64106F8E" w14:textId="77777777" w:rsidR="0048059D" w:rsidRPr="00765EC6" w:rsidRDefault="0048059D" w:rsidP="0048059D">
            <w:pPr>
              <w:rPr>
                <w:rFonts w:ascii="Segoe UI Semilight" w:hAnsi="Segoe UI Semilight" w:cs="Segoe UI Semilight"/>
                <w:b w:val="0"/>
                <w:bCs/>
              </w:rPr>
            </w:pPr>
          </w:p>
        </w:tc>
        <w:tc>
          <w:tcPr>
            <w:tcW w:w="2136" w:type="dxa"/>
          </w:tcPr>
          <w:p w14:paraId="65948DA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Harassment</w:t>
            </w:r>
          </w:p>
        </w:tc>
        <w:tc>
          <w:tcPr>
            <w:tcW w:w="946" w:type="dxa"/>
          </w:tcPr>
          <w:p w14:paraId="0F0BFFB1"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P2</w:t>
            </w:r>
          </w:p>
        </w:tc>
        <w:tc>
          <w:tcPr>
            <w:tcW w:w="4676" w:type="dxa"/>
          </w:tcPr>
          <w:p w14:paraId="5A5CD49C" w14:textId="10073D46"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Discrediting and discriminating against somebody </w:t>
            </w:r>
            <w:r w:rsidR="00E43505" w:rsidRPr="00765EC6">
              <w:rPr>
                <w:rFonts w:ascii="Segoe UI Semilight" w:hAnsi="Segoe UI Semilight" w:cs="Segoe UI Semilight"/>
                <w:b w:val="0"/>
                <w:bCs/>
              </w:rPr>
              <w:t>(</w:t>
            </w:r>
            <w:r w:rsidR="00CA1E25" w:rsidRPr="00765EC6">
              <w:rPr>
                <w:rFonts w:ascii="Segoe UI Semilight" w:hAnsi="Segoe UI Semilight" w:cs="Segoe UI Semilight"/>
                <w:b w:val="0"/>
                <w:bCs/>
              </w:rPr>
              <w:t>i.e.,</w:t>
            </w:r>
            <w:r w:rsidR="008125C8">
              <w:rPr>
                <w:rFonts w:ascii="Segoe UI Semilight" w:hAnsi="Segoe UI Semilight" w:cs="Segoe UI Semilight"/>
                <w:b w:val="0"/>
                <w:bCs/>
              </w:rPr>
              <w:t xml:space="preserve"> </w:t>
            </w:r>
            <w:r w:rsidRPr="00765EC6">
              <w:rPr>
                <w:rFonts w:ascii="Segoe UI Semilight" w:hAnsi="Segoe UI Semilight" w:cs="Segoe UI Semilight"/>
                <w:b w:val="0"/>
                <w:bCs/>
              </w:rPr>
              <w:t>Cyberstalking)</w:t>
            </w:r>
          </w:p>
        </w:tc>
      </w:tr>
      <w:tr w:rsidR="0048059D" w:rsidRPr="00765EC6" w14:paraId="4019E0BC" w14:textId="77777777" w:rsidTr="00E308F7">
        <w:tc>
          <w:tcPr>
            <w:tcW w:w="1602" w:type="dxa"/>
            <w:vMerge/>
          </w:tcPr>
          <w:p w14:paraId="7F3ABA09" w14:textId="77777777" w:rsidR="0048059D" w:rsidRPr="00765EC6" w:rsidRDefault="0048059D" w:rsidP="0048059D">
            <w:pPr>
              <w:rPr>
                <w:rFonts w:ascii="Segoe UI Semilight" w:hAnsi="Segoe UI Semilight" w:cs="Segoe UI Semilight"/>
                <w:b w:val="0"/>
                <w:bCs/>
              </w:rPr>
            </w:pPr>
          </w:p>
        </w:tc>
        <w:tc>
          <w:tcPr>
            <w:tcW w:w="2136" w:type="dxa"/>
          </w:tcPr>
          <w:p w14:paraId="0AFFDD64"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Inappropriate Content</w:t>
            </w:r>
          </w:p>
        </w:tc>
        <w:tc>
          <w:tcPr>
            <w:tcW w:w="946" w:type="dxa"/>
          </w:tcPr>
          <w:p w14:paraId="14DCEB05" w14:textId="2C888349" w:rsidR="0048059D" w:rsidRPr="00765EC6" w:rsidRDefault="00621BBB" w:rsidP="0048059D">
            <w:pPr>
              <w:rPr>
                <w:rFonts w:ascii="Segoe UI Semilight" w:hAnsi="Segoe UI Semilight" w:cs="Segoe UI Semilight"/>
                <w:b w:val="0"/>
                <w:bCs/>
              </w:rPr>
            </w:pPr>
            <w:r w:rsidRPr="00765EC6">
              <w:rPr>
                <w:rFonts w:ascii="Segoe UI Semilight" w:hAnsi="Segoe UI Semilight" w:cs="Segoe UI Semilight"/>
                <w:b w:val="0"/>
                <w:bCs/>
              </w:rPr>
              <w:t>P</w:t>
            </w:r>
            <w:r>
              <w:rPr>
                <w:rFonts w:ascii="Segoe UI Semilight" w:hAnsi="Segoe UI Semilight" w:cs="Segoe UI Semilight"/>
                <w:b w:val="0"/>
                <w:bCs/>
              </w:rPr>
              <w:t>3</w:t>
            </w:r>
          </w:p>
        </w:tc>
        <w:tc>
          <w:tcPr>
            <w:tcW w:w="4676" w:type="dxa"/>
          </w:tcPr>
          <w:p w14:paraId="7A30E04D" w14:textId="00C64F92"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Glorification of violence, hate speech,</w:t>
            </w:r>
            <w:r w:rsidR="00CA1E25">
              <w:rPr>
                <w:rFonts w:ascii="Segoe UI Semilight" w:hAnsi="Segoe UI Semilight" w:cs="Segoe UI Semilight"/>
                <w:b w:val="0"/>
                <w:bCs/>
              </w:rPr>
              <w:t xml:space="preserve"> etc.</w:t>
            </w:r>
          </w:p>
        </w:tc>
      </w:tr>
      <w:tr w:rsidR="0048059D" w:rsidRPr="00765EC6" w14:paraId="3934B5D3" w14:textId="77777777" w:rsidTr="00E308F7">
        <w:tc>
          <w:tcPr>
            <w:tcW w:w="1602" w:type="dxa"/>
            <w:vMerge/>
          </w:tcPr>
          <w:p w14:paraId="3BCF6264" w14:textId="77777777" w:rsidR="0048059D" w:rsidRPr="00765EC6" w:rsidRDefault="0048059D" w:rsidP="0048059D">
            <w:pPr>
              <w:rPr>
                <w:rFonts w:ascii="Segoe UI Semilight" w:hAnsi="Segoe UI Semilight" w:cs="Segoe UI Semilight"/>
                <w:b w:val="0"/>
                <w:bCs/>
              </w:rPr>
            </w:pPr>
          </w:p>
        </w:tc>
        <w:tc>
          <w:tcPr>
            <w:tcW w:w="2136" w:type="dxa"/>
          </w:tcPr>
          <w:p w14:paraId="1DFE64DB"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Illegal Pornography</w:t>
            </w:r>
          </w:p>
        </w:tc>
        <w:tc>
          <w:tcPr>
            <w:tcW w:w="946" w:type="dxa"/>
          </w:tcPr>
          <w:p w14:paraId="436FE6D2"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tcPr>
          <w:p w14:paraId="36F6E825"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All types of illegal pornography. Child pornography need special reporting to legal authorities (Human Resource &amp; Legal have to be involved) </w:t>
            </w:r>
          </w:p>
        </w:tc>
      </w:tr>
      <w:tr w:rsidR="00E308F7" w:rsidRPr="00765EC6" w14:paraId="4EE0CBBC" w14:textId="77777777" w:rsidTr="00E308F7">
        <w:tc>
          <w:tcPr>
            <w:tcW w:w="1602" w:type="dxa"/>
            <w:vMerge w:val="restart"/>
            <w:shd w:val="clear" w:color="auto" w:fill="DEEAF6" w:themeFill="accent5" w:themeFillTint="33"/>
          </w:tcPr>
          <w:p w14:paraId="36302616"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Malicious Code</w:t>
            </w:r>
          </w:p>
        </w:tc>
        <w:tc>
          <w:tcPr>
            <w:tcW w:w="2136" w:type="dxa"/>
            <w:shd w:val="clear" w:color="auto" w:fill="DEEAF6" w:themeFill="accent5" w:themeFillTint="33"/>
          </w:tcPr>
          <w:p w14:paraId="7031E9F0"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Virus</w:t>
            </w:r>
          </w:p>
        </w:tc>
        <w:tc>
          <w:tcPr>
            <w:tcW w:w="946" w:type="dxa"/>
            <w:shd w:val="clear" w:color="auto" w:fill="DEEAF6" w:themeFill="accent5" w:themeFillTint="33"/>
          </w:tcPr>
          <w:p w14:paraId="45E8951F"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P2</w:t>
            </w:r>
          </w:p>
        </w:tc>
        <w:tc>
          <w:tcPr>
            <w:tcW w:w="4676" w:type="dxa"/>
            <w:vMerge w:val="restart"/>
            <w:shd w:val="clear" w:color="auto" w:fill="DEEAF6" w:themeFill="accent5" w:themeFillTint="33"/>
          </w:tcPr>
          <w:p w14:paraId="06ADA6B3"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Software that is intentionally included or inserted in a system for a harmful purpose. A user interaction is normally necessary to activate the code.</w:t>
            </w:r>
          </w:p>
        </w:tc>
      </w:tr>
      <w:tr w:rsidR="0048059D" w:rsidRPr="00765EC6" w14:paraId="1983B840" w14:textId="77777777" w:rsidTr="00E308F7">
        <w:tc>
          <w:tcPr>
            <w:tcW w:w="1602" w:type="dxa"/>
            <w:vMerge/>
          </w:tcPr>
          <w:p w14:paraId="20F4D9AB"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6C4F3DF3"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Crypto Miner</w:t>
            </w:r>
          </w:p>
        </w:tc>
        <w:tc>
          <w:tcPr>
            <w:tcW w:w="946" w:type="dxa"/>
            <w:shd w:val="clear" w:color="auto" w:fill="DEEAF6" w:themeFill="accent5" w:themeFillTint="33"/>
          </w:tcPr>
          <w:p w14:paraId="37088266"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vMerge/>
          </w:tcPr>
          <w:p w14:paraId="5C7F44EA" w14:textId="77777777" w:rsidR="0048059D" w:rsidRPr="00765EC6" w:rsidRDefault="0048059D" w:rsidP="0048059D">
            <w:pPr>
              <w:rPr>
                <w:rFonts w:ascii="Segoe UI Semilight" w:hAnsi="Segoe UI Semilight" w:cs="Segoe UI Semilight"/>
                <w:b w:val="0"/>
                <w:bCs/>
              </w:rPr>
            </w:pPr>
          </w:p>
        </w:tc>
      </w:tr>
      <w:tr w:rsidR="0048059D" w:rsidRPr="00765EC6" w14:paraId="14C5F92F" w14:textId="77777777" w:rsidTr="00E308F7">
        <w:tc>
          <w:tcPr>
            <w:tcW w:w="1602" w:type="dxa"/>
            <w:vMerge/>
          </w:tcPr>
          <w:p w14:paraId="6D4030A9"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5297B330"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Worm</w:t>
            </w:r>
          </w:p>
        </w:tc>
        <w:tc>
          <w:tcPr>
            <w:tcW w:w="946" w:type="dxa"/>
            <w:shd w:val="clear" w:color="auto" w:fill="DEEAF6" w:themeFill="accent5" w:themeFillTint="33"/>
          </w:tcPr>
          <w:p w14:paraId="20C21294"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vMerge/>
          </w:tcPr>
          <w:p w14:paraId="504F7EF2" w14:textId="77777777" w:rsidR="0048059D" w:rsidRPr="00765EC6" w:rsidRDefault="0048059D" w:rsidP="0048059D">
            <w:pPr>
              <w:rPr>
                <w:rFonts w:ascii="Segoe UI Semilight" w:hAnsi="Segoe UI Semilight" w:cs="Segoe UI Semilight"/>
                <w:b w:val="0"/>
                <w:bCs/>
              </w:rPr>
            </w:pPr>
          </w:p>
        </w:tc>
      </w:tr>
      <w:tr w:rsidR="0048059D" w:rsidRPr="00765EC6" w14:paraId="1C3E49ED" w14:textId="77777777" w:rsidTr="00E308F7">
        <w:tc>
          <w:tcPr>
            <w:tcW w:w="1602" w:type="dxa"/>
            <w:vMerge/>
          </w:tcPr>
          <w:p w14:paraId="09F54FCD"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23032924"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Trojan</w:t>
            </w:r>
          </w:p>
        </w:tc>
        <w:tc>
          <w:tcPr>
            <w:tcW w:w="946" w:type="dxa"/>
            <w:shd w:val="clear" w:color="auto" w:fill="DEEAF6" w:themeFill="accent5" w:themeFillTint="33"/>
          </w:tcPr>
          <w:p w14:paraId="4B4E105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P2</w:t>
            </w:r>
          </w:p>
        </w:tc>
        <w:tc>
          <w:tcPr>
            <w:tcW w:w="4676" w:type="dxa"/>
            <w:vMerge/>
          </w:tcPr>
          <w:p w14:paraId="0CD681CD" w14:textId="77777777" w:rsidR="0048059D" w:rsidRPr="00765EC6" w:rsidRDefault="0048059D" w:rsidP="0048059D">
            <w:pPr>
              <w:rPr>
                <w:rFonts w:ascii="Segoe UI Semilight" w:hAnsi="Segoe UI Semilight" w:cs="Segoe UI Semilight"/>
                <w:b w:val="0"/>
                <w:bCs/>
              </w:rPr>
            </w:pPr>
          </w:p>
        </w:tc>
      </w:tr>
      <w:tr w:rsidR="0048059D" w:rsidRPr="00765EC6" w14:paraId="35F357C1" w14:textId="77777777" w:rsidTr="00E308F7">
        <w:tc>
          <w:tcPr>
            <w:tcW w:w="1602" w:type="dxa"/>
            <w:vMerge/>
          </w:tcPr>
          <w:p w14:paraId="1CA6C245"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44779B3F"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Spyware</w:t>
            </w:r>
          </w:p>
        </w:tc>
        <w:tc>
          <w:tcPr>
            <w:tcW w:w="946" w:type="dxa"/>
            <w:shd w:val="clear" w:color="auto" w:fill="DEEAF6" w:themeFill="accent5" w:themeFillTint="33"/>
          </w:tcPr>
          <w:p w14:paraId="3B8B92F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P3</w:t>
            </w:r>
          </w:p>
        </w:tc>
        <w:tc>
          <w:tcPr>
            <w:tcW w:w="4676" w:type="dxa"/>
            <w:vMerge/>
          </w:tcPr>
          <w:p w14:paraId="749291E1" w14:textId="77777777" w:rsidR="0048059D" w:rsidRPr="00765EC6" w:rsidRDefault="0048059D" w:rsidP="0048059D">
            <w:pPr>
              <w:rPr>
                <w:rFonts w:ascii="Segoe UI Semilight" w:hAnsi="Segoe UI Semilight" w:cs="Segoe UI Semilight"/>
                <w:b w:val="0"/>
                <w:bCs/>
              </w:rPr>
            </w:pPr>
          </w:p>
        </w:tc>
      </w:tr>
      <w:tr w:rsidR="0048059D" w:rsidRPr="00765EC6" w14:paraId="1AF23BF5" w14:textId="77777777" w:rsidTr="00E308F7">
        <w:tc>
          <w:tcPr>
            <w:tcW w:w="1602" w:type="dxa"/>
            <w:vMerge/>
          </w:tcPr>
          <w:p w14:paraId="537A5A0F"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17DDCE37"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Ransomware</w:t>
            </w:r>
          </w:p>
        </w:tc>
        <w:tc>
          <w:tcPr>
            <w:tcW w:w="946" w:type="dxa"/>
            <w:shd w:val="clear" w:color="auto" w:fill="DEEAF6" w:themeFill="accent5" w:themeFillTint="33"/>
          </w:tcPr>
          <w:p w14:paraId="333CC283"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vMerge/>
          </w:tcPr>
          <w:p w14:paraId="3CFEEDB6" w14:textId="77777777" w:rsidR="0048059D" w:rsidRPr="00765EC6" w:rsidRDefault="0048059D" w:rsidP="0048059D">
            <w:pPr>
              <w:rPr>
                <w:rFonts w:ascii="Segoe UI Semilight" w:hAnsi="Segoe UI Semilight" w:cs="Segoe UI Semilight"/>
                <w:b w:val="0"/>
                <w:bCs/>
              </w:rPr>
            </w:pPr>
          </w:p>
        </w:tc>
      </w:tr>
      <w:tr w:rsidR="0048059D" w:rsidRPr="00765EC6" w14:paraId="6CEF1014" w14:textId="77777777" w:rsidTr="00E308F7">
        <w:tc>
          <w:tcPr>
            <w:tcW w:w="1602" w:type="dxa"/>
            <w:vMerge w:val="restart"/>
          </w:tcPr>
          <w:p w14:paraId="59F2DB80"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Information Gathering</w:t>
            </w:r>
          </w:p>
        </w:tc>
        <w:tc>
          <w:tcPr>
            <w:tcW w:w="2136" w:type="dxa"/>
          </w:tcPr>
          <w:p w14:paraId="54DBB1DD"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Scanning</w:t>
            </w:r>
          </w:p>
        </w:tc>
        <w:tc>
          <w:tcPr>
            <w:tcW w:w="946" w:type="dxa"/>
          </w:tcPr>
          <w:p w14:paraId="0B434880" w14:textId="0C215A2B" w:rsidR="0048059D" w:rsidRPr="00765EC6" w:rsidRDefault="00621BBB" w:rsidP="0048059D">
            <w:pPr>
              <w:rPr>
                <w:rFonts w:ascii="Segoe UI Semilight" w:hAnsi="Segoe UI Semilight" w:cs="Segoe UI Semilight"/>
                <w:b w:val="0"/>
                <w:bCs/>
              </w:rPr>
            </w:pPr>
            <w:r w:rsidRPr="00765EC6">
              <w:rPr>
                <w:rFonts w:ascii="Segoe UI Semilight" w:hAnsi="Segoe UI Semilight" w:cs="Segoe UI Semilight"/>
                <w:b w:val="0"/>
                <w:bCs/>
              </w:rPr>
              <w:t>P</w:t>
            </w:r>
            <w:r>
              <w:rPr>
                <w:rFonts w:ascii="Segoe UI Semilight" w:hAnsi="Segoe UI Semilight" w:cs="Segoe UI Semilight"/>
                <w:b w:val="0"/>
                <w:bCs/>
              </w:rPr>
              <w:t>2</w:t>
            </w:r>
          </w:p>
        </w:tc>
        <w:tc>
          <w:tcPr>
            <w:tcW w:w="4676" w:type="dxa"/>
          </w:tcPr>
          <w:p w14:paraId="2F41087B"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Attacks that send requests to a system to discover weak points. This also includes some kinds of testing processes to gather information about hosts, services and accounts</w:t>
            </w:r>
          </w:p>
        </w:tc>
      </w:tr>
      <w:tr w:rsidR="0048059D" w:rsidRPr="00765EC6" w14:paraId="6DD76EC5" w14:textId="77777777" w:rsidTr="00E308F7">
        <w:tc>
          <w:tcPr>
            <w:tcW w:w="1602" w:type="dxa"/>
            <w:vMerge/>
          </w:tcPr>
          <w:p w14:paraId="2A48AE5A" w14:textId="77777777" w:rsidR="0048059D" w:rsidRPr="00765EC6" w:rsidRDefault="0048059D" w:rsidP="0048059D">
            <w:pPr>
              <w:rPr>
                <w:rFonts w:ascii="Segoe UI Semilight" w:hAnsi="Segoe UI Semilight" w:cs="Segoe UI Semilight"/>
                <w:b w:val="0"/>
                <w:bCs/>
              </w:rPr>
            </w:pPr>
          </w:p>
        </w:tc>
        <w:tc>
          <w:tcPr>
            <w:tcW w:w="2136" w:type="dxa"/>
          </w:tcPr>
          <w:p w14:paraId="41557981"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Sniffing</w:t>
            </w:r>
          </w:p>
        </w:tc>
        <w:tc>
          <w:tcPr>
            <w:tcW w:w="946" w:type="dxa"/>
          </w:tcPr>
          <w:p w14:paraId="0723164B"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tcPr>
          <w:p w14:paraId="681AF936"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Observing and recording network traffic</w:t>
            </w:r>
          </w:p>
        </w:tc>
      </w:tr>
      <w:tr w:rsidR="0048059D" w:rsidRPr="00765EC6" w14:paraId="6B737807" w14:textId="77777777" w:rsidTr="00E308F7">
        <w:tc>
          <w:tcPr>
            <w:tcW w:w="1602" w:type="dxa"/>
            <w:vMerge/>
          </w:tcPr>
          <w:p w14:paraId="7CC179D1" w14:textId="77777777" w:rsidR="0048059D" w:rsidRPr="00765EC6" w:rsidRDefault="0048059D" w:rsidP="0048059D">
            <w:pPr>
              <w:rPr>
                <w:rFonts w:ascii="Segoe UI Semilight" w:hAnsi="Segoe UI Semilight" w:cs="Segoe UI Semilight"/>
                <w:b w:val="0"/>
                <w:bCs/>
              </w:rPr>
            </w:pPr>
          </w:p>
        </w:tc>
        <w:tc>
          <w:tcPr>
            <w:tcW w:w="2136" w:type="dxa"/>
          </w:tcPr>
          <w:p w14:paraId="256B49AD"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Social Engineering</w:t>
            </w:r>
          </w:p>
        </w:tc>
        <w:tc>
          <w:tcPr>
            <w:tcW w:w="946" w:type="dxa"/>
          </w:tcPr>
          <w:p w14:paraId="1FF64A57"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P2</w:t>
            </w:r>
          </w:p>
        </w:tc>
        <w:tc>
          <w:tcPr>
            <w:tcW w:w="4676" w:type="dxa"/>
          </w:tcPr>
          <w:p w14:paraId="468EB2F0" w14:textId="0A2C15A8"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Gathering information from a human being in a non-technical way </w:t>
            </w:r>
            <w:r w:rsidR="00E43505" w:rsidRPr="00765EC6">
              <w:rPr>
                <w:rFonts w:ascii="Segoe UI Semilight" w:hAnsi="Segoe UI Semilight" w:cs="Segoe UI Semilight"/>
                <w:b w:val="0"/>
                <w:bCs/>
              </w:rPr>
              <w:t>(e.g.</w:t>
            </w:r>
            <w:r w:rsidRPr="00765EC6">
              <w:rPr>
                <w:rFonts w:ascii="Segoe UI Semilight" w:hAnsi="Segoe UI Semilight" w:cs="Segoe UI Semilight"/>
                <w:b w:val="0"/>
                <w:bCs/>
              </w:rPr>
              <w:t>, Phis</w:t>
            </w:r>
            <w:r w:rsidR="00E43505" w:rsidRPr="00765EC6">
              <w:rPr>
                <w:rFonts w:ascii="Segoe UI Semilight" w:hAnsi="Segoe UI Semilight" w:cs="Segoe UI Semilight"/>
                <w:b w:val="0"/>
                <w:bCs/>
              </w:rPr>
              <w:t>h</w:t>
            </w:r>
            <w:r w:rsidRPr="00765EC6">
              <w:rPr>
                <w:rFonts w:ascii="Segoe UI Semilight" w:hAnsi="Segoe UI Semilight" w:cs="Segoe UI Semilight"/>
                <w:b w:val="0"/>
                <w:bCs/>
              </w:rPr>
              <w:t>ing, lies, tricks like phone calls, bribes, or threats)</w:t>
            </w:r>
          </w:p>
        </w:tc>
      </w:tr>
      <w:tr w:rsidR="00E308F7" w:rsidRPr="00765EC6" w14:paraId="41FE2AA2" w14:textId="77777777" w:rsidTr="00E308F7">
        <w:tc>
          <w:tcPr>
            <w:tcW w:w="1602" w:type="dxa"/>
            <w:vMerge w:val="restart"/>
            <w:shd w:val="clear" w:color="auto" w:fill="DEEAF6" w:themeFill="accent5" w:themeFillTint="33"/>
          </w:tcPr>
          <w:p w14:paraId="47D09263"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Intrusion Attempts</w:t>
            </w:r>
          </w:p>
        </w:tc>
        <w:tc>
          <w:tcPr>
            <w:tcW w:w="2136" w:type="dxa"/>
            <w:shd w:val="clear" w:color="auto" w:fill="DEEAF6" w:themeFill="accent5" w:themeFillTint="33"/>
          </w:tcPr>
          <w:p w14:paraId="278CC4E5"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Exploiting known vulnerabilities</w:t>
            </w:r>
          </w:p>
        </w:tc>
        <w:tc>
          <w:tcPr>
            <w:tcW w:w="946" w:type="dxa"/>
            <w:shd w:val="clear" w:color="auto" w:fill="DEEAF6" w:themeFill="accent5" w:themeFillTint="33"/>
          </w:tcPr>
          <w:p w14:paraId="5E6A525E"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shd w:val="clear" w:color="auto" w:fill="DEEAF6" w:themeFill="accent5" w:themeFillTint="33"/>
          </w:tcPr>
          <w:p w14:paraId="2FE6BD6F" w14:textId="495FF3FC"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An attempt to compromise a system or to disrupt any service by exploiting vulnerabilities with a standardized identifier with standard names </w:t>
            </w:r>
            <w:r w:rsidR="00E43505" w:rsidRPr="00765EC6">
              <w:rPr>
                <w:rFonts w:ascii="Segoe UI Semilight" w:hAnsi="Segoe UI Semilight" w:cs="Segoe UI Semilight"/>
                <w:b w:val="0"/>
                <w:bCs/>
              </w:rPr>
              <w:t>(e.g.</w:t>
            </w:r>
            <w:r w:rsidRPr="00765EC6">
              <w:rPr>
                <w:rFonts w:ascii="Segoe UI Semilight" w:hAnsi="Segoe UI Semilight" w:cs="Segoe UI Semilight"/>
                <w:b w:val="0"/>
                <w:bCs/>
              </w:rPr>
              <w:t xml:space="preserve">, buffer overflow, backdoors, cross side scripting, </w:t>
            </w:r>
            <w:r w:rsidR="00E43505" w:rsidRPr="00765EC6">
              <w:rPr>
                <w:rFonts w:ascii="Segoe UI Semilight" w:hAnsi="Segoe UI Semilight" w:cs="Segoe UI Semilight"/>
                <w:b w:val="0"/>
                <w:bCs/>
              </w:rPr>
              <w:t>etc.</w:t>
            </w:r>
            <w:r w:rsidRPr="00765EC6">
              <w:rPr>
                <w:rFonts w:ascii="Segoe UI Semilight" w:hAnsi="Segoe UI Semilight" w:cs="Segoe UI Semilight"/>
                <w:b w:val="0"/>
                <w:bCs/>
              </w:rPr>
              <w:t>).</w:t>
            </w:r>
          </w:p>
        </w:tc>
      </w:tr>
      <w:tr w:rsidR="0048059D" w:rsidRPr="00765EC6" w14:paraId="2AA4490F" w14:textId="77777777" w:rsidTr="00E308F7">
        <w:tc>
          <w:tcPr>
            <w:tcW w:w="1602" w:type="dxa"/>
            <w:vMerge/>
          </w:tcPr>
          <w:p w14:paraId="4EB6647D"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4639EEDE"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Login attempts</w:t>
            </w:r>
          </w:p>
        </w:tc>
        <w:tc>
          <w:tcPr>
            <w:tcW w:w="946" w:type="dxa"/>
            <w:shd w:val="clear" w:color="auto" w:fill="DEEAF6" w:themeFill="accent5" w:themeFillTint="33"/>
          </w:tcPr>
          <w:p w14:paraId="378DA439"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P2</w:t>
            </w:r>
          </w:p>
        </w:tc>
        <w:tc>
          <w:tcPr>
            <w:tcW w:w="4676" w:type="dxa"/>
            <w:shd w:val="clear" w:color="auto" w:fill="DEEAF6" w:themeFill="accent5" w:themeFillTint="33"/>
          </w:tcPr>
          <w:p w14:paraId="4FE1F5E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Multiple login attempts (guessing / cracking of passwords, brute force)</w:t>
            </w:r>
          </w:p>
        </w:tc>
      </w:tr>
      <w:tr w:rsidR="0048059D" w:rsidRPr="00765EC6" w14:paraId="5E023267" w14:textId="77777777" w:rsidTr="00E308F7">
        <w:tc>
          <w:tcPr>
            <w:tcW w:w="1602" w:type="dxa"/>
            <w:vMerge/>
          </w:tcPr>
          <w:p w14:paraId="7B93949F"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67B97F3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Unknown vulnerabilities</w:t>
            </w:r>
          </w:p>
        </w:tc>
        <w:tc>
          <w:tcPr>
            <w:tcW w:w="946" w:type="dxa"/>
            <w:shd w:val="clear" w:color="auto" w:fill="DEEAF6" w:themeFill="accent5" w:themeFillTint="33"/>
          </w:tcPr>
          <w:p w14:paraId="52531B27"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shd w:val="clear" w:color="auto" w:fill="DEEAF6" w:themeFill="accent5" w:themeFillTint="33"/>
          </w:tcPr>
          <w:p w14:paraId="594598C2"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An attempt to compromise a system or to disrupt any service by exploiting vulnerabilities that are still unclassified</w:t>
            </w:r>
          </w:p>
        </w:tc>
      </w:tr>
      <w:tr w:rsidR="0048059D" w:rsidRPr="00765EC6" w14:paraId="632A327A" w14:textId="77777777" w:rsidTr="00E308F7">
        <w:tc>
          <w:tcPr>
            <w:tcW w:w="1602" w:type="dxa"/>
            <w:vMerge w:val="restart"/>
          </w:tcPr>
          <w:p w14:paraId="155470CA"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Intrusion</w:t>
            </w:r>
          </w:p>
        </w:tc>
        <w:tc>
          <w:tcPr>
            <w:tcW w:w="2136" w:type="dxa"/>
          </w:tcPr>
          <w:p w14:paraId="6377A0EA"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Privileged account compromise</w:t>
            </w:r>
          </w:p>
        </w:tc>
        <w:tc>
          <w:tcPr>
            <w:tcW w:w="946" w:type="dxa"/>
          </w:tcPr>
          <w:p w14:paraId="7F651F4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vMerge w:val="restart"/>
          </w:tcPr>
          <w:p w14:paraId="656EB532"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A successful compromise of a system or application (service). This can have been caused remotely or locally by a known or new vulnerability</w:t>
            </w:r>
          </w:p>
        </w:tc>
      </w:tr>
      <w:tr w:rsidR="0048059D" w:rsidRPr="00765EC6" w14:paraId="7D30B31E" w14:textId="77777777" w:rsidTr="00E308F7">
        <w:tc>
          <w:tcPr>
            <w:tcW w:w="1602" w:type="dxa"/>
            <w:vMerge/>
          </w:tcPr>
          <w:p w14:paraId="64DF6110" w14:textId="77777777" w:rsidR="0048059D" w:rsidRPr="00765EC6" w:rsidRDefault="0048059D" w:rsidP="0048059D">
            <w:pPr>
              <w:rPr>
                <w:rFonts w:ascii="Segoe UI Semilight" w:hAnsi="Segoe UI Semilight" w:cs="Segoe UI Semilight"/>
                <w:b w:val="0"/>
                <w:bCs/>
              </w:rPr>
            </w:pPr>
          </w:p>
        </w:tc>
        <w:tc>
          <w:tcPr>
            <w:tcW w:w="2136" w:type="dxa"/>
          </w:tcPr>
          <w:p w14:paraId="689B8E7B"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Unprivileged account compromise</w:t>
            </w:r>
          </w:p>
        </w:tc>
        <w:tc>
          <w:tcPr>
            <w:tcW w:w="946" w:type="dxa"/>
          </w:tcPr>
          <w:p w14:paraId="32B60590"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P2</w:t>
            </w:r>
          </w:p>
        </w:tc>
        <w:tc>
          <w:tcPr>
            <w:tcW w:w="4676" w:type="dxa"/>
            <w:vMerge/>
          </w:tcPr>
          <w:p w14:paraId="0C0028FA" w14:textId="77777777" w:rsidR="0048059D" w:rsidRPr="00765EC6" w:rsidRDefault="0048059D" w:rsidP="0048059D">
            <w:pPr>
              <w:rPr>
                <w:rFonts w:ascii="Segoe UI Semilight" w:hAnsi="Segoe UI Semilight" w:cs="Segoe UI Semilight"/>
                <w:b w:val="0"/>
                <w:bCs/>
              </w:rPr>
            </w:pPr>
          </w:p>
        </w:tc>
      </w:tr>
      <w:tr w:rsidR="0048059D" w:rsidRPr="00765EC6" w14:paraId="21BA059D" w14:textId="77777777" w:rsidTr="00E308F7">
        <w:tc>
          <w:tcPr>
            <w:tcW w:w="1602" w:type="dxa"/>
            <w:vMerge/>
          </w:tcPr>
          <w:p w14:paraId="50547DDC" w14:textId="77777777" w:rsidR="0048059D" w:rsidRPr="00765EC6" w:rsidRDefault="0048059D" w:rsidP="0048059D">
            <w:pPr>
              <w:rPr>
                <w:rFonts w:ascii="Segoe UI Semilight" w:hAnsi="Segoe UI Semilight" w:cs="Segoe UI Semilight"/>
                <w:b w:val="0"/>
                <w:bCs/>
              </w:rPr>
            </w:pPr>
          </w:p>
        </w:tc>
        <w:tc>
          <w:tcPr>
            <w:tcW w:w="2136" w:type="dxa"/>
          </w:tcPr>
          <w:p w14:paraId="546D336B"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Application compromise</w:t>
            </w:r>
          </w:p>
        </w:tc>
        <w:tc>
          <w:tcPr>
            <w:tcW w:w="946" w:type="dxa"/>
          </w:tcPr>
          <w:p w14:paraId="7C5A692F"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vMerge/>
          </w:tcPr>
          <w:p w14:paraId="33821DB2" w14:textId="77777777" w:rsidR="0048059D" w:rsidRPr="00765EC6" w:rsidRDefault="0048059D" w:rsidP="0048059D">
            <w:pPr>
              <w:rPr>
                <w:rFonts w:ascii="Segoe UI Semilight" w:hAnsi="Segoe UI Semilight" w:cs="Segoe UI Semilight"/>
                <w:b w:val="0"/>
                <w:bCs/>
              </w:rPr>
            </w:pPr>
          </w:p>
        </w:tc>
      </w:tr>
      <w:tr w:rsidR="00E308F7" w:rsidRPr="00765EC6" w14:paraId="0A3597A9" w14:textId="77777777" w:rsidTr="00E308F7">
        <w:tc>
          <w:tcPr>
            <w:tcW w:w="1602" w:type="dxa"/>
            <w:vMerge w:val="restart"/>
            <w:shd w:val="clear" w:color="auto" w:fill="DEEAF6" w:themeFill="accent5" w:themeFillTint="33"/>
          </w:tcPr>
          <w:p w14:paraId="78762A9A"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Availability</w:t>
            </w:r>
          </w:p>
        </w:tc>
        <w:tc>
          <w:tcPr>
            <w:tcW w:w="2136" w:type="dxa"/>
            <w:shd w:val="clear" w:color="auto" w:fill="DEEAF6" w:themeFill="accent5" w:themeFillTint="33"/>
          </w:tcPr>
          <w:p w14:paraId="684D5C97"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DoS</w:t>
            </w:r>
          </w:p>
        </w:tc>
        <w:tc>
          <w:tcPr>
            <w:tcW w:w="946" w:type="dxa"/>
            <w:shd w:val="clear" w:color="auto" w:fill="DEEAF6" w:themeFill="accent5" w:themeFillTint="33"/>
          </w:tcPr>
          <w:p w14:paraId="7AE5F66D"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vMerge w:val="restart"/>
            <w:shd w:val="clear" w:color="auto" w:fill="DEEAF6" w:themeFill="accent5" w:themeFillTint="33"/>
          </w:tcPr>
          <w:p w14:paraId="632BB12D"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In this kind of attack a system is bombarded with so many packets that the operations are delayed or the system crashes. </w:t>
            </w:r>
          </w:p>
          <w:p w14:paraId="1E38F5AC" w14:textId="52E73CCD"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However, availability can also be affected by local actions (repeated transactions, destruction, disruption of power supply, </w:t>
            </w:r>
            <w:r w:rsidR="00E43505" w:rsidRPr="00765EC6">
              <w:rPr>
                <w:rFonts w:ascii="Segoe UI Semilight" w:hAnsi="Segoe UI Semilight" w:cs="Segoe UI Semilight"/>
                <w:b w:val="0"/>
                <w:bCs/>
              </w:rPr>
              <w:t>etc.</w:t>
            </w:r>
            <w:r w:rsidRPr="00765EC6">
              <w:rPr>
                <w:rFonts w:ascii="Segoe UI Semilight" w:hAnsi="Segoe UI Semilight" w:cs="Segoe UI Semilight"/>
                <w:b w:val="0"/>
                <w:bCs/>
              </w:rPr>
              <w:t>).</w:t>
            </w:r>
          </w:p>
        </w:tc>
      </w:tr>
      <w:tr w:rsidR="0048059D" w:rsidRPr="00765EC6" w14:paraId="715D8BE9" w14:textId="77777777" w:rsidTr="00E308F7">
        <w:tc>
          <w:tcPr>
            <w:tcW w:w="1602" w:type="dxa"/>
            <w:vMerge/>
          </w:tcPr>
          <w:p w14:paraId="4507EF82"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5C7C2225"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DDoS</w:t>
            </w:r>
          </w:p>
        </w:tc>
        <w:tc>
          <w:tcPr>
            <w:tcW w:w="946" w:type="dxa"/>
            <w:shd w:val="clear" w:color="auto" w:fill="DEEAF6" w:themeFill="accent5" w:themeFillTint="33"/>
          </w:tcPr>
          <w:p w14:paraId="2136D011"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vMerge/>
          </w:tcPr>
          <w:p w14:paraId="4ED8E1DC" w14:textId="77777777" w:rsidR="0048059D" w:rsidRPr="00765EC6" w:rsidRDefault="0048059D" w:rsidP="0048059D">
            <w:pPr>
              <w:rPr>
                <w:rFonts w:ascii="Segoe UI Semilight" w:hAnsi="Segoe UI Semilight" w:cs="Segoe UI Semilight"/>
                <w:b w:val="0"/>
                <w:bCs/>
              </w:rPr>
            </w:pPr>
          </w:p>
        </w:tc>
      </w:tr>
      <w:tr w:rsidR="0048059D" w:rsidRPr="00765EC6" w14:paraId="522C6529" w14:textId="77777777" w:rsidTr="00E308F7">
        <w:tc>
          <w:tcPr>
            <w:tcW w:w="1602" w:type="dxa"/>
            <w:vMerge/>
          </w:tcPr>
          <w:p w14:paraId="2CCD656D"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5EB8E322"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Sabotage</w:t>
            </w:r>
          </w:p>
        </w:tc>
        <w:tc>
          <w:tcPr>
            <w:tcW w:w="946" w:type="dxa"/>
            <w:shd w:val="clear" w:color="auto" w:fill="DEEAF6" w:themeFill="accent5" w:themeFillTint="33"/>
          </w:tcPr>
          <w:p w14:paraId="75EE75B3"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vMerge/>
          </w:tcPr>
          <w:p w14:paraId="582658E0" w14:textId="77777777" w:rsidR="0048059D" w:rsidRPr="00765EC6" w:rsidRDefault="0048059D" w:rsidP="0048059D">
            <w:pPr>
              <w:rPr>
                <w:rFonts w:ascii="Segoe UI Semilight" w:hAnsi="Segoe UI Semilight" w:cs="Segoe UI Semilight"/>
                <w:b w:val="0"/>
                <w:bCs/>
              </w:rPr>
            </w:pPr>
          </w:p>
        </w:tc>
      </w:tr>
      <w:tr w:rsidR="0048059D" w:rsidRPr="00765EC6" w14:paraId="4A1ABE3B" w14:textId="77777777" w:rsidTr="00E308F7">
        <w:tc>
          <w:tcPr>
            <w:tcW w:w="1602" w:type="dxa"/>
            <w:vMerge w:val="restart"/>
          </w:tcPr>
          <w:p w14:paraId="0C31C34B"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Information Security</w:t>
            </w:r>
          </w:p>
        </w:tc>
        <w:tc>
          <w:tcPr>
            <w:tcW w:w="2136" w:type="dxa"/>
          </w:tcPr>
          <w:p w14:paraId="6C1DCF36"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Unauthorized access to information</w:t>
            </w:r>
          </w:p>
        </w:tc>
        <w:tc>
          <w:tcPr>
            <w:tcW w:w="946" w:type="dxa"/>
          </w:tcPr>
          <w:p w14:paraId="4EA348F2"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vMerge w:val="restart"/>
          </w:tcPr>
          <w:p w14:paraId="69324F57"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Besides local abuse of data and systems, the security of information can be endangered by </w:t>
            </w:r>
            <w:r w:rsidRPr="00765EC6">
              <w:rPr>
                <w:rFonts w:ascii="Segoe UI Semilight" w:hAnsi="Segoe UI Semilight" w:cs="Segoe UI Semilight"/>
                <w:b w:val="0"/>
                <w:bCs/>
              </w:rPr>
              <w:lastRenderedPageBreak/>
              <w:t>successful compromise of an account or application. In addition, attacks that intercept and access information remotely or locally during transmission (‘man in the middle’: wiretapping, spoofing or hijacking) are possible.</w:t>
            </w:r>
          </w:p>
        </w:tc>
      </w:tr>
      <w:tr w:rsidR="0048059D" w:rsidRPr="00765EC6" w14:paraId="5E0DBBDD" w14:textId="77777777" w:rsidTr="00E308F7">
        <w:tc>
          <w:tcPr>
            <w:tcW w:w="1602" w:type="dxa"/>
            <w:vMerge/>
          </w:tcPr>
          <w:p w14:paraId="7F00C069" w14:textId="77777777" w:rsidR="0048059D" w:rsidRPr="00765EC6" w:rsidRDefault="0048059D" w:rsidP="0048059D">
            <w:pPr>
              <w:rPr>
                <w:rFonts w:ascii="Segoe UI Semilight" w:hAnsi="Segoe UI Semilight" w:cs="Segoe UI Semilight"/>
                <w:b w:val="0"/>
                <w:bCs/>
              </w:rPr>
            </w:pPr>
          </w:p>
        </w:tc>
        <w:tc>
          <w:tcPr>
            <w:tcW w:w="2136" w:type="dxa"/>
          </w:tcPr>
          <w:p w14:paraId="5AE27A53"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Unauthorized modification of information</w:t>
            </w:r>
          </w:p>
        </w:tc>
        <w:tc>
          <w:tcPr>
            <w:tcW w:w="946" w:type="dxa"/>
          </w:tcPr>
          <w:p w14:paraId="3D7B977F"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vMerge/>
          </w:tcPr>
          <w:p w14:paraId="496FB8B4" w14:textId="77777777" w:rsidR="0048059D" w:rsidRPr="00765EC6" w:rsidRDefault="0048059D" w:rsidP="0048059D">
            <w:pPr>
              <w:rPr>
                <w:rFonts w:ascii="Segoe UI Semilight" w:hAnsi="Segoe UI Semilight" w:cs="Segoe UI Semilight"/>
                <w:b w:val="0"/>
                <w:bCs/>
              </w:rPr>
            </w:pPr>
          </w:p>
        </w:tc>
      </w:tr>
      <w:tr w:rsidR="00E308F7" w:rsidRPr="00765EC6" w14:paraId="1F8AD3DC" w14:textId="77777777" w:rsidTr="00E308F7">
        <w:tc>
          <w:tcPr>
            <w:tcW w:w="1602" w:type="dxa"/>
            <w:vMerge w:val="restart"/>
            <w:shd w:val="clear" w:color="auto" w:fill="DEEAF6" w:themeFill="accent5" w:themeFillTint="33"/>
          </w:tcPr>
          <w:p w14:paraId="4FECEB65"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Fraud</w:t>
            </w:r>
          </w:p>
        </w:tc>
        <w:tc>
          <w:tcPr>
            <w:tcW w:w="2136" w:type="dxa"/>
            <w:shd w:val="clear" w:color="auto" w:fill="DEEAF6" w:themeFill="accent5" w:themeFillTint="33"/>
          </w:tcPr>
          <w:p w14:paraId="4F0F60ED"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Unauthorized use of resources</w:t>
            </w:r>
          </w:p>
        </w:tc>
        <w:tc>
          <w:tcPr>
            <w:tcW w:w="946" w:type="dxa"/>
            <w:shd w:val="clear" w:color="auto" w:fill="DEEAF6" w:themeFill="accent5" w:themeFillTint="33"/>
          </w:tcPr>
          <w:p w14:paraId="1C0638C5"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P3</w:t>
            </w:r>
          </w:p>
        </w:tc>
        <w:tc>
          <w:tcPr>
            <w:tcW w:w="4676" w:type="dxa"/>
            <w:shd w:val="clear" w:color="auto" w:fill="DEEAF6" w:themeFill="accent5" w:themeFillTint="33"/>
          </w:tcPr>
          <w:p w14:paraId="35BC9AC9"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Using resources for unauthorized purposes including profit-making ventures (e.g., the use of e-mail to participate in illegal profit chain letters or pyramid schemes)</w:t>
            </w:r>
          </w:p>
        </w:tc>
      </w:tr>
      <w:tr w:rsidR="00E308F7" w:rsidRPr="00765EC6" w14:paraId="40599645" w14:textId="77777777" w:rsidTr="00E308F7">
        <w:tc>
          <w:tcPr>
            <w:tcW w:w="1602" w:type="dxa"/>
            <w:vMerge/>
            <w:shd w:val="clear" w:color="auto" w:fill="DEEAF6" w:themeFill="accent5" w:themeFillTint="33"/>
          </w:tcPr>
          <w:p w14:paraId="2BEE534C"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70FE632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Copyright Infringement</w:t>
            </w:r>
          </w:p>
        </w:tc>
        <w:tc>
          <w:tcPr>
            <w:tcW w:w="946" w:type="dxa"/>
            <w:shd w:val="clear" w:color="auto" w:fill="DEEAF6" w:themeFill="accent5" w:themeFillTint="33"/>
          </w:tcPr>
          <w:p w14:paraId="6A2F83A5" w14:textId="768CE482" w:rsidR="0048059D" w:rsidRPr="00765EC6" w:rsidRDefault="00621BBB" w:rsidP="0048059D">
            <w:pPr>
              <w:rPr>
                <w:rFonts w:ascii="Segoe UI Semilight" w:hAnsi="Segoe UI Semilight" w:cs="Segoe UI Semilight"/>
                <w:b w:val="0"/>
                <w:bCs/>
              </w:rPr>
            </w:pPr>
            <w:r w:rsidRPr="00765EC6">
              <w:rPr>
                <w:rFonts w:ascii="Segoe UI Semilight" w:hAnsi="Segoe UI Semilight" w:cs="Segoe UI Semilight"/>
                <w:b w:val="0"/>
                <w:bCs/>
              </w:rPr>
              <w:t>P</w:t>
            </w:r>
            <w:r>
              <w:rPr>
                <w:rFonts w:ascii="Segoe UI Semilight" w:hAnsi="Segoe UI Semilight" w:cs="Segoe UI Semilight"/>
                <w:b w:val="0"/>
                <w:bCs/>
              </w:rPr>
              <w:t>3</w:t>
            </w:r>
          </w:p>
        </w:tc>
        <w:tc>
          <w:tcPr>
            <w:tcW w:w="4676" w:type="dxa"/>
            <w:shd w:val="clear" w:color="auto" w:fill="DEEAF6" w:themeFill="accent5" w:themeFillTint="33"/>
          </w:tcPr>
          <w:p w14:paraId="3BDA4A1A" w14:textId="035F0C9E"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Selling or using copies of unlicensed commercial software or other copyright protected materials (Warez, Graphics, Photos </w:t>
            </w:r>
            <w:r w:rsidR="00E43505" w:rsidRPr="00765EC6">
              <w:rPr>
                <w:rFonts w:ascii="Segoe UI Semilight" w:hAnsi="Segoe UI Semilight" w:cs="Segoe UI Semilight"/>
                <w:b w:val="0"/>
                <w:bCs/>
              </w:rPr>
              <w:t>etc.</w:t>
            </w:r>
            <w:r w:rsidRPr="00765EC6">
              <w:rPr>
                <w:rFonts w:ascii="Segoe UI Semilight" w:hAnsi="Segoe UI Semilight" w:cs="Segoe UI Semilight"/>
                <w:b w:val="0"/>
                <w:bCs/>
              </w:rPr>
              <w:t>)</w:t>
            </w:r>
          </w:p>
        </w:tc>
      </w:tr>
      <w:tr w:rsidR="00E308F7" w:rsidRPr="00765EC6" w14:paraId="58B05636" w14:textId="77777777" w:rsidTr="00E308F7">
        <w:tc>
          <w:tcPr>
            <w:tcW w:w="1602" w:type="dxa"/>
            <w:vMerge/>
            <w:shd w:val="clear" w:color="auto" w:fill="DEEAF6" w:themeFill="accent5" w:themeFillTint="33"/>
          </w:tcPr>
          <w:p w14:paraId="47E6B234"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784F4642"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Masquerade</w:t>
            </w:r>
          </w:p>
        </w:tc>
        <w:tc>
          <w:tcPr>
            <w:tcW w:w="946" w:type="dxa"/>
            <w:shd w:val="clear" w:color="auto" w:fill="DEEAF6" w:themeFill="accent5" w:themeFillTint="33"/>
          </w:tcPr>
          <w:p w14:paraId="14475C39"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P1</w:t>
            </w:r>
          </w:p>
        </w:tc>
        <w:tc>
          <w:tcPr>
            <w:tcW w:w="4676" w:type="dxa"/>
            <w:shd w:val="clear" w:color="auto" w:fill="DEEAF6" w:themeFill="accent5" w:themeFillTint="33"/>
          </w:tcPr>
          <w:p w14:paraId="10A9AF22" w14:textId="3805E20D"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Types of attacks in which one entity illegitimately assumes the identity of another in order to benefit from it (e.g.</w:t>
            </w:r>
            <w:r w:rsidR="00CA1E25">
              <w:rPr>
                <w:rFonts w:ascii="Segoe UI Semilight" w:hAnsi="Segoe UI Semilight" w:cs="Segoe UI Semilight"/>
                <w:b w:val="0"/>
                <w:bCs/>
              </w:rPr>
              <w:t>,</w:t>
            </w:r>
            <w:r w:rsidRPr="00765EC6">
              <w:rPr>
                <w:rFonts w:ascii="Segoe UI Semilight" w:hAnsi="Segoe UI Semilight" w:cs="Segoe UI Semilight"/>
                <w:b w:val="0"/>
                <w:bCs/>
              </w:rPr>
              <w:t xml:space="preserve"> Using accounts from other persons)</w:t>
            </w:r>
          </w:p>
        </w:tc>
      </w:tr>
      <w:tr w:rsidR="0048059D" w:rsidRPr="00765EC6" w14:paraId="1D6F3529" w14:textId="77777777" w:rsidTr="00E308F7">
        <w:tc>
          <w:tcPr>
            <w:tcW w:w="1602" w:type="dxa"/>
            <w:vMerge w:val="restart"/>
          </w:tcPr>
          <w:p w14:paraId="7FE82B8E"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Physical Security and Safety</w:t>
            </w:r>
          </w:p>
          <w:p w14:paraId="08DBF3E8" w14:textId="77777777" w:rsidR="0048059D" w:rsidRPr="00765EC6" w:rsidRDefault="0048059D" w:rsidP="0048059D">
            <w:pPr>
              <w:rPr>
                <w:rFonts w:ascii="Segoe UI Semilight" w:hAnsi="Segoe UI Semilight" w:cs="Segoe UI Semilight"/>
                <w:b w:val="0"/>
                <w:bCs/>
              </w:rPr>
            </w:pPr>
          </w:p>
          <w:p w14:paraId="7928AE92" w14:textId="77777777" w:rsidR="0048059D" w:rsidRPr="00765EC6" w:rsidRDefault="0048059D" w:rsidP="0048059D">
            <w:pPr>
              <w:rPr>
                <w:rFonts w:ascii="Segoe UI Semilight" w:hAnsi="Segoe UI Semilight" w:cs="Segoe UI Semilight"/>
                <w:b w:val="0"/>
                <w:bCs/>
              </w:rPr>
            </w:pPr>
          </w:p>
        </w:tc>
        <w:tc>
          <w:tcPr>
            <w:tcW w:w="2136" w:type="dxa"/>
          </w:tcPr>
          <w:p w14:paraId="28BE0616"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IT-System failures</w:t>
            </w:r>
          </w:p>
        </w:tc>
        <w:tc>
          <w:tcPr>
            <w:tcW w:w="946" w:type="dxa"/>
            <w:vAlign w:val="center"/>
          </w:tcPr>
          <w:p w14:paraId="1CFC34F7" w14:textId="77777777" w:rsidR="0048059D" w:rsidRPr="00765EC6" w:rsidRDefault="0048059D" w:rsidP="0048059D">
            <w:pPr>
              <w:rPr>
                <w:rFonts w:ascii="Segoe UI Semilight" w:hAnsi="Segoe UI Semilight" w:cs="Segoe UI Semilight"/>
                <w:b w:val="0"/>
                <w:bCs/>
              </w:rPr>
            </w:pPr>
            <w:r w:rsidRPr="00765EC6">
              <w:rPr>
                <w:rFonts w:ascii="Segoe UI Semilight" w:eastAsia="SimSun" w:hAnsi="Segoe UI Semilight" w:cs="Segoe UI Semilight"/>
                <w:b w:val="0"/>
                <w:bCs/>
                <w:szCs w:val="18"/>
                <w:lang w:eastAsia="pl-PL"/>
              </w:rPr>
              <w:t>P1</w:t>
            </w:r>
          </w:p>
        </w:tc>
        <w:tc>
          <w:tcPr>
            <w:tcW w:w="4676" w:type="dxa"/>
          </w:tcPr>
          <w:p w14:paraId="12889956"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Technical failure of an IT-System which results into failure of IT-Operations</w:t>
            </w:r>
          </w:p>
        </w:tc>
      </w:tr>
      <w:tr w:rsidR="0048059D" w:rsidRPr="00765EC6" w14:paraId="52C7938D" w14:textId="77777777" w:rsidTr="00E308F7">
        <w:tc>
          <w:tcPr>
            <w:tcW w:w="1602" w:type="dxa"/>
            <w:vMerge/>
          </w:tcPr>
          <w:p w14:paraId="4E573338" w14:textId="77777777" w:rsidR="0048059D" w:rsidRPr="00765EC6" w:rsidRDefault="0048059D" w:rsidP="0048059D">
            <w:pPr>
              <w:rPr>
                <w:rFonts w:ascii="Segoe UI Semilight" w:hAnsi="Segoe UI Semilight" w:cs="Segoe UI Semilight"/>
                <w:b w:val="0"/>
                <w:bCs/>
              </w:rPr>
            </w:pPr>
          </w:p>
        </w:tc>
        <w:tc>
          <w:tcPr>
            <w:tcW w:w="2136" w:type="dxa"/>
          </w:tcPr>
          <w:p w14:paraId="0254D692"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Lightning</w:t>
            </w:r>
          </w:p>
        </w:tc>
        <w:tc>
          <w:tcPr>
            <w:tcW w:w="946" w:type="dxa"/>
          </w:tcPr>
          <w:p w14:paraId="0BB84FBF" w14:textId="77777777" w:rsidR="0048059D" w:rsidRPr="00765EC6" w:rsidRDefault="0048059D" w:rsidP="0048059D">
            <w:pPr>
              <w:rPr>
                <w:rFonts w:ascii="Segoe UI Semilight" w:hAnsi="Segoe UI Semilight" w:cs="Segoe UI Semilight"/>
                <w:b w:val="0"/>
                <w:bCs/>
              </w:rPr>
            </w:pPr>
            <w:r w:rsidRPr="00765EC6">
              <w:rPr>
                <w:rFonts w:ascii="Segoe UI Semilight" w:eastAsia="SimSun" w:hAnsi="Segoe UI Semilight" w:cs="Segoe UI Semilight"/>
                <w:b w:val="0"/>
                <w:bCs/>
                <w:szCs w:val="18"/>
                <w:lang w:eastAsia="pl-PL"/>
              </w:rPr>
              <w:t>P1</w:t>
            </w:r>
          </w:p>
        </w:tc>
        <w:tc>
          <w:tcPr>
            <w:tcW w:w="4676" w:type="dxa"/>
          </w:tcPr>
          <w:p w14:paraId="38D8086A"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Technical failure through lightning strikes</w:t>
            </w:r>
          </w:p>
        </w:tc>
      </w:tr>
      <w:tr w:rsidR="0048059D" w:rsidRPr="00765EC6" w14:paraId="455AD33B" w14:textId="77777777" w:rsidTr="00E308F7">
        <w:tc>
          <w:tcPr>
            <w:tcW w:w="1602" w:type="dxa"/>
            <w:vMerge/>
          </w:tcPr>
          <w:p w14:paraId="4D747CF6" w14:textId="77777777" w:rsidR="0048059D" w:rsidRPr="00765EC6" w:rsidRDefault="0048059D" w:rsidP="0048059D">
            <w:pPr>
              <w:rPr>
                <w:rFonts w:ascii="Segoe UI Semilight" w:hAnsi="Segoe UI Semilight" w:cs="Segoe UI Semilight"/>
                <w:b w:val="0"/>
                <w:bCs/>
              </w:rPr>
            </w:pPr>
          </w:p>
        </w:tc>
        <w:tc>
          <w:tcPr>
            <w:tcW w:w="2136" w:type="dxa"/>
          </w:tcPr>
          <w:p w14:paraId="08EAC30F"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Fire</w:t>
            </w:r>
          </w:p>
        </w:tc>
        <w:tc>
          <w:tcPr>
            <w:tcW w:w="946" w:type="dxa"/>
          </w:tcPr>
          <w:p w14:paraId="3149DA30" w14:textId="77777777" w:rsidR="0048059D" w:rsidRPr="00765EC6" w:rsidRDefault="0048059D" w:rsidP="0048059D">
            <w:pPr>
              <w:rPr>
                <w:rFonts w:ascii="Segoe UI Semilight" w:hAnsi="Segoe UI Semilight" w:cs="Segoe UI Semilight"/>
                <w:b w:val="0"/>
                <w:bCs/>
              </w:rPr>
            </w:pPr>
            <w:r w:rsidRPr="00765EC6">
              <w:rPr>
                <w:rFonts w:ascii="Segoe UI Semilight" w:eastAsia="SimSun" w:hAnsi="Segoe UI Semilight" w:cs="Segoe UI Semilight"/>
                <w:b w:val="0"/>
                <w:bCs/>
                <w:szCs w:val="18"/>
                <w:lang w:eastAsia="pl-PL"/>
              </w:rPr>
              <w:t>P1</w:t>
            </w:r>
          </w:p>
        </w:tc>
        <w:tc>
          <w:tcPr>
            <w:tcW w:w="4676" w:type="dxa"/>
          </w:tcPr>
          <w:p w14:paraId="79441EB4"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Direct damage caused by fire</w:t>
            </w:r>
          </w:p>
        </w:tc>
      </w:tr>
      <w:tr w:rsidR="0048059D" w:rsidRPr="00765EC6" w14:paraId="435923E6" w14:textId="77777777" w:rsidTr="00E308F7">
        <w:tc>
          <w:tcPr>
            <w:tcW w:w="1602" w:type="dxa"/>
            <w:vMerge/>
          </w:tcPr>
          <w:p w14:paraId="48665161" w14:textId="77777777" w:rsidR="0048059D" w:rsidRPr="00765EC6" w:rsidRDefault="0048059D" w:rsidP="0048059D">
            <w:pPr>
              <w:rPr>
                <w:rFonts w:ascii="Segoe UI Semilight" w:hAnsi="Segoe UI Semilight" w:cs="Segoe UI Semilight"/>
                <w:b w:val="0"/>
                <w:bCs/>
              </w:rPr>
            </w:pPr>
          </w:p>
        </w:tc>
        <w:tc>
          <w:tcPr>
            <w:tcW w:w="2136" w:type="dxa"/>
          </w:tcPr>
          <w:p w14:paraId="184CD301"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Water</w:t>
            </w:r>
          </w:p>
        </w:tc>
        <w:tc>
          <w:tcPr>
            <w:tcW w:w="946" w:type="dxa"/>
          </w:tcPr>
          <w:p w14:paraId="56477BE5" w14:textId="77777777" w:rsidR="0048059D" w:rsidRPr="00765EC6" w:rsidRDefault="0048059D" w:rsidP="0048059D">
            <w:pPr>
              <w:rPr>
                <w:rFonts w:ascii="Segoe UI Semilight" w:hAnsi="Segoe UI Semilight" w:cs="Segoe UI Semilight"/>
                <w:b w:val="0"/>
                <w:bCs/>
              </w:rPr>
            </w:pPr>
            <w:r w:rsidRPr="00765EC6">
              <w:rPr>
                <w:rFonts w:ascii="Segoe UI Semilight" w:eastAsia="SimSun" w:hAnsi="Segoe UI Semilight" w:cs="Segoe UI Semilight"/>
                <w:b w:val="0"/>
                <w:bCs/>
                <w:szCs w:val="18"/>
                <w:lang w:eastAsia="pl-PL"/>
              </w:rPr>
              <w:t>P2</w:t>
            </w:r>
          </w:p>
        </w:tc>
        <w:tc>
          <w:tcPr>
            <w:tcW w:w="4676" w:type="dxa"/>
          </w:tcPr>
          <w:p w14:paraId="0F68D251"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Direct damage caused by rain, floods, disruption of water supply, defects in the heating installation, defects in air conditioning systems, sprinkler systems, fire-fighting systems or sabotage through water.</w:t>
            </w:r>
          </w:p>
        </w:tc>
      </w:tr>
      <w:tr w:rsidR="0048059D" w:rsidRPr="00765EC6" w14:paraId="7F05831D" w14:textId="77777777" w:rsidTr="00E308F7">
        <w:tc>
          <w:tcPr>
            <w:tcW w:w="1602" w:type="dxa"/>
            <w:vMerge/>
          </w:tcPr>
          <w:p w14:paraId="4DC30A6B" w14:textId="77777777" w:rsidR="0048059D" w:rsidRPr="00765EC6" w:rsidRDefault="0048059D" w:rsidP="0048059D">
            <w:pPr>
              <w:rPr>
                <w:rFonts w:ascii="Segoe UI Semilight" w:hAnsi="Segoe UI Semilight" w:cs="Segoe UI Semilight"/>
                <w:b w:val="0"/>
                <w:bCs/>
              </w:rPr>
            </w:pPr>
          </w:p>
        </w:tc>
        <w:tc>
          <w:tcPr>
            <w:tcW w:w="2136" w:type="dxa"/>
          </w:tcPr>
          <w:p w14:paraId="4E7378DF"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Cable failures</w:t>
            </w:r>
          </w:p>
        </w:tc>
        <w:tc>
          <w:tcPr>
            <w:tcW w:w="946" w:type="dxa"/>
          </w:tcPr>
          <w:p w14:paraId="3EF0E039" w14:textId="77777777" w:rsidR="0048059D" w:rsidRPr="00765EC6" w:rsidRDefault="0048059D" w:rsidP="0048059D">
            <w:pPr>
              <w:rPr>
                <w:rFonts w:ascii="Segoe UI Semilight" w:hAnsi="Segoe UI Semilight" w:cs="Segoe UI Semilight"/>
                <w:b w:val="0"/>
                <w:bCs/>
              </w:rPr>
            </w:pPr>
            <w:r w:rsidRPr="00765EC6">
              <w:rPr>
                <w:rFonts w:ascii="Segoe UI Semilight" w:eastAsia="SimSun" w:hAnsi="Segoe UI Semilight" w:cs="Segoe UI Semilight"/>
                <w:b w:val="0"/>
                <w:bCs/>
                <w:szCs w:val="18"/>
                <w:lang w:eastAsia="pl-PL"/>
              </w:rPr>
              <w:t>P2</w:t>
            </w:r>
          </w:p>
        </w:tc>
        <w:tc>
          <w:tcPr>
            <w:tcW w:w="4676" w:type="dxa"/>
          </w:tcPr>
          <w:p w14:paraId="39D6C30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Fire in Cables, wrong Cabling </w:t>
            </w:r>
          </w:p>
        </w:tc>
      </w:tr>
      <w:tr w:rsidR="0048059D" w:rsidRPr="00765EC6" w14:paraId="63E74707" w14:textId="77777777" w:rsidTr="00E308F7">
        <w:tc>
          <w:tcPr>
            <w:tcW w:w="1602" w:type="dxa"/>
            <w:vMerge/>
          </w:tcPr>
          <w:p w14:paraId="1183F4FC" w14:textId="77777777" w:rsidR="0048059D" w:rsidRPr="00765EC6" w:rsidRDefault="0048059D" w:rsidP="0048059D">
            <w:pPr>
              <w:rPr>
                <w:rFonts w:ascii="Segoe UI Semilight" w:hAnsi="Segoe UI Semilight" w:cs="Segoe UI Semilight"/>
                <w:b w:val="0"/>
                <w:bCs/>
              </w:rPr>
            </w:pPr>
          </w:p>
        </w:tc>
        <w:tc>
          <w:tcPr>
            <w:tcW w:w="2136" w:type="dxa"/>
          </w:tcPr>
          <w:p w14:paraId="0E5A2E5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Inadmissible temperature</w:t>
            </w:r>
          </w:p>
        </w:tc>
        <w:tc>
          <w:tcPr>
            <w:tcW w:w="946" w:type="dxa"/>
          </w:tcPr>
          <w:p w14:paraId="34B1257D" w14:textId="77777777" w:rsidR="0048059D" w:rsidRPr="00765EC6" w:rsidRDefault="0048059D" w:rsidP="0048059D">
            <w:pPr>
              <w:rPr>
                <w:rFonts w:ascii="Segoe UI Semilight" w:hAnsi="Segoe UI Semilight" w:cs="Segoe UI Semilight"/>
                <w:b w:val="0"/>
                <w:bCs/>
              </w:rPr>
            </w:pPr>
            <w:r w:rsidRPr="00765EC6">
              <w:rPr>
                <w:rFonts w:ascii="Segoe UI Semilight" w:eastAsia="SimSun" w:hAnsi="Segoe UI Semilight" w:cs="Segoe UI Semilight"/>
                <w:b w:val="0"/>
                <w:bCs/>
                <w:szCs w:val="18"/>
                <w:lang w:eastAsia="pl-PL"/>
              </w:rPr>
              <w:t>P2</w:t>
            </w:r>
          </w:p>
        </w:tc>
        <w:tc>
          <w:tcPr>
            <w:tcW w:w="4676" w:type="dxa"/>
          </w:tcPr>
          <w:p w14:paraId="0AF7EA61"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Direct damage through rise or fall of the required operational temperature.</w:t>
            </w:r>
          </w:p>
        </w:tc>
      </w:tr>
      <w:tr w:rsidR="0048059D" w:rsidRPr="00765EC6" w14:paraId="28386B0A" w14:textId="77777777" w:rsidTr="00E308F7">
        <w:tc>
          <w:tcPr>
            <w:tcW w:w="1602" w:type="dxa"/>
            <w:vMerge/>
          </w:tcPr>
          <w:p w14:paraId="3A9CD5CC" w14:textId="77777777" w:rsidR="0048059D" w:rsidRPr="00765EC6" w:rsidRDefault="0048059D" w:rsidP="0048059D">
            <w:pPr>
              <w:rPr>
                <w:rFonts w:ascii="Segoe UI Semilight" w:hAnsi="Segoe UI Semilight" w:cs="Segoe UI Semilight"/>
                <w:b w:val="0"/>
                <w:bCs/>
              </w:rPr>
            </w:pPr>
          </w:p>
        </w:tc>
        <w:tc>
          <w:tcPr>
            <w:tcW w:w="2136" w:type="dxa"/>
          </w:tcPr>
          <w:p w14:paraId="2DC2CF6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Magnetic fields</w:t>
            </w:r>
          </w:p>
        </w:tc>
        <w:tc>
          <w:tcPr>
            <w:tcW w:w="946" w:type="dxa"/>
          </w:tcPr>
          <w:p w14:paraId="259C33AF" w14:textId="77777777" w:rsidR="0048059D" w:rsidRPr="00765EC6" w:rsidRDefault="0048059D" w:rsidP="0048059D">
            <w:pPr>
              <w:rPr>
                <w:rFonts w:ascii="Segoe UI Semilight" w:hAnsi="Segoe UI Semilight" w:cs="Segoe UI Semilight"/>
                <w:b w:val="0"/>
                <w:bCs/>
              </w:rPr>
            </w:pPr>
            <w:r w:rsidRPr="00765EC6">
              <w:rPr>
                <w:rFonts w:ascii="Segoe UI Semilight" w:eastAsia="SimSun" w:hAnsi="Segoe UI Semilight" w:cs="Segoe UI Semilight"/>
                <w:b w:val="0"/>
                <w:bCs/>
                <w:szCs w:val="18"/>
                <w:lang w:eastAsia="pl-PL"/>
              </w:rPr>
              <w:t>P2</w:t>
            </w:r>
          </w:p>
        </w:tc>
        <w:tc>
          <w:tcPr>
            <w:tcW w:w="4676" w:type="dxa"/>
          </w:tcPr>
          <w:p w14:paraId="7477850E"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Loss of data through magnetic fields</w:t>
            </w:r>
          </w:p>
        </w:tc>
      </w:tr>
      <w:tr w:rsidR="0048059D" w:rsidRPr="00765EC6" w14:paraId="6A9027F2" w14:textId="77777777" w:rsidTr="00E308F7">
        <w:tc>
          <w:tcPr>
            <w:tcW w:w="1602" w:type="dxa"/>
            <w:vMerge/>
          </w:tcPr>
          <w:p w14:paraId="176F2957" w14:textId="77777777" w:rsidR="0048059D" w:rsidRPr="00765EC6" w:rsidRDefault="0048059D" w:rsidP="0048059D">
            <w:pPr>
              <w:rPr>
                <w:rFonts w:ascii="Segoe UI Semilight" w:hAnsi="Segoe UI Semilight" w:cs="Segoe UI Semilight"/>
                <w:b w:val="0"/>
                <w:bCs/>
              </w:rPr>
            </w:pPr>
          </w:p>
        </w:tc>
        <w:tc>
          <w:tcPr>
            <w:tcW w:w="2136" w:type="dxa"/>
          </w:tcPr>
          <w:p w14:paraId="1E91A5C1"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Dust or dirt</w:t>
            </w:r>
          </w:p>
        </w:tc>
        <w:tc>
          <w:tcPr>
            <w:tcW w:w="946" w:type="dxa"/>
          </w:tcPr>
          <w:p w14:paraId="5490AAF6" w14:textId="77777777" w:rsidR="0048059D" w:rsidRPr="00765EC6" w:rsidRDefault="0048059D" w:rsidP="0048059D">
            <w:pPr>
              <w:rPr>
                <w:rFonts w:ascii="Segoe UI Semilight" w:hAnsi="Segoe UI Semilight" w:cs="Segoe UI Semilight"/>
                <w:b w:val="0"/>
                <w:bCs/>
              </w:rPr>
            </w:pPr>
            <w:r w:rsidRPr="00765EC6">
              <w:rPr>
                <w:rFonts w:ascii="Segoe UI Semilight" w:eastAsia="SimSun" w:hAnsi="Segoe UI Semilight" w:cs="Segoe UI Semilight"/>
                <w:b w:val="0"/>
                <w:bCs/>
                <w:szCs w:val="18"/>
                <w:lang w:eastAsia="pl-PL"/>
              </w:rPr>
              <w:t>P2</w:t>
            </w:r>
          </w:p>
        </w:tc>
        <w:tc>
          <w:tcPr>
            <w:tcW w:w="4676" w:type="dxa"/>
          </w:tcPr>
          <w:p w14:paraId="4CFB9501"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Direct damage through dust or dirt influence</w:t>
            </w:r>
          </w:p>
        </w:tc>
      </w:tr>
      <w:tr w:rsidR="0048059D" w:rsidRPr="00765EC6" w14:paraId="167E278B" w14:textId="77777777" w:rsidTr="00E308F7">
        <w:tc>
          <w:tcPr>
            <w:tcW w:w="1602" w:type="dxa"/>
            <w:vMerge/>
          </w:tcPr>
          <w:p w14:paraId="37594DED" w14:textId="77777777" w:rsidR="0048059D" w:rsidRPr="00765EC6" w:rsidRDefault="0048059D" w:rsidP="0048059D">
            <w:pPr>
              <w:rPr>
                <w:rFonts w:ascii="Segoe UI Semilight" w:hAnsi="Segoe UI Semilight" w:cs="Segoe UI Semilight"/>
                <w:b w:val="0"/>
                <w:bCs/>
              </w:rPr>
            </w:pPr>
          </w:p>
        </w:tc>
        <w:tc>
          <w:tcPr>
            <w:tcW w:w="2136" w:type="dxa"/>
          </w:tcPr>
          <w:p w14:paraId="780F3CD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Riots</w:t>
            </w:r>
          </w:p>
        </w:tc>
        <w:tc>
          <w:tcPr>
            <w:tcW w:w="946" w:type="dxa"/>
          </w:tcPr>
          <w:p w14:paraId="7B9EB3DD" w14:textId="77777777" w:rsidR="0048059D" w:rsidRPr="00765EC6" w:rsidRDefault="0048059D" w:rsidP="0048059D">
            <w:pPr>
              <w:rPr>
                <w:rFonts w:ascii="Segoe UI Semilight" w:hAnsi="Segoe UI Semilight" w:cs="Segoe UI Semilight"/>
                <w:b w:val="0"/>
                <w:bCs/>
              </w:rPr>
            </w:pPr>
            <w:r w:rsidRPr="00765EC6">
              <w:rPr>
                <w:rFonts w:ascii="Segoe UI Semilight" w:eastAsia="SimSun" w:hAnsi="Segoe UI Semilight" w:cs="Segoe UI Semilight"/>
                <w:b w:val="0"/>
                <w:bCs/>
                <w:szCs w:val="18"/>
                <w:lang w:eastAsia="pl-PL"/>
              </w:rPr>
              <w:t>P2</w:t>
            </w:r>
          </w:p>
        </w:tc>
        <w:tc>
          <w:tcPr>
            <w:tcW w:w="4676" w:type="dxa"/>
          </w:tcPr>
          <w:p w14:paraId="12670D83"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Any threat / direct damage through public unrest</w:t>
            </w:r>
          </w:p>
        </w:tc>
      </w:tr>
      <w:tr w:rsidR="0048059D" w:rsidRPr="00765EC6" w14:paraId="4C7A1F25" w14:textId="77777777" w:rsidTr="00E308F7">
        <w:tc>
          <w:tcPr>
            <w:tcW w:w="1602" w:type="dxa"/>
            <w:vMerge/>
          </w:tcPr>
          <w:p w14:paraId="00BFC7E2" w14:textId="77777777" w:rsidR="0048059D" w:rsidRPr="00765EC6" w:rsidRDefault="0048059D" w:rsidP="0048059D">
            <w:pPr>
              <w:rPr>
                <w:rFonts w:ascii="Segoe UI Semilight" w:hAnsi="Segoe UI Semilight" w:cs="Segoe UI Semilight"/>
                <w:b w:val="0"/>
                <w:bCs/>
              </w:rPr>
            </w:pPr>
          </w:p>
        </w:tc>
        <w:tc>
          <w:tcPr>
            <w:tcW w:w="2136" w:type="dxa"/>
          </w:tcPr>
          <w:p w14:paraId="5863C80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Nuclear emergency</w:t>
            </w:r>
          </w:p>
        </w:tc>
        <w:tc>
          <w:tcPr>
            <w:tcW w:w="946" w:type="dxa"/>
          </w:tcPr>
          <w:p w14:paraId="06FE4EE1" w14:textId="1627349C" w:rsidR="0048059D" w:rsidRPr="00765EC6" w:rsidRDefault="00621BBB" w:rsidP="0048059D">
            <w:pPr>
              <w:rPr>
                <w:rFonts w:ascii="Segoe UI Semilight" w:eastAsia="SimSun" w:hAnsi="Segoe UI Semilight" w:cs="Segoe UI Semilight"/>
                <w:b w:val="0"/>
                <w:bCs/>
                <w:szCs w:val="18"/>
                <w:lang w:eastAsia="pl-PL"/>
              </w:rPr>
            </w:pPr>
            <w:r w:rsidRPr="00765EC6">
              <w:rPr>
                <w:rFonts w:ascii="Segoe UI Semilight" w:eastAsia="SimSun" w:hAnsi="Segoe UI Semilight" w:cs="Segoe UI Semilight"/>
                <w:b w:val="0"/>
                <w:bCs/>
                <w:lang w:eastAsia="pl-PL"/>
              </w:rPr>
              <w:t>P</w:t>
            </w:r>
            <w:r>
              <w:rPr>
                <w:rFonts w:ascii="Segoe UI Semilight" w:eastAsia="SimSun" w:hAnsi="Segoe UI Semilight" w:cs="Segoe UI Semilight"/>
                <w:b w:val="0"/>
                <w:bCs/>
                <w:lang w:eastAsia="pl-PL"/>
              </w:rPr>
              <w:t>1</w:t>
            </w:r>
          </w:p>
        </w:tc>
        <w:tc>
          <w:tcPr>
            <w:tcW w:w="4676" w:type="dxa"/>
          </w:tcPr>
          <w:p w14:paraId="6524B67F"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Any threat / direct damage through nuclear emergencies</w:t>
            </w:r>
          </w:p>
        </w:tc>
      </w:tr>
      <w:tr w:rsidR="0048059D" w:rsidRPr="00765EC6" w14:paraId="5E624087" w14:textId="77777777" w:rsidTr="00E308F7">
        <w:trPr>
          <w:trHeight w:val="521"/>
        </w:trPr>
        <w:tc>
          <w:tcPr>
            <w:tcW w:w="1602" w:type="dxa"/>
            <w:vMerge/>
          </w:tcPr>
          <w:p w14:paraId="0409B5B2" w14:textId="77777777" w:rsidR="0048059D" w:rsidRPr="00765EC6" w:rsidRDefault="0048059D" w:rsidP="0048059D">
            <w:pPr>
              <w:rPr>
                <w:rFonts w:ascii="Segoe UI Semilight" w:hAnsi="Segoe UI Semilight" w:cs="Segoe UI Semilight"/>
                <w:b w:val="0"/>
                <w:bCs/>
              </w:rPr>
            </w:pPr>
          </w:p>
        </w:tc>
        <w:tc>
          <w:tcPr>
            <w:tcW w:w="2136" w:type="dxa"/>
          </w:tcPr>
          <w:p w14:paraId="038C2CAF"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Earthquakes</w:t>
            </w:r>
          </w:p>
        </w:tc>
        <w:tc>
          <w:tcPr>
            <w:tcW w:w="946" w:type="dxa"/>
          </w:tcPr>
          <w:p w14:paraId="339ADFD6" w14:textId="7919EF01" w:rsidR="0048059D" w:rsidRPr="00765EC6" w:rsidRDefault="00621BBB" w:rsidP="0048059D">
            <w:pPr>
              <w:rPr>
                <w:rFonts w:ascii="Segoe UI Semilight" w:hAnsi="Segoe UI Semilight" w:cs="Segoe UI Semilight"/>
                <w:b w:val="0"/>
                <w:bCs/>
              </w:rPr>
            </w:pPr>
            <w:r w:rsidRPr="00765EC6">
              <w:rPr>
                <w:rFonts w:ascii="Segoe UI Semilight" w:eastAsia="SimSun" w:hAnsi="Segoe UI Semilight" w:cs="Segoe UI Semilight"/>
                <w:b w:val="0"/>
                <w:bCs/>
                <w:szCs w:val="18"/>
                <w:lang w:eastAsia="pl-PL"/>
              </w:rPr>
              <w:t>P</w:t>
            </w:r>
            <w:r>
              <w:rPr>
                <w:rFonts w:ascii="Segoe UI Semilight" w:eastAsia="SimSun" w:hAnsi="Segoe UI Semilight" w:cs="Segoe UI Semilight"/>
                <w:b w:val="0"/>
                <w:bCs/>
                <w:szCs w:val="18"/>
                <w:lang w:eastAsia="pl-PL"/>
              </w:rPr>
              <w:t>2</w:t>
            </w:r>
          </w:p>
        </w:tc>
        <w:tc>
          <w:tcPr>
            <w:tcW w:w="4676" w:type="dxa"/>
          </w:tcPr>
          <w:p w14:paraId="5789D94D" w14:textId="140EB90E"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Any threat / direct damage through </w:t>
            </w:r>
            <w:r w:rsidR="00E43505" w:rsidRPr="00765EC6">
              <w:rPr>
                <w:rFonts w:ascii="Segoe UI Semilight" w:hAnsi="Segoe UI Semilight" w:cs="Segoe UI Semilight"/>
                <w:b w:val="0"/>
                <w:bCs/>
              </w:rPr>
              <w:t>e</w:t>
            </w:r>
            <w:r w:rsidRPr="00765EC6">
              <w:rPr>
                <w:rFonts w:ascii="Segoe UI Semilight" w:hAnsi="Segoe UI Semilight" w:cs="Segoe UI Semilight"/>
                <w:b w:val="0"/>
                <w:bCs/>
              </w:rPr>
              <w:t>arthquakes</w:t>
            </w:r>
            <w:r w:rsidR="00E43505" w:rsidRPr="00765EC6">
              <w:rPr>
                <w:rFonts w:ascii="Segoe UI Semilight" w:hAnsi="Segoe UI Semilight" w:cs="Segoe UI Semilight"/>
                <w:b w:val="0"/>
                <w:bCs/>
              </w:rPr>
              <w:t xml:space="preserve"> (seismic activity)</w:t>
            </w:r>
          </w:p>
        </w:tc>
      </w:tr>
      <w:tr w:rsidR="00E308F7" w:rsidRPr="00765EC6" w14:paraId="6E8838EE" w14:textId="77777777" w:rsidTr="00E308F7">
        <w:tc>
          <w:tcPr>
            <w:tcW w:w="1602" w:type="dxa"/>
            <w:vMerge w:val="restart"/>
            <w:shd w:val="clear" w:color="auto" w:fill="DEEAF6" w:themeFill="accent5" w:themeFillTint="33"/>
          </w:tcPr>
          <w:p w14:paraId="7A5267E9"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Theft / Loss</w:t>
            </w:r>
          </w:p>
        </w:tc>
        <w:tc>
          <w:tcPr>
            <w:tcW w:w="2136" w:type="dxa"/>
            <w:shd w:val="clear" w:color="auto" w:fill="DEEAF6" w:themeFill="accent5" w:themeFillTint="33"/>
          </w:tcPr>
          <w:p w14:paraId="466952ED"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Notebook/ Tablet</w:t>
            </w:r>
          </w:p>
        </w:tc>
        <w:tc>
          <w:tcPr>
            <w:tcW w:w="946" w:type="dxa"/>
            <w:vMerge w:val="restart"/>
            <w:shd w:val="clear" w:color="auto" w:fill="DEEAF6" w:themeFill="accent5" w:themeFillTint="33"/>
          </w:tcPr>
          <w:p w14:paraId="519F1C8C" w14:textId="77777777" w:rsidR="0048059D" w:rsidRPr="00765EC6" w:rsidRDefault="0048059D" w:rsidP="0048059D">
            <w:pPr>
              <w:rPr>
                <w:rFonts w:ascii="Segoe UI Semilight" w:hAnsi="Segoe UI Semilight" w:cs="Segoe UI Semilight"/>
                <w:b w:val="0"/>
                <w:bCs/>
              </w:rPr>
            </w:pPr>
            <w:r w:rsidRPr="00765EC6">
              <w:rPr>
                <w:rFonts w:ascii="Segoe UI Semilight" w:eastAsia="SimSun" w:hAnsi="Segoe UI Semilight" w:cs="Segoe UI Semilight"/>
                <w:b w:val="0"/>
                <w:bCs/>
                <w:szCs w:val="18"/>
                <w:lang w:eastAsia="pl-PL"/>
              </w:rPr>
              <w:t>P2</w:t>
            </w:r>
          </w:p>
        </w:tc>
        <w:tc>
          <w:tcPr>
            <w:tcW w:w="4676" w:type="dxa"/>
            <w:vMerge w:val="restart"/>
            <w:shd w:val="clear" w:color="auto" w:fill="DEEAF6" w:themeFill="accent5" w:themeFillTint="33"/>
          </w:tcPr>
          <w:p w14:paraId="60170784" w14:textId="45F78E1B"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Theft / loss of various </w:t>
            </w:r>
            <w:r w:rsidR="00E43505" w:rsidRPr="00765EC6">
              <w:rPr>
                <w:rFonts w:ascii="Segoe UI Semilight" w:hAnsi="Segoe UI Semilight" w:cs="Segoe UI Semilight"/>
                <w:b w:val="0"/>
                <w:bCs/>
              </w:rPr>
              <w:t>m</w:t>
            </w:r>
            <w:r w:rsidRPr="00765EC6">
              <w:rPr>
                <w:rFonts w:ascii="Segoe UI Semilight" w:hAnsi="Segoe UI Semilight" w:cs="Segoe UI Semilight"/>
                <w:b w:val="0"/>
                <w:bCs/>
              </w:rPr>
              <w:t xml:space="preserve">obile </w:t>
            </w:r>
            <w:r w:rsidR="00E43505" w:rsidRPr="00765EC6">
              <w:rPr>
                <w:rFonts w:ascii="Segoe UI Semilight" w:hAnsi="Segoe UI Semilight" w:cs="Segoe UI Semilight"/>
                <w:b w:val="0"/>
                <w:bCs/>
              </w:rPr>
              <w:t>d</w:t>
            </w:r>
            <w:r w:rsidRPr="00765EC6">
              <w:rPr>
                <w:rFonts w:ascii="Segoe UI Semilight" w:hAnsi="Segoe UI Semilight" w:cs="Segoe UI Semilight"/>
                <w:b w:val="0"/>
                <w:bCs/>
              </w:rPr>
              <w:t>evices regardless if these devices are protected by encryption software and / or remote wipe schemes.</w:t>
            </w:r>
          </w:p>
        </w:tc>
      </w:tr>
      <w:tr w:rsidR="0048059D" w:rsidRPr="00765EC6" w14:paraId="6E4941AB" w14:textId="77777777" w:rsidTr="00E308F7">
        <w:tc>
          <w:tcPr>
            <w:tcW w:w="1602" w:type="dxa"/>
            <w:vMerge/>
          </w:tcPr>
          <w:p w14:paraId="7AFCE477"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52D5998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Desktop</w:t>
            </w:r>
          </w:p>
        </w:tc>
        <w:tc>
          <w:tcPr>
            <w:tcW w:w="946" w:type="dxa"/>
            <w:vMerge/>
          </w:tcPr>
          <w:p w14:paraId="6770747C" w14:textId="77777777" w:rsidR="0048059D" w:rsidRPr="00765EC6" w:rsidRDefault="0048059D" w:rsidP="0048059D">
            <w:pPr>
              <w:rPr>
                <w:rFonts w:ascii="Segoe UI Semilight" w:hAnsi="Segoe UI Semilight" w:cs="Segoe UI Semilight"/>
                <w:b w:val="0"/>
                <w:bCs/>
              </w:rPr>
            </w:pPr>
          </w:p>
        </w:tc>
        <w:tc>
          <w:tcPr>
            <w:tcW w:w="4676" w:type="dxa"/>
            <w:vMerge/>
          </w:tcPr>
          <w:p w14:paraId="6031B713" w14:textId="77777777" w:rsidR="0048059D" w:rsidRPr="00765EC6" w:rsidRDefault="0048059D" w:rsidP="0048059D">
            <w:pPr>
              <w:rPr>
                <w:rFonts w:ascii="Segoe UI Semilight" w:hAnsi="Segoe UI Semilight" w:cs="Segoe UI Semilight"/>
                <w:b w:val="0"/>
                <w:bCs/>
              </w:rPr>
            </w:pPr>
          </w:p>
        </w:tc>
      </w:tr>
      <w:tr w:rsidR="0048059D" w:rsidRPr="00765EC6" w14:paraId="44185B04" w14:textId="77777777" w:rsidTr="00E308F7">
        <w:tc>
          <w:tcPr>
            <w:tcW w:w="1602" w:type="dxa"/>
            <w:vMerge/>
          </w:tcPr>
          <w:p w14:paraId="0B69414C"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5FFAC3F8"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Removable Storage/USB</w:t>
            </w:r>
          </w:p>
        </w:tc>
        <w:tc>
          <w:tcPr>
            <w:tcW w:w="946" w:type="dxa"/>
            <w:vMerge/>
          </w:tcPr>
          <w:p w14:paraId="323CE640" w14:textId="77777777" w:rsidR="0048059D" w:rsidRPr="00765EC6" w:rsidRDefault="0048059D" w:rsidP="0048059D">
            <w:pPr>
              <w:rPr>
                <w:rFonts w:ascii="Segoe UI Semilight" w:hAnsi="Segoe UI Semilight" w:cs="Segoe UI Semilight"/>
                <w:b w:val="0"/>
                <w:bCs/>
              </w:rPr>
            </w:pPr>
          </w:p>
        </w:tc>
        <w:tc>
          <w:tcPr>
            <w:tcW w:w="4676" w:type="dxa"/>
            <w:vMerge/>
          </w:tcPr>
          <w:p w14:paraId="6559E0F7" w14:textId="77777777" w:rsidR="0048059D" w:rsidRPr="00765EC6" w:rsidRDefault="0048059D" w:rsidP="0048059D">
            <w:pPr>
              <w:rPr>
                <w:rFonts w:ascii="Segoe UI Semilight" w:hAnsi="Segoe UI Semilight" w:cs="Segoe UI Semilight"/>
                <w:b w:val="0"/>
                <w:bCs/>
              </w:rPr>
            </w:pPr>
          </w:p>
        </w:tc>
      </w:tr>
      <w:tr w:rsidR="0048059D" w:rsidRPr="00765EC6" w14:paraId="21C9B72F" w14:textId="77777777" w:rsidTr="00E308F7">
        <w:tc>
          <w:tcPr>
            <w:tcW w:w="1602" w:type="dxa"/>
            <w:vMerge/>
          </w:tcPr>
          <w:p w14:paraId="756888E2" w14:textId="77777777" w:rsidR="0048059D" w:rsidRPr="00765EC6" w:rsidRDefault="0048059D" w:rsidP="0048059D">
            <w:pPr>
              <w:rPr>
                <w:rFonts w:ascii="Segoe UI Semilight" w:hAnsi="Segoe UI Semilight" w:cs="Segoe UI Semilight"/>
                <w:b w:val="0"/>
                <w:bCs/>
              </w:rPr>
            </w:pPr>
          </w:p>
        </w:tc>
        <w:tc>
          <w:tcPr>
            <w:tcW w:w="2136" w:type="dxa"/>
            <w:shd w:val="clear" w:color="auto" w:fill="DEEAF6" w:themeFill="accent5" w:themeFillTint="33"/>
          </w:tcPr>
          <w:p w14:paraId="46583D8A"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Phone</w:t>
            </w:r>
          </w:p>
        </w:tc>
        <w:tc>
          <w:tcPr>
            <w:tcW w:w="946" w:type="dxa"/>
            <w:vMerge/>
          </w:tcPr>
          <w:p w14:paraId="423D9F4A" w14:textId="77777777" w:rsidR="0048059D" w:rsidRPr="00765EC6" w:rsidRDefault="0048059D" w:rsidP="0048059D">
            <w:pPr>
              <w:rPr>
                <w:rFonts w:ascii="Segoe UI Semilight" w:hAnsi="Segoe UI Semilight" w:cs="Segoe UI Semilight"/>
                <w:b w:val="0"/>
                <w:bCs/>
              </w:rPr>
            </w:pPr>
          </w:p>
        </w:tc>
        <w:tc>
          <w:tcPr>
            <w:tcW w:w="4676" w:type="dxa"/>
            <w:vMerge/>
          </w:tcPr>
          <w:p w14:paraId="5114B0A6" w14:textId="77777777" w:rsidR="0048059D" w:rsidRPr="00765EC6" w:rsidRDefault="0048059D" w:rsidP="0048059D">
            <w:pPr>
              <w:rPr>
                <w:rFonts w:ascii="Segoe UI Semilight" w:hAnsi="Segoe UI Semilight" w:cs="Segoe UI Semilight"/>
                <w:b w:val="0"/>
                <w:bCs/>
              </w:rPr>
            </w:pPr>
          </w:p>
        </w:tc>
      </w:tr>
      <w:tr w:rsidR="0048059D" w:rsidRPr="00765EC6" w14:paraId="7DA91EFA" w14:textId="77777777" w:rsidTr="00E308F7">
        <w:tc>
          <w:tcPr>
            <w:tcW w:w="1602" w:type="dxa"/>
          </w:tcPr>
          <w:p w14:paraId="5285489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Policy Violation</w:t>
            </w:r>
          </w:p>
        </w:tc>
        <w:tc>
          <w:tcPr>
            <w:tcW w:w="2136" w:type="dxa"/>
          </w:tcPr>
          <w:p w14:paraId="5E3F6DE6"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Unacceptable use</w:t>
            </w:r>
          </w:p>
        </w:tc>
        <w:tc>
          <w:tcPr>
            <w:tcW w:w="946" w:type="dxa"/>
          </w:tcPr>
          <w:p w14:paraId="4267F99B"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P2</w:t>
            </w:r>
          </w:p>
        </w:tc>
        <w:tc>
          <w:tcPr>
            <w:tcW w:w="4676" w:type="dxa"/>
          </w:tcPr>
          <w:p w14:paraId="29DF7C1D" w14:textId="4513845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 xml:space="preserve">Using any IT System in ways which violate the current </w:t>
            </w:r>
            <w:r w:rsidR="00E43505" w:rsidRPr="00765EC6">
              <w:rPr>
                <w:rFonts w:ascii="Segoe UI Semilight" w:hAnsi="Segoe UI Semilight" w:cs="Segoe UI Semilight"/>
                <w:b w:val="0"/>
                <w:bCs/>
              </w:rPr>
              <w:t xml:space="preserve">Organization </w:t>
            </w:r>
            <w:r w:rsidRPr="00765EC6">
              <w:rPr>
                <w:rFonts w:ascii="Segoe UI Semilight" w:hAnsi="Segoe UI Semilight" w:cs="Segoe UI Semilight"/>
                <w:b w:val="0"/>
                <w:bCs/>
              </w:rPr>
              <w:t>Information Security Policy.</w:t>
            </w:r>
          </w:p>
        </w:tc>
      </w:tr>
      <w:tr w:rsidR="00E308F7" w:rsidRPr="00765EC6" w14:paraId="46060249" w14:textId="77777777" w:rsidTr="00E308F7">
        <w:tc>
          <w:tcPr>
            <w:tcW w:w="1602" w:type="dxa"/>
            <w:shd w:val="clear" w:color="auto" w:fill="DEEAF6" w:themeFill="accent5" w:themeFillTint="33"/>
          </w:tcPr>
          <w:p w14:paraId="5C1650BC"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Other</w:t>
            </w:r>
          </w:p>
        </w:tc>
        <w:tc>
          <w:tcPr>
            <w:tcW w:w="2136" w:type="dxa"/>
            <w:shd w:val="clear" w:color="auto" w:fill="DEEAF6" w:themeFill="accent5" w:themeFillTint="33"/>
          </w:tcPr>
          <w:p w14:paraId="5F241622"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Not defined</w:t>
            </w:r>
          </w:p>
        </w:tc>
        <w:tc>
          <w:tcPr>
            <w:tcW w:w="946" w:type="dxa"/>
            <w:shd w:val="clear" w:color="auto" w:fill="DEEAF6" w:themeFill="accent5" w:themeFillTint="33"/>
          </w:tcPr>
          <w:p w14:paraId="06720E64"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N/A</w:t>
            </w:r>
          </w:p>
        </w:tc>
        <w:tc>
          <w:tcPr>
            <w:tcW w:w="4676" w:type="dxa"/>
            <w:shd w:val="clear" w:color="auto" w:fill="DEEAF6" w:themeFill="accent5" w:themeFillTint="33"/>
          </w:tcPr>
          <w:p w14:paraId="609EC55A" w14:textId="77777777" w:rsidR="0048059D" w:rsidRPr="00765EC6" w:rsidRDefault="0048059D" w:rsidP="0048059D">
            <w:pPr>
              <w:rPr>
                <w:rFonts w:ascii="Segoe UI Semilight" w:hAnsi="Segoe UI Semilight" w:cs="Segoe UI Semilight"/>
                <w:b w:val="0"/>
                <w:bCs/>
              </w:rPr>
            </w:pPr>
            <w:r w:rsidRPr="00765EC6">
              <w:rPr>
                <w:rFonts w:ascii="Segoe UI Semilight" w:hAnsi="Segoe UI Semilight" w:cs="Segoe UI Semilight"/>
                <w:b w:val="0"/>
                <w:bCs/>
              </w:rPr>
              <w:t>All Events / Incidents which do not fit in one of the given categories should be put into this class. If the number of Incidents in this class increases, it is an indicator that the classification scheme has to be revised.</w:t>
            </w:r>
          </w:p>
        </w:tc>
      </w:tr>
    </w:tbl>
    <w:p w14:paraId="4BD02AC0" w14:textId="77777777" w:rsidR="00191EB1" w:rsidRPr="00F27BD5" w:rsidRDefault="00191EB1" w:rsidP="00F27BD5">
      <w:pPr>
        <w:pStyle w:val="BodyText"/>
        <w:jc w:val="left"/>
        <w:rPr>
          <w:sz w:val="22"/>
          <w:szCs w:val="22"/>
        </w:rPr>
      </w:pPr>
    </w:p>
    <w:p w14:paraId="65B5E520" w14:textId="2FD6CA6A" w:rsidR="0099782E" w:rsidRDefault="0099782E" w:rsidP="0099782E">
      <w:pPr>
        <w:pStyle w:val="Heading1"/>
      </w:pPr>
      <w:bookmarkStart w:id="14" w:name="_Toc88583090"/>
      <w:r>
        <w:lastRenderedPageBreak/>
        <w:t>Supporting Information</w:t>
      </w:r>
      <w:bookmarkEnd w:id="14"/>
    </w:p>
    <w:p w14:paraId="77146265" w14:textId="7AD72870" w:rsidR="00895F5C" w:rsidRDefault="00731164" w:rsidP="00895F5C">
      <w:pPr>
        <w:rPr>
          <w:rFonts w:ascii="Segoe UI Semilight" w:hAnsi="Segoe UI Semilight" w:cs="Segoe UI Semilight"/>
          <w:bCs/>
          <w:sz w:val="20"/>
          <w:szCs w:val="20"/>
        </w:rPr>
      </w:pPr>
      <w:hyperlink r:id="rId10" w:tgtFrame="_blank" w:history="1">
        <w:r w:rsidR="00895F5C" w:rsidRPr="00294659">
          <w:rPr>
            <w:rFonts w:ascii="Segoe UI Semilight" w:hAnsi="Segoe UI Semilight" w:cs="Segoe UI Semilight"/>
            <w:b/>
            <w:sz w:val="20"/>
            <w:szCs w:val="20"/>
          </w:rPr>
          <w:t>DOI FIPS 199 Workbook</w:t>
        </w:r>
      </w:hyperlink>
      <w:r w:rsidR="00895F5C" w:rsidRPr="00294659">
        <w:rPr>
          <w:rFonts w:ascii="Segoe UI Semilight" w:hAnsi="Segoe UI Semilight" w:cs="Segoe UI Semilight"/>
          <w:b/>
          <w:sz w:val="20"/>
          <w:szCs w:val="20"/>
        </w:rPr>
        <w:t xml:space="preserve"> </w:t>
      </w:r>
      <w:r w:rsidR="00895F5C" w:rsidRPr="00294659">
        <w:rPr>
          <w:rFonts w:ascii="Segoe UI Semilight" w:hAnsi="Segoe UI Semilight" w:cs="Segoe UI Semilight"/>
          <w:bCs/>
          <w:sz w:val="20"/>
          <w:szCs w:val="20"/>
        </w:rPr>
        <w:t xml:space="preserve">- </w:t>
      </w:r>
      <w:hyperlink r:id="rId11" w:history="1">
        <w:r w:rsidR="00AE00D9" w:rsidRPr="00294659">
          <w:rPr>
            <w:rStyle w:val="Hyperlink"/>
            <w:rFonts w:ascii="Segoe UI Semilight" w:hAnsi="Segoe UI Semilight" w:cs="Segoe UI Semilight"/>
            <w:bCs/>
            <w:sz w:val="20"/>
            <w:szCs w:val="20"/>
          </w:rPr>
          <w:t>https://communities.geoplatform.gov/gpcustomers/wp-content/uploads/2018/02/DOI-FIPS-199-Workbook.xls</w:t>
        </w:r>
      </w:hyperlink>
    </w:p>
    <w:p w14:paraId="2B35836A" w14:textId="3C94C38E" w:rsidR="00AE00D9" w:rsidRDefault="00AE00D9" w:rsidP="00895F5C">
      <w:pPr>
        <w:rPr>
          <w:rFonts w:ascii="Segoe UI Semilight" w:hAnsi="Segoe UI Semilight" w:cs="Segoe UI Semilight"/>
          <w:bCs/>
          <w:sz w:val="20"/>
          <w:szCs w:val="20"/>
        </w:rPr>
      </w:pPr>
    </w:p>
    <w:p w14:paraId="735D176A" w14:textId="36208677" w:rsidR="00AE00D9" w:rsidRPr="00294659" w:rsidRDefault="00AE00D9" w:rsidP="00AE00D9">
      <w:pPr>
        <w:spacing w:before="100" w:beforeAutospacing="1" w:after="100" w:afterAutospacing="1"/>
        <w:rPr>
          <w:rStyle w:val="Hyperlink"/>
          <w:rFonts w:ascii="Segoe UI Semilight" w:hAnsi="Segoe UI Semilight" w:cs="Segoe UI Semilight"/>
          <w:bCs/>
          <w:sz w:val="20"/>
          <w:szCs w:val="20"/>
        </w:rPr>
      </w:pPr>
      <w:r w:rsidRPr="00613F3C">
        <w:rPr>
          <w:rStyle w:val="Hyperlink"/>
          <w:rFonts w:ascii="Segoe UI Semilight" w:hAnsi="Segoe UI Semilight" w:cs="Segoe UI Semilight"/>
          <w:b/>
          <w:bCs/>
          <w:color w:val="000000" w:themeColor="text1"/>
          <w:sz w:val="20"/>
          <w:szCs w:val="20"/>
        </w:rPr>
        <w:t>FIPS PUB 200</w:t>
      </w:r>
      <w:r w:rsidRPr="00613F3C">
        <w:rPr>
          <w:rStyle w:val="Hyperlink"/>
          <w:rFonts w:ascii="Segoe UI Semilight" w:hAnsi="Segoe UI Semilight" w:cs="Segoe UI Semilight"/>
          <w:color w:val="000000" w:themeColor="text1"/>
          <w:sz w:val="20"/>
          <w:szCs w:val="20"/>
        </w:rPr>
        <w:t xml:space="preserve"> </w:t>
      </w:r>
      <w:r w:rsidRPr="00294659">
        <w:rPr>
          <w:rStyle w:val="Hyperlink"/>
          <w:rFonts w:ascii="Segoe UI Semilight" w:hAnsi="Segoe UI Semilight" w:cs="Segoe UI Semilight"/>
          <w:sz w:val="20"/>
          <w:szCs w:val="20"/>
        </w:rPr>
        <w:t>- https://csrc.nist.gov/publications/detail/fips/200/final</w:t>
      </w:r>
    </w:p>
    <w:p w14:paraId="321EFF78" w14:textId="77777777" w:rsidR="00AE00D9" w:rsidRPr="00294659" w:rsidRDefault="00AE00D9" w:rsidP="00895F5C">
      <w:pPr>
        <w:rPr>
          <w:rFonts w:ascii="Segoe UI Semilight" w:hAnsi="Segoe UI Semilight" w:cs="Segoe UI Semilight"/>
          <w:bCs/>
          <w:sz w:val="20"/>
          <w:szCs w:val="20"/>
        </w:rPr>
      </w:pPr>
    </w:p>
    <w:p w14:paraId="5BE9BD08" w14:textId="640FB181" w:rsidR="00895F5C" w:rsidRPr="00895F5C" w:rsidRDefault="00895F5C" w:rsidP="00895F5C"/>
    <w:p w14:paraId="430CFA8E" w14:textId="141C0B93" w:rsidR="004E77BC" w:rsidRPr="004F6589" w:rsidRDefault="004E77BC" w:rsidP="007E040F">
      <w:pPr>
        <w:spacing w:before="240" w:after="120"/>
        <w:jc w:val="both"/>
        <w:rPr>
          <w:rFonts w:ascii="Segoe UI Semilight" w:hAnsi="Segoe UI Semilight" w:cs="Segoe UI Semilight"/>
          <w:sz w:val="22"/>
          <w:szCs w:val="22"/>
        </w:rPr>
      </w:pPr>
    </w:p>
    <w:sectPr w:rsidR="004E77BC" w:rsidRPr="004F6589" w:rsidSect="00C9470F">
      <w:headerReference w:type="even" r:id="rId12"/>
      <w:headerReference w:type="default" r:id="rId13"/>
      <w:foot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490C3" w14:textId="77777777" w:rsidR="000B0A66" w:rsidRDefault="000B0A66">
      <w:r>
        <w:separator/>
      </w:r>
    </w:p>
  </w:endnote>
  <w:endnote w:type="continuationSeparator" w:id="0">
    <w:p w14:paraId="222509CE" w14:textId="77777777" w:rsidR="000B0A66" w:rsidRDefault="000B0A66">
      <w:r>
        <w:continuationSeparator/>
      </w:r>
    </w:p>
  </w:endnote>
  <w:endnote w:type="continuationNotice" w:id="1">
    <w:p w14:paraId="52122A0C" w14:textId="77777777" w:rsidR="000B0A66" w:rsidRDefault="000B0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EF1B71" w:rsidRPr="0022089D" w:rsidRDefault="00731164" w:rsidP="00EF1B71">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0133" w14:textId="77777777" w:rsidR="000B0A66" w:rsidRDefault="000B0A66">
      <w:r>
        <w:separator/>
      </w:r>
    </w:p>
  </w:footnote>
  <w:footnote w:type="continuationSeparator" w:id="0">
    <w:p w14:paraId="3D53F63F" w14:textId="77777777" w:rsidR="000B0A66" w:rsidRDefault="000B0A66">
      <w:r>
        <w:continuationSeparator/>
      </w:r>
    </w:p>
  </w:footnote>
  <w:footnote w:type="continuationNotice" w:id="1">
    <w:p w14:paraId="6F4ED329" w14:textId="77777777" w:rsidR="000B0A66" w:rsidRDefault="000B0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32D1F667" w:rsidR="00EF1B71" w:rsidRDefault="00C4316C" w:rsidP="00EF1B71">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3BE6A3BC"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sidRPr="0061021C">
      <w:rPr>
        <w:rFonts w:ascii="Segoe UI" w:hAnsi="Segoe UI" w:cs="Segoe UI"/>
        <w:highlight w:val="lightGray"/>
      </w:rPr>
      <w:t>Organization</w:t>
    </w:r>
    <w:r w:rsidRPr="00A65F2A">
      <w:rPr>
        <w:rFonts w:ascii="Segoe UI" w:hAnsi="Segoe UI" w:cs="Segoe UI"/>
      </w:rPr>
      <w:t xml:space="preserve">) Incident </w:t>
    </w:r>
    <w:r w:rsidR="006C134A" w:rsidRPr="00A65F2A">
      <w:rPr>
        <w:rFonts w:ascii="Segoe UI" w:hAnsi="Segoe UI" w:cs="Segoe UI"/>
      </w:rPr>
      <w:t>Categorization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178" w14:textId="3804FFB1" w:rsidR="008C1953" w:rsidRDefault="008C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1" w15:restartNumberingAfterBreak="0">
    <w:nsid w:val="05011403"/>
    <w:multiLevelType w:val="hybridMultilevel"/>
    <w:tmpl w:val="F2AC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DF229C8"/>
    <w:multiLevelType w:val="multilevel"/>
    <w:tmpl w:val="45E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02EFA"/>
    <w:multiLevelType w:val="multilevel"/>
    <w:tmpl w:val="C6A42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33E56CA"/>
    <w:multiLevelType w:val="multilevel"/>
    <w:tmpl w:val="714AB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A1A1E38"/>
    <w:multiLevelType w:val="multilevel"/>
    <w:tmpl w:val="FB660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22632EE"/>
    <w:multiLevelType w:val="multilevel"/>
    <w:tmpl w:val="2CA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B2F5D"/>
    <w:multiLevelType w:val="multilevel"/>
    <w:tmpl w:val="97BE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578008D"/>
    <w:multiLevelType w:val="multilevel"/>
    <w:tmpl w:val="C1FEA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4" w15:restartNumberingAfterBreak="0">
    <w:nsid w:val="374F1B6D"/>
    <w:multiLevelType w:val="multilevel"/>
    <w:tmpl w:val="B3D6C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B0E4564"/>
    <w:multiLevelType w:val="multilevel"/>
    <w:tmpl w:val="932A1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E7419AD"/>
    <w:multiLevelType w:val="hybridMultilevel"/>
    <w:tmpl w:val="7320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90F57"/>
    <w:multiLevelType w:val="hybridMultilevel"/>
    <w:tmpl w:val="E9FCFC4E"/>
    <w:lvl w:ilvl="0" w:tplc="EF286B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84BC8"/>
    <w:multiLevelType w:val="multilevel"/>
    <w:tmpl w:val="056C3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0"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1" w15:restartNumberingAfterBreak="0">
    <w:nsid w:val="50D7049C"/>
    <w:multiLevelType w:val="multilevel"/>
    <w:tmpl w:val="F7CE4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23" w15:restartNumberingAfterBreak="0">
    <w:nsid w:val="53220C41"/>
    <w:multiLevelType w:val="hybridMultilevel"/>
    <w:tmpl w:val="8B4A12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7"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009A0"/>
    <w:multiLevelType w:val="multilevel"/>
    <w:tmpl w:val="F6049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74C33645"/>
    <w:multiLevelType w:val="hybridMultilevel"/>
    <w:tmpl w:val="9B882314"/>
    <w:lvl w:ilvl="0" w:tplc="31C24838">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32" w15:restartNumberingAfterBreak="0">
    <w:nsid w:val="77D90638"/>
    <w:multiLevelType w:val="multilevel"/>
    <w:tmpl w:val="98D00E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B16414A"/>
    <w:multiLevelType w:val="multilevel"/>
    <w:tmpl w:val="ED1C0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29"/>
  </w:num>
  <w:num w:numId="2">
    <w:abstractNumId w:val="10"/>
  </w:num>
  <w:num w:numId="3">
    <w:abstractNumId w:val="3"/>
  </w:num>
  <w:num w:numId="4">
    <w:abstractNumId w:val="31"/>
  </w:num>
  <w:num w:numId="5">
    <w:abstractNumId w:val="25"/>
  </w:num>
  <w:num w:numId="6">
    <w:abstractNumId w:val="13"/>
  </w:num>
  <w:num w:numId="7">
    <w:abstractNumId w:val="19"/>
  </w:num>
  <w:num w:numId="8">
    <w:abstractNumId w:val="0"/>
  </w:num>
  <w:num w:numId="9">
    <w:abstractNumId w:val="26"/>
  </w:num>
  <w:num w:numId="10">
    <w:abstractNumId w:val="34"/>
  </w:num>
  <w:num w:numId="11">
    <w:abstractNumId w:val="3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2"/>
  </w:num>
  <w:num w:numId="16">
    <w:abstractNumId w:val="11"/>
  </w:num>
  <w:num w:numId="17">
    <w:abstractNumId w:val="27"/>
  </w:num>
  <w:num w:numId="18">
    <w:abstractNumId w:val="16"/>
  </w:num>
  <w:num w:numId="19">
    <w:abstractNumId w:val="8"/>
  </w:num>
  <w:num w:numId="20">
    <w:abstractNumId w:val="4"/>
  </w:num>
  <w:num w:numId="21">
    <w:abstractNumId w:val="5"/>
  </w:num>
  <w:num w:numId="22">
    <w:abstractNumId w:val="18"/>
  </w:num>
  <w:num w:numId="23">
    <w:abstractNumId w:val="21"/>
  </w:num>
  <w:num w:numId="24">
    <w:abstractNumId w:val="28"/>
  </w:num>
  <w:num w:numId="25">
    <w:abstractNumId w:val="14"/>
  </w:num>
  <w:num w:numId="26">
    <w:abstractNumId w:val="12"/>
  </w:num>
  <w:num w:numId="27">
    <w:abstractNumId w:val="32"/>
  </w:num>
  <w:num w:numId="28">
    <w:abstractNumId w:val="33"/>
  </w:num>
  <w:num w:numId="29">
    <w:abstractNumId w:val="15"/>
  </w:num>
  <w:num w:numId="30">
    <w:abstractNumId w:val="6"/>
  </w:num>
  <w:num w:numId="31">
    <w:abstractNumId w:val="7"/>
  </w:num>
  <w:num w:numId="32">
    <w:abstractNumId w:val="1"/>
  </w:num>
  <w:num w:numId="33">
    <w:abstractNumId w:val="9"/>
  </w:num>
  <w:num w:numId="34">
    <w:abstractNumId w:val="17"/>
  </w:num>
  <w:num w:numId="35">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34DD5"/>
    <w:rsid w:val="00041EB3"/>
    <w:rsid w:val="0007670A"/>
    <w:rsid w:val="00096BDA"/>
    <w:rsid w:val="000A6BBD"/>
    <w:rsid w:val="000B0A66"/>
    <w:rsid w:val="000F3CA3"/>
    <w:rsid w:val="000F435F"/>
    <w:rsid w:val="001303F6"/>
    <w:rsid w:val="001601D0"/>
    <w:rsid w:val="00181858"/>
    <w:rsid w:val="00191EB1"/>
    <w:rsid w:val="001948F4"/>
    <w:rsid w:val="001963E8"/>
    <w:rsid w:val="001D3058"/>
    <w:rsid w:val="001D7A55"/>
    <w:rsid w:val="002022A2"/>
    <w:rsid w:val="00211076"/>
    <w:rsid w:val="00234C22"/>
    <w:rsid w:val="00294659"/>
    <w:rsid w:val="002B2857"/>
    <w:rsid w:val="002B545E"/>
    <w:rsid w:val="002C209E"/>
    <w:rsid w:val="002C5CD5"/>
    <w:rsid w:val="00312053"/>
    <w:rsid w:val="003151F7"/>
    <w:rsid w:val="00315CB3"/>
    <w:rsid w:val="00316807"/>
    <w:rsid w:val="00317AFB"/>
    <w:rsid w:val="00342FA3"/>
    <w:rsid w:val="00356899"/>
    <w:rsid w:val="00367C3D"/>
    <w:rsid w:val="00370C00"/>
    <w:rsid w:val="0038784D"/>
    <w:rsid w:val="003D17F2"/>
    <w:rsid w:val="003F52B6"/>
    <w:rsid w:val="00427A2F"/>
    <w:rsid w:val="00437303"/>
    <w:rsid w:val="00470BCF"/>
    <w:rsid w:val="0048059D"/>
    <w:rsid w:val="004956A6"/>
    <w:rsid w:val="004B65DC"/>
    <w:rsid w:val="004B6E0F"/>
    <w:rsid w:val="004D1FD2"/>
    <w:rsid w:val="004D2B25"/>
    <w:rsid w:val="004E275A"/>
    <w:rsid w:val="004E77BC"/>
    <w:rsid w:val="004F6589"/>
    <w:rsid w:val="00542857"/>
    <w:rsid w:val="005451BA"/>
    <w:rsid w:val="00556B67"/>
    <w:rsid w:val="005B0803"/>
    <w:rsid w:val="005B2759"/>
    <w:rsid w:val="005B76F3"/>
    <w:rsid w:val="005D43B7"/>
    <w:rsid w:val="005D60DC"/>
    <w:rsid w:val="005D6E44"/>
    <w:rsid w:val="005F584B"/>
    <w:rsid w:val="0061021C"/>
    <w:rsid w:val="00613F3C"/>
    <w:rsid w:val="00621BBB"/>
    <w:rsid w:val="006303CE"/>
    <w:rsid w:val="006327E3"/>
    <w:rsid w:val="00641258"/>
    <w:rsid w:val="00673660"/>
    <w:rsid w:val="006B022F"/>
    <w:rsid w:val="006B2B15"/>
    <w:rsid w:val="006B4BA1"/>
    <w:rsid w:val="006C134A"/>
    <w:rsid w:val="006C7C88"/>
    <w:rsid w:val="006D6B02"/>
    <w:rsid w:val="006F6CAE"/>
    <w:rsid w:val="007213A3"/>
    <w:rsid w:val="00726BEC"/>
    <w:rsid w:val="00731164"/>
    <w:rsid w:val="00742345"/>
    <w:rsid w:val="00743167"/>
    <w:rsid w:val="00765EC6"/>
    <w:rsid w:val="007A63F9"/>
    <w:rsid w:val="007C0DCD"/>
    <w:rsid w:val="007E040F"/>
    <w:rsid w:val="007E21D7"/>
    <w:rsid w:val="007F50F8"/>
    <w:rsid w:val="008125C8"/>
    <w:rsid w:val="00813522"/>
    <w:rsid w:val="00822BE1"/>
    <w:rsid w:val="0082722D"/>
    <w:rsid w:val="008330C4"/>
    <w:rsid w:val="008713AF"/>
    <w:rsid w:val="00895F5C"/>
    <w:rsid w:val="008C1953"/>
    <w:rsid w:val="008D7D22"/>
    <w:rsid w:val="00941CE0"/>
    <w:rsid w:val="009428E3"/>
    <w:rsid w:val="00944274"/>
    <w:rsid w:val="00944312"/>
    <w:rsid w:val="0097456F"/>
    <w:rsid w:val="00975C1A"/>
    <w:rsid w:val="00990C4D"/>
    <w:rsid w:val="009916B9"/>
    <w:rsid w:val="0099782E"/>
    <w:rsid w:val="009A2BD9"/>
    <w:rsid w:val="009B1404"/>
    <w:rsid w:val="009E51F2"/>
    <w:rsid w:val="009F7BD8"/>
    <w:rsid w:val="00A02B98"/>
    <w:rsid w:val="00A06077"/>
    <w:rsid w:val="00A169B3"/>
    <w:rsid w:val="00A65F2A"/>
    <w:rsid w:val="00A97A30"/>
    <w:rsid w:val="00AD2081"/>
    <w:rsid w:val="00AE00D9"/>
    <w:rsid w:val="00AE0FB8"/>
    <w:rsid w:val="00AE55AD"/>
    <w:rsid w:val="00AF6B9C"/>
    <w:rsid w:val="00B20EAA"/>
    <w:rsid w:val="00B23A8C"/>
    <w:rsid w:val="00B9430D"/>
    <w:rsid w:val="00BD1BF9"/>
    <w:rsid w:val="00BD6AF6"/>
    <w:rsid w:val="00C22298"/>
    <w:rsid w:val="00C4316C"/>
    <w:rsid w:val="00C465F4"/>
    <w:rsid w:val="00C62619"/>
    <w:rsid w:val="00C86F18"/>
    <w:rsid w:val="00C93434"/>
    <w:rsid w:val="00C9470F"/>
    <w:rsid w:val="00CA1E25"/>
    <w:rsid w:val="00CA5098"/>
    <w:rsid w:val="00CA7828"/>
    <w:rsid w:val="00CC27A6"/>
    <w:rsid w:val="00CD37A3"/>
    <w:rsid w:val="00CE4107"/>
    <w:rsid w:val="00CE52BD"/>
    <w:rsid w:val="00D01DC6"/>
    <w:rsid w:val="00D2732D"/>
    <w:rsid w:val="00D44697"/>
    <w:rsid w:val="00D57CAF"/>
    <w:rsid w:val="00D764C6"/>
    <w:rsid w:val="00D92D8E"/>
    <w:rsid w:val="00DA6ED6"/>
    <w:rsid w:val="00DC1E33"/>
    <w:rsid w:val="00DF2685"/>
    <w:rsid w:val="00E308F7"/>
    <w:rsid w:val="00E43505"/>
    <w:rsid w:val="00E468BD"/>
    <w:rsid w:val="00E535B0"/>
    <w:rsid w:val="00E5607E"/>
    <w:rsid w:val="00E71341"/>
    <w:rsid w:val="00EB6F2D"/>
    <w:rsid w:val="00EF1B71"/>
    <w:rsid w:val="00F06279"/>
    <w:rsid w:val="00F27BD5"/>
    <w:rsid w:val="00F379AE"/>
    <w:rsid w:val="00F419A6"/>
    <w:rsid w:val="00F41D7F"/>
    <w:rsid w:val="00F576FE"/>
    <w:rsid w:val="00F62393"/>
    <w:rsid w:val="00F83688"/>
    <w:rsid w:val="00FD0616"/>
    <w:rsid w:val="00FD185F"/>
    <w:rsid w:val="00FE28A3"/>
    <w:rsid w:val="00FE5BB8"/>
    <w:rsid w:val="0EB98BAA"/>
    <w:rsid w:val="18109D01"/>
    <w:rsid w:val="2BB504DA"/>
    <w:rsid w:val="37A82A1B"/>
    <w:rsid w:val="3CF94FC9"/>
    <w:rsid w:val="77B3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A9E0C0FE-62C2-42E0-AC55-F0821B7A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5C"/>
    <w:rPr>
      <w:rFonts w:eastAsia="Times New Roman" w:cs="Times New Roman"/>
      <w:b w:val="0"/>
      <w:kern w:val="0"/>
    </w:rPr>
  </w:style>
  <w:style w:type="paragraph" w:styleId="Heading1">
    <w:name w:val="heading 1"/>
    <w:basedOn w:val="Normal"/>
    <w:next w:val="BodyText"/>
    <w:link w:val="Heading1Char"/>
    <w:qFormat/>
    <w:rsid w:val="00C465F4"/>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hAnsi="Segoe UI Semilight" w:cs="Segoe UI Semilight"/>
      <w:szCs w:val="20"/>
    </w:rPr>
  </w:style>
  <w:style w:type="paragraph" w:styleId="ListParagraph">
    <w:name w:val="List Paragraph"/>
    <w:basedOn w:val="Normal"/>
    <w:link w:val="ListParagraphChar"/>
    <w:uiPriority w:val="1"/>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 w:val="0"/>
      <w:bCs/>
      <w:color w:val="58595B"/>
      <w:sz w:val="38"/>
      <w:szCs w:val="28"/>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b w:val="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5932">
      <w:bodyDiv w:val="1"/>
      <w:marLeft w:val="0"/>
      <w:marRight w:val="0"/>
      <w:marTop w:val="0"/>
      <w:marBottom w:val="0"/>
      <w:divBdr>
        <w:top w:val="none" w:sz="0" w:space="0" w:color="auto"/>
        <w:left w:val="none" w:sz="0" w:space="0" w:color="auto"/>
        <w:bottom w:val="none" w:sz="0" w:space="0" w:color="auto"/>
        <w:right w:val="none" w:sz="0" w:space="0" w:color="auto"/>
      </w:divBdr>
      <w:divsChild>
        <w:div w:id="1013646994">
          <w:marLeft w:val="0"/>
          <w:marRight w:val="0"/>
          <w:marTop w:val="0"/>
          <w:marBottom w:val="0"/>
          <w:divBdr>
            <w:top w:val="none" w:sz="0" w:space="0" w:color="auto"/>
            <w:left w:val="none" w:sz="0" w:space="0" w:color="auto"/>
            <w:bottom w:val="none" w:sz="0" w:space="0" w:color="auto"/>
            <w:right w:val="none" w:sz="0" w:space="0" w:color="auto"/>
          </w:divBdr>
          <w:divsChild>
            <w:div w:id="417754134">
              <w:marLeft w:val="0"/>
              <w:marRight w:val="0"/>
              <w:marTop w:val="0"/>
              <w:marBottom w:val="0"/>
              <w:divBdr>
                <w:top w:val="none" w:sz="0" w:space="0" w:color="auto"/>
                <w:left w:val="none" w:sz="0" w:space="0" w:color="auto"/>
                <w:bottom w:val="none" w:sz="0" w:space="0" w:color="auto"/>
                <w:right w:val="none" w:sz="0" w:space="0" w:color="auto"/>
              </w:divBdr>
              <w:divsChild>
                <w:div w:id="1762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461410">
      <w:bodyDiv w:val="1"/>
      <w:marLeft w:val="0"/>
      <w:marRight w:val="0"/>
      <w:marTop w:val="0"/>
      <w:marBottom w:val="0"/>
      <w:divBdr>
        <w:top w:val="none" w:sz="0" w:space="0" w:color="auto"/>
        <w:left w:val="none" w:sz="0" w:space="0" w:color="auto"/>
        <w:bottom w:val="none" w:sz="0" w:space="0" w:color="auto"/>
        <w:right w:val="none" w:sz="0" w:space="0" w:color="auto"/>
      </w:divBdr>
    </w:div>
    <w:div w:id="325011342">
      <w:bodyDiv w:val="1"/>
      <w:marLeft w:val="0"/>
      <w:marRight w:val="0"/>
      <w:marTop w:val="0"/>
      <w:marBottom w:val="0"/>
      <w:divBdr>
        <w:top w:val="none" w:sz="0" w:space="0" w:color="auto"/>
        <w:left w:val="none" w:sz="0" w:space="0" w:color="auto"/>
        <w:bottom w:val="none" w:sz="0" w:space="0" w:color="auto"/>
        <w:right w:val="none" w:sz="0" w:space="0" w:color="auto"/>
      </w:divBdr>
      <w:divsChild>
        <w:div w:id="1616402679">
          <w:marLeft w:val="0"/>
          <w:marRight w:val="0"/>
          <w:marTop w:val="0"/>
          <w:marBottom w:val="0"/>
          <w:divBdr>
            <w:top w:val="none" w:sz="0" w:space="0" w:color="auto"/>
            <w:left w:val="none" w:sz="0" w:space="0" w:color="auto"/>
            <w:bottom w:val="none" w:sz="0" w:space="0" w:color="auto"/>
            <w:right w:val="none" w:sz="0" w:space="0" w:color="auto"/>
          </w:divBdr>
          <w:divsChild>
            <w:div w:id="1193616179">
              <w:marLeft w:val="0"/>
              <w:marRight w:val="0"/>
              <w:marTop w:val="0"/>
              <w:marBottom w:val="0"/>
              <w:divBdr>
                <w:top w:val="none" w:sz="0" w:space="0" w:color="auto"/>
                <w:left w:val="none" w:sz="0" w:space="0" w:color="auto"/>
                <w:bottom w:val="none" w:sz="0" w:space="0" w:color="auto"/>
                <w:right w:val="none" w:sz="0" w:space="0" w:color="auto"/>
              </w:divBdr>
              <w:divsChild>
                <w:div w:id="3504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6760">
      <w:bodyDiv w:val="1"/>
      <w:marLeft w:val="0"/>
      <w:marRight w:val="0"/>
      <w:marTop w:val="0"/>
      <w:marBottom w:val="0"/>
      <w:divBdr>
        <w:top w:val="none" w:sz="0" w:space="0" w:color="auto"/>
        <w:left w:val="none" w:sz="0" w:space="0" w:color="auto"/>
        <w:bottom w:val="none" w:sz="0" w:space="0" w:color="auto"/>
        <w:right w:val="none" w:sz="0" w:space="0" w:color="auto"/>
      </w:divBdr>
      <w:divsChild>
        <w:div w:id="1147092237">
          <w:marLeft w:val="0"/>
          <w:marRight w:val="0"/>
          <w:marTop w:val="0"/>
          <w:marBottom w:val="0"/>
          <w:divBdr>
            <w:top w:val="none" w:sz="0" w:space="0" w:color="auto"/>
            <w:left w:val="none" w:sz="0" w:space="0" w:color="auto"/>
            <w:bottom w:val="none" w:sz="0" w:space="0" w:color="auto"/>
            <w:right w:val="none" w:sz="0" w:space="0" w:color="auto"/>
          </w:divBdr>
          <w:divsChild>
            <w:div w:id="1618298359">
              <w:marLeft w:val="0"/>
              <w:marRight w:val="0"/>
              <w:marTop w:val="0"/>
              <w:marBottom w:val="0"/>
              <w:divBdr>
                <w:top w:val="none" w:sz="0" w:space="0" w:color="auto"/>
                <w:left w:val="none" w:sz="0" w:space="0" w:color="auto"/>
                <w:bottom w:val="none" w:sz="0" w:space="0" w:color="auto"/>
                <w:right w:val="none" w:sz="0" w:space="0" w:color="auto"/>
              </w:divBdr>
              <w:divsChild>
                <w:div w:id="9411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14071">
      <w:bodyDiv w:val="1"/>
      <w:marLeft w:val="0"/>
      <w:marRight w:val="0"/>
      <w:marTop w:val="0"/>
      <w:marBottom w:val="0"/>
      <w:divBdr>
        <w:top w:val="none" w:sz="0" w:space="0" w:color="auto"/>
        <w:left w:val="none" w:sz="0" w:space="0" w:color="auto"/>
        <w:bottom w:val="none" w:sz="0" w:space="0" w:color="auto"/>
        <w:right w:val="none" w:sz="0" w:space="0" w:color="auto"/>
      </w:divBdr>
    </w:div>
    <w:div w:id="1586256703">
      <w:bodyDiv w:val="1"/>
      <w:marLeft w:val="0"/>
      <w:marRight w:val="0"/>
      <w:marTop w:val="0"/>
      <w:marBottom w:val="0"/>
      <w:divBdr>
        <w:top w:val="none" w:sz="0" w:space="0" w:color="auto"/>
        <w:left w:val="none" w:sz="0" w:space="0" w:color="auto"/>
        <w:bottom w:val="none" w:sz="0" w:space="0" w:color="auto"/>
        <w:right w:val="none" w:sz="0" w:space="0" w:color="auto"/>
      </w:divBdr>
      <w:divsChild>
        <w:div w:id="1187715303">
          <w:marLeft w:val="0"/>
          <w:marRight w:val="0"/>
          <w:marTop w:val="0"/>
          <w:marBottom w:val="0"/>
          <w:divBdr>
            <w:top w:val="none" w:sz="0" w:space="0" w:color="auto"/>
            <w:left w:val="none" w:sz="0" w:space="0" w:color="auto"/>
            <w:bottom w:val="none" w:sz="0" w:space="0" w:color="auto"/>
            <w:right w:val="none" w:sz="0" w:space="0" w:color="auto"/>
          </w:divBdr>
          <w:divsChild>
            <w:div w:id="1071580332">
              <w:marLeft w:val="0"/>
              <w:marRight w:val="0"/>
              <w:marTop w:val="0"/>
              <w:marBottom w:val="0"/>
              <w:divBdr>
                <w:top w:val="none" w:sz="0" w:space="0" w:color="auto"/>
                <w:left w:val="none" w:sz="0" w:space="0" w:color="auto"/>
                <w:bottom w:val="none" w:sz="0" w:space="0" w:color="auto"/>
                <w:right w:val="none" w:sz="0" w:space="0" w:color="auto"/>
              </w:divBdr>
              <w:divsChild>
                <w:div w:id="10324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0391">
      <w:bodyDiv w:val="1"/>
      <w:marLeft w:val="0"/>
      <w:marRight w:val="0"/>
      <w:marTop w:val="0"/>
      <w:marBottom w:val="0"/>
      <w:divBdr>
        <w:top w:val="none" w:sz="0" w:space="0" w:color="auto"/>
        <w:left w:val="none" w:sz="0" w:space="0" w:color="auto"/>
        <w:bottom w:val="none" w:sz="0" w:space="0" w:color="auto"/>
        <w:right w:val="none" w:sz="0" w:space="0" w:color="auto"/>
      </w:divBdr>
      <w:divsChild>
        <w:div w:id="926578983">
          <w:marLeft w:val="0"/>
          <w:marRight w:val="0"/>
          <w:marTop w:val="0"/>
          <w:marBottom w:val="0"/>
          <w:divBdr>
            <w:top w:val="none" w:sz="0" w:space="0" w:color="auto"/>
            <w:left w:val="none" w:sz="0" w:space="0" w:color="auto"/>
            <w:bottom w:val="none" w:sz="0" w:space="0" w:color="auto"/>
            <w:right w:val="none" w:sz="0" w:space="0" w:color="auto"/>
          </w:divBdr>
          <w:divsChild>
            <w:div w:id="1087733173">
              <w:marLeft w:val="0"/>
              <w:marRight w:val="0"/>
              <w:marTop w:val="0"/>
              <w:marBottom w:val="0"/>
              <w:divBdr>
                <w:top w:val="none" w:sz="0" w:space="0" w:color="auto"/>
                <w:left w:val="none" w:sz="0" w:space="0" w:color="auto"/>
                <w:bottom w:val="none" w:sz="0" w:space="0" w:color="auto"/>
                <w:right w:val="none" w:sz="0" w:space="0" w:color="auto"/>
              </w:divBdr>
              <w:divsChild>
                <w:div w:id="20459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2163">
      <w:bodyDiv w:val="1"/>
      <w:marLeft w:val="0"/>
      <w:marRight w:val="0"/>
      <w:marTop w:val="0"/>
      <w:marBottom w:val="0"/>
      <w:divBdr>
        <w:top w:val="none" w:sz="0" w:space="0" w:color="auto"/>
        <w:left w:val="none" w:sz="0" w:space="0" w:color="auto"/>
        <w:bottom w:val="none" w:sz="0" w:space="0" w:color="auto"/>
        <w:right w:val="none" w:sz="0" w:space="0" w:color="auto"/>
      </w:divBdr>
    </w:div>
    <w:div w:id="2033067820">
      <w:bodyDiv w:val="1"/>
      <w:marLeft w:val="0"/>
      <w:marRight w:val="0"/>
      <w:marTop w:val="0"/>
      <w:marBottom w:val="0"/>
      <w:divBdr>
        <w:top w:val="none" w:sz="0" w:space="0" w:color="auto"/>
        <w:left w:val="none" w:sz="0" w:space="0" w:color="auto"/>
        <w:bottom w:val="none" w:sz="0" w:space="0" w:color="auto"/>
        <w:right w:val="none" w:sz="0" w:space="0" w:color="auto"/>
      </w:divBdr>
      <w:divsChild>
        <w:div w:id="1764106836">
          <w:marLeft w:val="0"/>
          <w:marRight w:val="0"/>
          <w:marTop w:val="0"/>
          <w:marBottom w:val="0"/>
          <w:divBdr>
            <w:top w:val="none" w:sz="0" w:space="0" w:color="auto"/>
            <w:left w:val="none" w:sz="0" w:space="0" w:color="auto"/>
            <w:bottom w:val="none" w:sz="0" w:space="0" w:color="auto"/>
            <w:right w:val="none" w:sz="0" w:space="0" w:color="auto"/>
          </w:divBdr>
          <w:divsChild>
            <w:div w:id="1727020923">
              <w:marLeft w:val="0"/>
              <w:marRight w:val="0"/>
              <w:marTop w:val="0"/>
              <w:marBottom w:val="0"/>
              <w:divBdr>
                <w:top w:val="none" w:sz="0" w:space="0" w:color="auto"/>
                <w:left w:val="none" w:sz="0" w:space="0" w:color="auto"/>
                <w:bottom w:val="none" w:sz="0" w:space="0" w:color="auto"/>
                <w:right w:val="none" w:sz="0" w:space="0" w:color="auto"/>
              </w:divBdr>
              <w:divsChild>
                <w:div w:id="3454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ies.geoplatform.gov/gpcustomers/wp-content/uploads/2018/02/DOI-FIPS-199-Workbook.xl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ommunities.geoplatform.gov/gpcustomers/wp-content/uploads/2018/02/DOI-FIPS-199-Workbook.x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C630A-5216-4C29-89E1-0C803D4776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A53BFA-6B1E-4D4F-BB79-604D78B26B87}">
  <ds:schemaRefs>
    <ds:schemaRef ds:uri="http://schemas.microsoft.com/sharepoint/v3/contenttype/forms"/>
  </ds:schemaRefs>
</ds:datastoreItem>
</file>

<file path=customXml/itemProps3.xml><?xml version="1.0" encoding="utf-8"?>
<ds:datastoreItem xmlns:ds="http://schemas.openxmlformats.org/officeDocument/2006/customXml" ds:itemID="{2F75D7ED-EA68-4DE3-8164-8ECBCF39A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3</cp:revision>
  <dcterms:created xsi:type="dcterms:W3CDTF">2021-12-10T18:45:00Z</dcterms:created>
  <dcterms:modified xsi:type="dcterms:W3CDTF">2021-12-10T19:42:00Z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