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C8EA7" w14:textId="2156F4DE" w:rsidR="00D151E6" w:rsidRDefault="00D151E6" w:rsidP="00D151E6">
      <w:pPr>
        <w:pStyle w:val="Heading1"/>
        <w:rPr>
          <w:rFonts w:cstheme="majorHAnsi"/>
          <w:color w:val="auto"/>
          <w:sz w:val="26"/>
          <w:szCs w:val="26"/>
        </w:rPr>
      </w:pPr>
      <w:r w:rsidRPr="00043141">
        <w:rPr>
          <w:rFonts w:cstheme="majorHAnsi"/>
          <w:noProof/>
          <w:sz w:val="26"/>
          <w:szCs w:val="26"/>
        </w:rPr>
        <w:drawing>
          <wp:anchor distT="0" distB="0" distL="114300" distR="114300" simplePos="0" relativeHeight="251662336" behindDoc="0" locked="0" layoutInCell="1" allowOverlap="1" wp14:anchorId="3FA77F31" wp14:editId="34498C32">
            <wp:simplePos x="0" y="0"/>
            <wp:positionH relativeFrom="margin">
              <wp:posOffset>2343150</wp:posOffset>
            </wp:positionH>
            <wp:positionV relativeFrom="paragraph">
              <wp:posOffset>-96520</wp:posOffset>
            </wp:positionV>
            <wp:extent cx="1162685" cy="8667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G vector prod-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685" cy="866775"/>
                    </a:xfrm>
                    <a:prstGeom prst="rect">
                      <a:avLst/>
                    </a:prstGeom>
                  </pic:spPr>
                </pic:pic>
              </a:graphicData>
            </a:graphic>
            <wp14:sizeRelH relativeFrom="margin">
              <wp14:pctWidth>0</wp14:pctWidth>
            </wp14:sizeRelH>
            <wp14:sizeRelV relativeFrom="margin">
              <wp14:pctHeight>0</wp14:pctHeight>
            </wp14:sizeRelV>
          </wp:anchor>
        </w:drawing>
      </w:r>
    </w:p>
    <w:p w14:paraId="514D8E85" w14:textId="7F2AA05C" w:rsidR="00B216E7" w:rsidRPr="00D151E6" w:rsidRDefault="00B216E7" w:rsidP="00D151E6">
      <w:pPr>
        <w:pStyle w:val="Heading1"/>
        <w:rPr>
          <w:rFonts w:cstheme="majorHAnsi"/>
          <w:color w:val="auto"/>
          <w:sz w:val="26"/>
          <w:szCs w:val="26"/>
        </w:rPr>
      </w:pPr>
    </w:p>
    <w:p w14:paraId="3894DBA3" w14:textId="1A6A1193" w:rsidR="008F4175" w:rsidRDefault="00AE003B" w:rsidP="00043141">
      <w:pPr>
        <w:pStyle w:val="Heading1"/>
        <w:jc w:val="center"/>
        <w:rPr>
          <w:rFonts w:cstheme="majorHAnsi"/>
          <w:color w:val="auto"/>
          <w:sz w:val="24"/>
          <w:szCs w:val="24"/>
        </w:rPr>
      </w:pPr>
      <w:r w:rsidRPr="0094115B">
        <w:rPr>
          <w:rFonts w:cstheme="majorHAnsi"/>
          <w:color w:val="auto"/>
          <w:sz w:val="24"/>
          <w:szCs w:val="24"/>
        </w:rPr>
        <w:t>ORDINANCE</w:t>
      </w:r>
      <w:r w:rsidR="00546461">
        <w:rPr>
          <w:rFonts w:cstheme="majorHAnsi"/>
          <w:color w:val="auto"/>
          <w:sz w:val="24"/>
          <w:szCs w:val="24"/>
        </w:rPr>
        <w:t xml:space="preserve"> TEMPLATE</w:t>
      </w:r>
      <w:r>
        <w:rPr>
          <w:rFonts w:cstheme="majorHAnsi"/>
          <w:color w:val="auto"/>
          <w:sz w:val="24"/>
          <w:szCs w:val="24"/>
        </w:rPr>
        <w:t xml:space="preserve"> FOR</w:t>
      </w:r>
      <w:r w:rsidR="00FA186B" w:rsidRPr="00043141">
        <w:rPr>
          <w:rFonts w:cstheme="majorHAnsi"/>
          <w:color w:val="auto"/>
          <w:sz w:val="24"/>
          <w:szCs w:val="24"/>
        </w:rPr>
        <w:t xml:space="preserve"> </w:t>
      </w:r>
      <w:r w:rsidR="00291C62" w:rsidRPr="00043141">
        <w:rPr>
          <w:rFonts w:cstheme="majorHAnsi"/>
          <w:color w:val="auto"/>
          <w:sz w:val="24"/>
          <w:szCs w:val="24"/>
        </w:rPr>
        <w:t>POST-CONSTRUCTION STORMWATER MANAGEMENT</w:t>
      </w:r>
    </w:p>
    <w:p w14:paraId="7230E7E0" w14:textId="77777777" w:rsidR="00B216E7" w:rsidRPr="00B216E7" w:rsidRDefault="00B216E7" w:rsidP="00B216E7">
      <w:pPr>
        <w:rPr>
          <w:sz w:val="2"/>
        </w:rPr>
      </w:pPr>
    </w:p>
    <w:p w14:paraId="53DFECB2" w14:textId="38A7757F" w:rsidR="000A1489" w:rsidRPr="00043141" w:rsidRDefault="000A1489" w:rsidP="00292BB3">
      <w:pPr>
        <w:rPr>
          <w:rFonts w:asciiTheme="majorHAnsi" w:hAnsiTheme="majorHAnsi" w:cstheme="majorHAnsi"/>
          <w:color w:val="000000"/>
          <w:sz w:val="24"/>
          <w:szCs w:val="24"/>
          <w:shd w:val="clear" w:color="auto" w:fill="FFFFFF"/>
        </w:rPr>
      </w:pPr>
      <w:r w:rsidRPr="00043141">
        <w:rPr>
          <w:rFonts w:asciiTheme="majorHAnsi" w:hAnsiTheme="majorHAnsi" w:cstheme="majorHAnsi"/>
          <w:b/>
          <w:sz w:val="24"/>
          <w:szCs w:val="24"/>
        </w:rPr>
        <w:t>Purpose:</w:t>
      </w:r>
      <w:r w:rsidR="00292BB3" w:rsidRPr="00043141">
        <w:rPr>
          <w:rFonts w:asciiTheme="majorHAnsi" w:hAnsiTheme="majorHAnsi" w:cstheme="majorHAnsi"/>
          <w:sz w:val="24"/>
          <w:szCs w:val="24"/>
        </w:rPr>
        <w:t xml:space="preserve"> The </w:t>
      </w:r>
      <w:r w:rsidR="00292BB3" w:rsidRPr="00043141">
        <w:rPr>
          <w:rFonts w:asciiTheme="majorHAnsi" w:hAnsiTheme="majorHAnsi" w:cstheme="majorHAnsi"/>
          <w:color w:val="000000"/>
          <w:sz w:val="24"/>
          <w:szCs w:val="24"/>
          <w:shd w:val="clear" w:color="auto" w:fill="FFFFFF"/>
        </w:rPr>
        <w:t>North Central Texas Council</w:t>
      </w:r>
      <w:r w:rsidR="0094115B">
        <w:rPr>
          <w:rFonts w:asciiTheme="majorHAnsi" w:hAnsiTheme="majorHAnsi" w:cstheme="majorHAnsi"/>
          <w:color w:val="000000"/>
          <w:sz w:val="24"/>
          <w:szCs w:val="24"/>
          <w:shd w:val="clear" w:color="auto" w:fill="FFFFFF"/>
        </w:rPr>
        <w:t xml:space="preserve"> of Governments</w:t>
      </w:r>
      <w:r w:rsidR="00C708F1">
        <w:rPr>
          <w:rFonts w:asciiTheme="majorHAnsi" w:hAnsiTheme="majorHAnsi" w:cstheme="majorHAnsi"/>
          <w:color w:val="000000"/>
          <w:sz w:val="24"/>
          <w:szCs w:val="24"/>
          <w:shd w:val="clear" w:color="auto" w:fill="FFFFFF"/>
        </w:rPr>
        <w:t>’</w:t>
      </w:r>
      <w:r w:rsidR="00C86901">
        <w:rPr>
          <w:rFonts w:asciiTheme="majorHAnsi" w:hAnsiTheme="majorHAnsi" w:cstheme="majorHAnsi"/>
          <w:color w:val="000000"/>
          <w:sz w:val="24"/>
          <w:szCs w:val="24"/>
          <w:shd w:val="clear" w:color="auto" w:fill="FFFFFF"/>
        </w:rPr>
        <w:t xml:space="preserve"> (NCTCOG)</w:t>
      </w:r>
      <w:r w:rsidR="0094115B">
        <w:rPr>
          <w:rFonts w:asciiTheme="majorHAnsi" w:hAnsiTheme="majorHAnsi" w:cstheme="majorHAnsi"/>
          <w:color w:val="000000"/>
          <w:sz w:val="24"/>
          <w:szCs w:val="24"/>
          <w:shd w:val="clear" w:color="auto" w:fill="FFFFFF"/>
        </w:rPr>
        <w:t xml:space="preserve"> Regional Stormw</w:t>
      </w:r>
      <w:r w:rsidR="00292BB3" w:rsidRPr="00043141">
        <w:rPr>
          <w:rFonts w:asciiTheme="majorHAnsi" w:hAnsiTheme="majorHAnsi" w:cstheme="majorHAnsi"/>
          <w:color w:val="000000"/>
          <w:sz w:val="24"/>
          <w:szCs w:val="24"/>
          <w:shd w:val="clear" w:color="auto" w:fill="FFFFFF"/>
        </w:rPr>
        <w:t>ater Management Coordinating Council</w:t>
      </w:r>
      <w:r w:rsidR="00292BB3" w:rsidRPr="00043141">
        <w:rPr>
          <w:rFonts w:asciiTheme="majorHAnsi" w:hAnsiTheme="majorHAnsi" w:cstheme="majorHAnsi"/>
          <w:sz w:val="24"/>
          <w:szCs w:val="24"/>
        </w:rPr>
        <w:t xml:space="preserve"> has prepared and adopted </w:t>
      </w:r>
      <w:r w:rsidR="00B46A6A" w:rsidRPr="00B46A6A">
        <w:rPr>
          <w:rFonts w:asciiTheme="majorHAnsi" w:hAnsiTheme="majorHAnsi" w:cstheme="majorHAnsi"/>
          <w:sz w:val="24"/>
          <w:szCs w:val="24"/>
        </w:rPr>
        <w:t>the</w:t>
      </w:r>
      <w:r w:rsidR="00292BB3" w:rsidRPr="00043141">
        <w:rPr>
          <w:rFonts w:asciiTheme="majorHAnsi" w:hAnsiTheme="majorHAnsi" w:cstheme="majorHAnsi"/>
          <w:sz w:val="24"/>
          <w:szCs w:val="24"/>
        </w:rPr>
        <w:t xml:space="preserve"> </w:t>
      </w:r>
      <w:r w:rsidR="00292BB3" w:rsidRPr="0094115B">
        <w:rPr>
          <w:rFonts w:asciiTheme="majorHAnsi" w:hAnsiTheme="majorHAnsi" w:cstheme="majorHAnsi"/>
          <w:sz w:val="24"/>
          <w:szCs w:val="24"/>
        </w:rPr>
        <w:t>Ordinance</w:t>
      </w:r>
      <w:r w:rsidR="00C86901">
        <w:rPr>
          <w:rFonts w:asciiTheme="majorHAnsi" w:hAnsiTheme="majorHAnsi" w:cstheme="majorHAnsi"/>
          <w:sz w:val="24"/>
          <w:szCs w:val="24"/>
        </w:rPr>
        <w:t xml:space="preserve"> T</w:t>
      </w:r>
      <w:r w:rsidR="00017139">
        <w:rPr>
          <w:rFonts w:asciiTheme="majorHAnsi" w:hAnsiTheme="majorHAnsi" w:cstheme="majorHAnsi"/>
          <w:sz w:val="24"/>
          <w:szCs w:val="24"/>
        </w:rPr>
        <w:t>emplate</w:t>
      </w:r>
      <w:r w:rsidR="00292BB3" w:rsidRPr="00043141">
        <w:rPr>
          <w:rFonts w:asciiTheme="majorHAnsi" w:hAnsiTheme="majorHAnsi" w:cstheme="majorHAnsi"/>
          <w:sz w:val="24"/>
          <w:szCs w:val="24"/>
        </w:rPr>
        <w:t xml:space="preserve"> for </w:t>
      </w:r>
      <w:r w:rsidR="0094115B">
        <w:rPr>
          <w:rFonts w:asciiTheme="majorHAnsi" w:hAnsiTheme="majorHAnsi" w:cstheme="majorHAnsi"/>
          <w:sz w:val="24"/>
          <w:szCs w:val="24"/>
        </w:rPr>
        <w:t>Post-c</w:t>
      </w:r>
      <w:r w:rsidR="00B46A6A">
        <w:rPr>
          <w:rFonts w:asciiTheme="majorHAnsi" w:hAnsiTheme="majorHAnsi" w:cstheme="majorHAnsi"/>
          <w:sz w:val="24"/>
          <w:szCs w:val="24"/>
        </w:rPr>
        <w:t>onstruction Stormwater Management</w:t>
      </w:r>
      <w:r w:rsidR="00292BB3" w:rsidRPr="00043141">
        <w:rPr>
          <w:rFonts w:asciiTheme="majorHAnsi" w:hAnsiTheme="majorHAnsi" w:cstheme="majorHAnsi"/>
          <w:sz w:val="24"/>
          <w:szCs w:val="24"/>
        </w:rPr>
        <w:t xml:space="preserve"> on</w:t>
      </w:r>
      <w:r w:rsidR="00292BB3" w:rsidRPr="0050129C">
        <w:rPr>
          <w:rFonts w:asciiTheme="majorHAnsi" w:hAnsiTheme="majorHAnsi" w:cstheme="majorHAnsi"/>
          <w:color w:val="70AD47" w:themeColor="accent6"/>
          <w:sz w:val="24"/>
          <w:szCs w:val="24"/>
        </w:rPr>
        <w:t xml:space="preserve"> </w:t>
      </w:r>
      <w:r w:rsidR="003429EB" w:rsidRPr="003429EB">
        <w:rPr>
          <w:rFonts w:asciiTheme="majorHAnsi" w:hAnsiTheme="majorHAnsi" w:cstheme="majorHAnsi"/>
          <w:sz w:val="24"/>
          <w:szCs w:val="24"/>
        </w:rPr>
        <w:t>September 28, 2018.</w:t>
      </w:r>
      <w:r w:rsidRPr="00043141">
        <w:rPr>
          <w:rFonts w:asciiTheme="majorHAnsi" w:hAnsiTheme="majorHAnsi" w:cstheme="majorHAnsi"/>
          <w:sz w:val="24"/>
          <w:szCs w:val="24"/>
        </w:rPr>
        <w:t xml:space="preserve"> </w:t>
      </w:r>
      <w:r w:rsidR="00292BB3" w:rsidRPr="00043141">
        <w:rPr>
          <w:rFonts w:asciiTheme="majorHAnsi" w:hAnsiTheme="majorHAnsi" w:cstheme="majorHAnsi"/>
          <w:sz w:val="24"/>
          <w:szCs w:val="24"/>
        </w:rPr>
        <w:t>Th</w:t>
      </w:r>
      <w:r w:rsidR="00246CE0">
        <w:rPr>
          <w:rFonts w:asciiTheme="majorHAnsi" w:hAnsiTheme="majorHAnsi" w:cstheme="majorHAnsi"/>
          <w:sz w:val="24"/>
          <w:szCs w:val="24"/>
        </w:rPr>
        <w:t xml:space="preserve">is document </w:t>
      </w:r>
      <w:r w:rsidR="00B82166">
        <w:rPr>
          <w:rFonts w:asciiTheme="majorHAnsi" w:hAnsiTheme="majorHAnsi" w:cstheme="majorHAnsi"/>
          <w:sz w:val="24"/>
          <w:szCs w:val="24"/>
        </w:rPr>
        <w:t>is</w:t>
      </w:r>
      <w:r w:rsidR="00BF66FC">
        <w:rPr>
          <w:rFonts w:asciiTheme="majorHAnsi" w:hAnsiTheme="majorHAnsi" w:cstheme="majorHAnsi"/>
          <w:sz w:val="24"/>
          <w:szCs w:val="24"/>
        </w:rPr>
        <w:t xml:space="preserve"> </w:t>
      </w:r>
      <w:r w:rsidR="00246CE0">
        <w:rPr>
          <w:rFonts w:asciiTheme="majorHAnsi" w:hAnsiTheme="majorHAnsi" w:cstheme="majorHAnsi"/>
          <w:sz w:val="24"/>
          <w:szCs w:val="24"/>
        </w:rPr>
        <w:t xml:space="preserve">intended </w:t>
      </w:r>
      <w:r w:rsidR="00BF66FC">
        <w:rPr>
          <w:rFonts w:asciiTheme="majorHAnsi" w:hAnsiTheme="majorHAnsi" w:cstheme="majorHAnsi"/>
          <w:sz w:val="24"/>
          <w:szCs w:val="24"/>
        </w:rPr>
        <w:t>to be used as a template</w:t>
      </w:r>
      <w:r w:rsidR="00292BB3" w:rsidRPr="00043141">
        <w:rPr>
          <w:rFonts w:asciiTheme="majorHAnsi" w:hAnsiTheme="majorHAnsi" w:cstheme="majorHAnsi"/>
          <w:sz w:val="24"/>
          <w:szCs w:val="24"/>
        </w:rPr>
        <w:t xml:space="preserve"> for</w:t>
      </w:r>
      <w:r w:rsidR="00C86901">
        <w:rPr>
          <w:rFonts w:asciiTheme="majorHAnsi" w:hAnsiTheme="majorHAnsi" w:cstheme="majorHAnsi"/>
          <w:sz w:val="24"/>
          <w:szCs w:val="24"/>
        </w:rPr>
        <w:t xml:space="preserve"> local governments to consider when</w:t>
      </w:r>
      <w:r w:rsidR="00292BB3" w:rsidRPr="00043141">
        <w:rPr>
          <w:rFonts w:asciiTheme="majorHAnsi" w:hAnsiTheme="majorHAnsi" w:cstheme="majorHAnsi"/>
          <w:sz w:val="24"/>
          <w:szCs w:val="24"/>
        </w:rPr>
        <w:t xml:space="preserve"> adopting new or revised provisions of local law to implement and enforce a post-construction stormwater program</w:t>
      </w:r>
      <w:r w:rsidR="00B92186">
        <w:rPr>
          <w:rFonts w:asciiTheme="majorHAnsi" w:hAnsiTheme="majorHAnsi" w:cstheme="majorHAnsi"/>
          <w:sz w:val="24"/>
          <w:szCs w:val="24"/>
        </w:rPr>
        <w:t xml:space="preserve">, as well as assisting in the </w:t>
      </w:r>
      <w:r w:rsidR="00DC0E04">
        <w:rPr>
          <w:rFonts w:asciiTheme="majorHAnsi" w:hAnsiTheme="majorHAnsi" w:cstheme="majorHAnsi"/>
          <w:sz w:val="24"/>
          <w:szCs w:val="24"/>
        </w:rPr>
        <w:t>fulfillment</w:t>
      </w:r>
      <w:r w:rsidR="00B92186">
        <w:rPr>
          <w:rFonts w:asciiTheme="majorHAnsi" w:hAnsiTheme="majorHAnsi" w:cstheme="majorHAnsi"/>
          <w:sz w:val="24"/>
          <w:szCs w:val="24"/>
        </w:rPr>
        <w:t xml:space="preserve"> of </w:t>
      </w:r>
      <w:r w:rsidR="00BF66FC">
        <w:rPr>
          <w:rFonts w:asciiTheme="majorHAnsi" w:hAnsiTheme="majorHAnsi" w:cstheme="majorHAnsi"/>
          <w:sz w:val="24"/>
          <w:szCs w:val="24"/>
        </w:rPr>
        <w:t xml:space="preserve">the requirements </w:t>
      </w:r>
      <w:r w:rsidR="00B92186">
        <w:rPr>
          <w:rFonts w:asciiTheme="majorHAnsi" w:hAnsiTheme="majorHAnsi" w:cstheme="majorHAnsi"/>
          <w:sz w:val="24"/>
          <w:szCs w:val="24"/>
        </w:rPr>
        <w:t xml:space="preserve">set forth </w:t>
      </w:r>
      <w:r w:rsidR="00DC0E04">
        <w:rPr>
          <w:rFonts w:asciiTheme="majorHAnsi" w:hAnsiTheme="majorHAnsi" w:cstheme="majorHAnsi"/>
          <w:sz w:val="24"/>
          <w:szCs w:val="24"/>
        </w:rPr>
        <w:t>in the</w:t>
      </w:r>
      <w:r w:rsidR="00BF66FC">
        <w:rPr>
          <w:rFonts w:asciiTheme="majorHAnsi" w:hAnsiTheme="majorHAnsi" w:cstheme="majorHAnsi"/>
          <w:sz w:val="24"/>
          <w:szCs w:val="24"/>
        </w:rPr>
        <w:t xml:space="preserve"> </w:t>
      </w:r>
      <w:r w:rsidR="00BF66FC" w:rsidRPr="00BF66FC">
        <w:rPr>
          <w:rFonts w:asciiTheme="majorHAnsi" w:hAnsiTheme="majorHAnsi" w:cstheme="majorHAnsi"/>
          <w:sz w:val="24"/>
          <w:szCs w:val="24"/>
        </w:rPr>
        <w:t>Texas Commission on Environmental Quality (TCEQ) Phase II MS4 General Permit (TXR040000</w:t>
      </w:r>
      <w:r w:rsidR="00BF66FC">
        <w:rPr>
          <w:rFonts w:asciiTheme="majorHAnsi" w:hAnsiTheme="majorHAnsi" w:cstheme="majorHAnsi"/>
          <w:sz w:val="24"/>
          <w:szCs w:val="24"/>
        </w:rPr>
        <w:t xml:space="preserve">) </w:t>
      </w:r>
      <w:r w:rsidR="00BF66FC" w:rsidRPr="001E2ADC">
        <w:rPr>
          <w:rFonts w:asciiTheme="majorHAnsi" w:hAnsiTheme="majorHAnsi" w:cstheme="majorHAnsi"/>
          <w:sz w:val="24"/>
          <w:szCs w:val="24"/>
        </w:rPr>
        <w:t xml:space="preserve">Minimum Control </w:t>
      </w:r>
      <w:r w:rsidRPr="001E2ADC">
        <w:rPr>
          <w:rFonts w:asciiTheme="majorHAnsi" w:hAnsiTheme="majorHAnsi" w:cstheme="majorHAnsi"/>
          <w:sz w:val="24"/>
          <w:szCs w:val="24"/>
        </w:rPr>
        <w:t xml:space="preserve">Measure (MCM) </w:t>
      </w:r>
      <w:r w:rsidRPr="001E2ADC">
        <w:rPr>
          <w:rFonts w:asciiTheme="majorHAnsi" w:hAnsiTheme="majorHAnsi" w:cstheme="majorHAnsi"/>
          <w:color w:val="000000"/>
          <w:sz w:val="24"/>
          <w:szCs w:val="24"/>
        </w:rPr>
        <w:t xml:space="preserve">4: </w:t>
      </w:r>
      <w:r w:rsidRPr="001E2ADC">
        <w:rPr>
          <w:rFonts w:asciiTheme="majorHAnsi" w:hAnsiTheme="majorHAnsi" w:cstheme="majorHAnsi"/>
          <w:i/>
          <w:color w:val="000000"/>
          <w:sz w:val="24"/>
          <w:szCs w:val="24"/>
        </w:rPr>
        <w:t>Post-construction Stormwater Management in Ne</w:t>
      </w:r>
      <w:r w:rsidR="00B92186" w:rsidRPr="001E2ADC">
        <w:rPr>
          <w:rFonts w:asciiTheme="majorHAnsi" w:hAnsiTheme="majorHAnsi" w:cstheme="majorHAnsi"/>
          <w:i/>
          <w:color w:val="000000"/>
          <w:sz w:val="24"/>
          <w:szCs w:val="24"/>
        </w:rPr>
        <w:t xml:space="preserve">w Development and Redevelopment. </w:t>
      </w:r>
    </w:p>
    <w:p w14:paraId="5A559FBF" w14:textId="380B0FBB" w:rsidR="00522756" w:rsidRPr="00D151E6" w:rsidRDefault="00AE4CA1" w:rsidP="000A1489">
      <w:pPr>
        <w:spacing w:after="0"/>
        <w:rPr>
          <w:rFonts w:asciiTheme="majorHAnsi" w:hAnsiTheme="majorHAnsi" w:cstheme="majorHAnsi"/>
          <w:sz w:val="24"/>
          <w:szCs w:val="24"/>
        </w:rPr>
      </w:pPr>
      <w:r w:rsidRPr="00B216E7">
        <w:rPr>
          <w:rFonts w:asciiTheme="majorHAnsi" w:hAnsiTheme="majorHAnsi" w:cstheme="majorHAnsi"/>
          <w:noProof/>
          <w:sz w:val="24"/>
          <w:szCs w:val="24"/>
        </w:rPr>
        <mc:AlternateContent>
          <mc:Choice Requires="wps">
            <w:drawing>
              <wp:anchor distT="45720" distB="45720" distL="114300" distR="114300" simplePos="0" relativeHeight="251660288" behindDoc="0" locked="0" layoutInCell="1" allowOverlap="1" wp14:anchorId="4BB123C5" wp14:editId="4AEF6490">
                <wp:simplePos x="0" y="0"/>
                <wp:positionH relativeFrom="column">
                  <wp:posOffset>73660</wp:posOffset>
                </wp:positionH>
                <wp:positionV relativeFrom="paragraph">
                  <wp:posOffset>2073275</wp:posOffset>
                </wp:positionV>
                <wp:extent cx="5545455" cy="1494790"/>
                <wp:effectExtent l="0" t="0" r="1714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1494790"/>
                        </a:xfrm>
                        <a:prstGeom prst="rect">
                          <a:avLst/>
                        </a:prstGeom>
                        <a:solidFill>
                          <a:srgbClr val="FFFFFF"/>
                        </a:solidFill>
                        <a:ln w="9525">
                          <a:solidFill>
                            <a:srgbClr val="000000"/>
                          </a:solidFill>
                          <a:miter lim="800000"/>
                          <a:headEnd/>
                          <a:tailEnd/>
                        </a:ln>
                      </wps:spPr>
                      <wps:txbx>
                        <w:txbxContent>
                          <w:p w14:paraId="31C5C539" w14:textId="3361431A" w:rsidR="00B216E7" w:rsidRPr="00043141" w:rsidRDefault="00B216E7" w:rsidP="00B216E7">
                            <w:pPr>
                              <w:rPr>
                                <w:rFonts w:asciiTheme="majorHAnsi" w:hAnsiTheme="majorHAnsi" w:cstheme="majorHAnsi"/>
                                <w:sz w:val="24"/>
                                <w:szCs w:val="24"/>
                              </w:rPr>
                            </w:pPr>
                            <w:r>
                              <w:rPr>
                                <w:rFonts w:asciiTheme="majorHAnsi" w:hAnsiTheme="majorHAnsi" w:cstheme="majorHAnsi"/>
                                <w:b/>
                                <w:noProof/>
                                <w:sz w:val="24"/>
                                <w:szCs w:val="24"/>
                              </w:rPr>
                              <w:t>Instructions</w:t>
                            </w:r>
                            <w:r w:rsidRPr="00043141">
                              <w:rPr>
                                <w:rFonts w:asciiTheme="majorHAnsi" w:hAnsiTheme="majorHAnsi" w:cstheme="majorHAnsi"/>
                                <w:b/>
                                <w:sz w:val="24"/>
                                <w:szCs w:val="24"/>
                              </w:rPr>
                              <w:t xml:space="preserve"> to users:</w:t>
                            </w:r>
                            <w:r w:rsidRPr="00043141">
                              <w:rPr>
                                <w:rFonts w:asciiTheme="majorHAnsi" w:hAnsiTheme="majorHAnsi" w:cstheme="majorHAnsi"/>
                                <w:sz w:val="24"/>
                                <w:szCs w:val="24"/>
                              </w:rPr>
                              <w:t xml:space="preserve"> Language in </w:t>
                            </w:r>
                            <w:r w:rsidRPr="002979DB">
                              <w:rPr>
                                <w:rFonts w:asciiTheme="majorHAnsi" w:hAnsiTheme="majorHAnsi" w:cstheme="majorHAnsi"/>
                                <w:i/>
                                <w:sz w:val="24"/>
                                <w:szCs w:val="24"/>
                              </w:rPr>
                              <w:t>[italicized</w:t>
                            </w:r>
                            <w:r>
                              <w:rPr>
                                <w:rFonts w:asciiTheme="majorHAnsi" w:hAnsiTheme="majorHAnsi" w:cstheme="majorHAnsi"/>
                                <w:i/>
                                <w:sz w:val="24"/>
                                <w:szCs w:val="24"/>
                              </w:rPr>
                              <w:t xml:space="preserve"> brackets]</w:t>
                            </w:r>
                            <w:r w:rsidRPr="00043141">
                              <w:rPr>
                                <w:rFonts w:asciiTheme="majorHAnsi" w:hAnsiTheme="majorHAnsi" w:cstheme="majorHAnsi"/>
                                <w:sz w:val="24"/>
                                <w:szCs w:val="24"/>
                              </w:rPr>
                              <w:t xml:space="preserve"> is provided for optional use. Similar language was found in some ordinances but was not universal in post-construction ordinances and/or it goes beyond the basic TCEQ requirements. Instructions directly to the users of this ordinance, including spaces where the city is responsib</w:t>
                            </w:r>
                            <w:r>
                              <w:rPr>
                                <w:rFonts w:asciiTheme="majorHAnsi" w:hAnsiTheme="majorHAnsi" w:cstheme="majorHAnsi"/>
                                <w:sz w:val="24"/>
                                <w:szCs w:val="24"/>
                              </w:rPr>
                              <w:t>le for filling in the blanks, are</w:t>
                            </w:r>
                            <w:r w:rsidRPr="00043141">
                              <w:rPr>
                                <w:rFonts w:asciiTheme="majorHAnsi" w:hAnsiTheme="majorHAnsi" w:cstheme="majorHAnsi"/>
                                <w:sz w:val="24"/>
                                <w:szCs w:val="24"/>
                              </w:rPr>
                              <w:t xml:space="preserve"> in</w:t>
                            </w:r>
                            <w:r w:rsidRPr="00452901">
                              <w:rPr>
                                <w:rFonts w:asciiTheme="majorHAnsi" w:hAnsiTheme="majorHAnsi" w:cstheme="majorHAnsi"/>
                                <w:sz w:val="24"/>
                                <w:szCs w:val="24"/>
                              </w:rPr>
                              <w:t xml:space="preserve"> </w:t>
                            </w:r>
                            <w:r w:rsidRPr="002979DB">
                              <w:rPr>
                                <w:rFonts w:asciiTheme="majorHAnsi" w:hAnsiTheme="majorHAnsi" w:cstheme="majorHAnsi"/>
                                <w:b/>
                                <w:sz w:val="24"/>
                                <w:szCs w:val="24"/>
                              </w:rPr>
                              <w:t>[bold brackets]</w:t>
                            </w:r>
                            <w:r w:rsidRPr="00452901">
                              <w:rPr>
                                <w:rFonts w:asciiTheme="majorHAnsi" w:hAnsiTheme="majorHAnsi" w:cstheme="majorHAnsi"/>
                                <w:sz w:val="24"/>
                                <w:szCs w:val="24"/>
                              </w:rPr>
                              <w:t xml:space="preserve">. </w:t>
                            </w:r>
                            <w:r>
                              <w:rPr>
                                <w:rFonts w:asciiTheme="majorHAnsi" w:hAnsiTheme="majorHAnsi" w:cstheme="majorHAnsi"/>
                                <w:sz w:val="24"/>
                                <w:szCs w:val="24"/>
                              </w:rPr>
                              <w:t xml:space="preserve">Footnotes are provided to reference existing ordinances and should be removed </w:t>
                            </w:r>
                            <w:r w:rsidR="00A9407D">
                              <w:rPr>
                                <w:rFonts w:asciiTheme="majorHAnsi" w:hAnsiTheme="majorHAnsi" w:cstheme="majorHAnsi"/>
                                <w:sz w:val="24"/>
                                <w:szCs w:val="24"/>
                              </w:rPr>
                              <w:t>when implementing</w:t>
                            </w:r>
                            <w:r>
                              <w:rPr>
                                <w:rFonts w:asciiTheme="majorHAnsi" w:hAnsiTheme="majorHAnsi" w:cstheme="majorHAnsi"/>
                                <w:sz w:val="24"/>
                                <w:szCs w:val="24"/>
                              </w:rPr>
                              <w:t xml:space="preserve"> this template. </w:t>
                            </w:r>
                          </w:p>
                          <w:p w14:paraId="5F3AC428" w14:textId="3B26A907" w:rsidR="00B216E7" w:rsidRDefault="00B216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B123C5" id="_x0000_t202" coordsize="21600,21600" o:spt="202" path="m,l,21600r21600,l21600,xe">
                <v:stroke joinstyle="miter"/>
                <v:path gradientshapeok="t" o:connecttype="rect"/>
              </v:shapetype>
              <v:shape id="Text Box 2" o:spid="_x0000_s1026" type="#_x0000_t202" style="position:absolute;margin-left:5.8pt;margin-top:163.25pt;width:436.65pt;height:117.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">
                <v:textbox>
                  <w:txbxContent>
                    <w:p w14:paraId="31C5C539" w14:textId="3361431A" w:rsidR="00B216E7" w:rsidRPr="00043141" w:rsidRDefault="00B216E7" w:rsidP="00B216E7">
                      <w:pPr>
                        <w:rPr>
                          <w:rFonts w:asciiTheme="majorHAnsi" w:hAnsiTheme="majorHAnsi" w:cstheme="majorHAnsi"/>
                          <w:sz w:val="24"/>
                          <w:szCs w:val="24"/>
                        </w:rPr>
                      </w:pPr>
                      <w:r>
                        <w:rPr>
                          <w:rFonts w:asciiTheme="majorHAnsi" w:hAnsiTheme="majorHAnsi" w:cstheme="majorHAnsi"/>
                          <w:b/>
                          <w:noProof/>
                          <w:sz w:val="24"/>
                          <w:szCs w:val="24"/>
                        </w:rPr>
                        <w:t>Instructions</w:t>
                      </w:r>
                      <w:r w:rsidRPr="00043141">
                        <w:rPr>
                          <w:rFonts w:asciiTheme="majorHAnsi" w:hAnsiTheme="majorHAnsi" w:cstheme="majorHAnsi"/>
                          <w:b/>
                          <w:sz w:val="24"/>
                          <w:szCs w:val="24"/>
                        </w:rPr>
                        <w:t xml:space="preserve"> to users:</w:t>
                      </w:r>
                      <w:r w:rsidRPr="00043141">
                        <w:rPr>
                          <w:rFonts w:asciiTheme="majorHAnsi" w:hAnsiTheme="majorHAnsi" w:cstheme="majorHAnsi"/>
                          <w:sz w:val="24"/>
                          <w:szCs w:val="24"/>
                        </w:rPr>
                        <w:t xml:space="preserve"> Language in </w:t>
                      </w:r>
                      <w:r w:rsidRPr="002979DB">
                        <w:rPr>
                          <w:rFonts w:asciiTheme="majorHAnsi" w:hAnsiTheme="majorHAnsi" w:cstheme="majorHAnsi"/>
                          <w:i/>
                          <w:sz w:val="24"/>
                          <w:szCs w:val="24"/>
                        </w:rPr>
                        <w:t>[italicized</w:t>
                      </w:r>
                      <w:r>
                        <w:rPr>
                          <w:rFonts w:asciiTheme="majorHAnsi" w:hAnsiTheme="majorHAnsi" w:cstheme="majorHAnsi"/>
                          <w:i/>
                          <w:sz w:val="24"/>
                          <w:szCs w:val="24"/>
                        </w:rPr>
                        <w:t xml:space="preserve"> brackets]</w:t>
                      </w:r>
                      <w:r w:rsidRPr="00043141">
                        <w:rPr>
                          <w:rFonts w:asciiTheme="majorHAnsi" w:hAnsiTheme="majorHAnsi" w:cstheme="majorHAnsi"/>
                          <w:sz w:val="24"/>
                          <w:szCs w:val="24"/>
                        </w:rPr>
                        <w:t xml:space="preserve"> is provided for optional use. Similar language was found in some ordinances but was not universal in post-construction ordinances and/or it goes beyond the basic TCEQ requirements. Instructions directly to the users of this ordinance, including spaces where the city is responsib</w:t>
                      </w:r>
                      <w:r>
                        <w:rPr>
                          <w:rFonts w:asciiTheme="majorHAnsi" w:hAnsiTheme="majorHAnsi" w:cstheme="majorHAnsi"/>
                          <w:sz w:val="24"/>
                          <w:szCs w:val="24"/>
                        </w:rPr>
                        <w:t>le for filling in the blanks, are</w:t>
                      </w:r>
                      <w:r w:rsidRPr="00043141">
                        <w:rPr>
                          <w:rFonts w:asciiTheme="majorHAnsi" w:hAnsiTheme="majorHAnsi" w:cstheme="majorHAnsi"/>
                          <w:sz w:val="24"/>
                          <w:szCs w:val="24"/>
                        </w:rPr>
                        <w:t xml:space="preserve"> in</w:t>
                      </w:r>
                      <w:r w:rsidRPr="00452901">
                        <w:rPr>
                          <w:rFonts w:asciiTheme="majorHAnsi" w:hAnsiTheme="majorHAnsi" w:cstheme="majorHAnsi"/>
                          <w:sz w:val="24"/>
                          <w:szCs w:val="24"/>
                        </w:rPr>
                        <w:t xml:space="preserve"> </w:t>
                      </w:r>
                      <w:r w:rsidRPr="002979DB">
                        <w:rPr>
                          <w:rFonts w:asciiTheme="majorHAnsi" w:hAnsiTheme="majorHAnsi" w:cstheme="majorHAnsi"/>
                          <w:b/>
                          <w:sz w:val="24"/>
                          <w:szCs w:val="24"/>
                        </w:rPr>
                        <w:t>[bold brackets]</w:t>
                      </w:r>
                      <w:r w:rsidRPr="00452901">
                        <w:rPr>
                          <w:rFonts w:asciiTheme="majorHAnsi" w:hAnsiTheme="majorHAnsi" w:cstheme="majorHAnsi"/>
                          <w:sz w:val="24"/>
                          <w:szCs w:val="24"/>
                        </w:rPr>
                        <w:t xml:space="preserve">. </w:t>
                      </w:r>
                      <w:r>
                        <w:rPr>
                          <w:rFonts w:asciiTheme="majorHAnsi" w:hAnsiTheme="majorHAnsi" w:cstheme="majorHAnsi"/>
                          <w:sz w:val="24"/>
                          <w:szCs w:val="24"/>
                        </w:rPr>
                        <w:t xml:space="preserve">Footnotes are provided to reference existing ordinances and should be removed </w:t>
                      </w:r>
                      <w:r w:rsidR="00A9407D">
                        <w:rPr>
                          <w:rFonts w:asciiTheme="majorHAnsi" w:hAnsiTheme="majorHAnsi" w:cstheme="majorHAnsi"/>
                          <w:sz w:val="24"/>
                          <w:szCs w:val="24"/>
                        </w:rPr>
                        <w:t>when implementing</w:t>
                      </w:r>
                      <w:r>
                        <w:rPr>
                          <w:rFonts w:asciiTheme="majorHAnsi" w:hAnsiTheme="majorHAnsi" w:cstheme="majorHAnsi"/>
                          <w:sz w:val="24"/>
                          <w:szCs w:val="24"/>
                        </w:rPr>
                        <w:t xml:space="preserve"> this template. </w:t>
                      </w:r>
                    </w:p>
                    <w:p w14:paraId="5F3AC428" w14:textId="3B26A907" w:rsidR="00B216E7" w:rsidRDefault="00B216E7"/>
                  </w:txbxContent>
                </v:textbox>
                <w10:wrap type="square"/>
              </v:shape>
            </w:pict>
          </mc:Fallback>
        </mc:AlternateContent>
      </w:r>
      <w:r w:rsidR="008F4175" w:rsidRPr="00043141">
        <w:rPr>
          <w:rFonts w:asciiTheme="majorHAnsi" w:hAnsiTheme="majorHAnsi" w:cstheme="majorHAnsi"/>
          <w:b/>
          <w:sz w:val="24"/>
          <w:szCs w:val="24"/>
        </w:rPr>
        <w:t>Disclaimer:</w:t>
      </w:r>
      <w:r w:rsidR="008F4175" w:rsidRPr="00043141">
        <w:rPr>
          <w:rFonts w:asciiTheme="majorHAnsi" w:hAnsiTheme="majorHAnsi" w:cstheme="majorHAnsi"/>
          <w:sz w:val="24"/>
          <w:szCs w:val="24"/>
        </w:rPr>
        <w:t xml:space="preserve"> </w:t>
      </w:r>
      <w:r w:rsidR="000A1489" w:rsidRPr="00043141">
        <w:rPr>
          <w:rFonts w:asciiTheme="majorHAnsi" w:hAnsiTheme="majorHAnsi" w:cstheme="majorHAnsi"/>
          <w:sz w:val="24"/>
          <w:szCs w:val="24"/>
        </w:rPr>
        <w:t>T</w:t>
      </w:r>
      <w:r w:rsidR="00246CE0">
        <w:rPr>
          <w:rFonts w:asciiTheme="majorHAnsi" w:hAnsiTheme="majorHAnsi" w:cstheme="majorHAnsi"/>
          <w:sz w:val="24"/>
          <w:szCs w:val="24"/>
        </w:rPr>
        <w:t xml:space="preserve">his </w:t>
      </w:r>
      <w:r w:rsidR="000A1489" w:rsidRPr="00043141">
        <w:rPr>
          <w:rFonts w:asciiTheme="majorHAnsi" w:hAnsiTheme="majorHAnsi" w:cstheme="majorHAnsi"/>
          <w:sz w:val="24"/>
          <w:szCs w:val="24"/>
        </w:rPr>
        <w:t>ordinance</w:t>
      </w:r>
      <w:r w:rsidR="00246CE0">
        <w:rPr>
          <w:rFonts w:asciiTheme="majorHAnsi" w:hAnsiTheme="majorHAnsi" w:cstheme="majorHAnsi"/>
          <w:sz w:val="24"/>
          <w:szCs w:val="24"/>
        </w:rPr>
        <w:t xml:space="preserve"> template</w:t>
      </w:r>
      <w:r w:rsidR="000A1489" w:rsidRPr="00043141">
        <w:rPr>
          <w:rFonts w:asciiTheme="majorHAnsi" w:hAnsiTheme="majorHAnsi" w:cstheme="majorHAnsi"/>
          <w:sz w:val="24"/>
          <w:szCs w:val="24"/>
        </w:rPr>
        <w:t xml:space="preserve"> was developed by cross-referencing</w:t>
      </w:r>
      <w:r w:rsidR="00BB2446" w:rsidRPr="00043141">
        <w:rPr>
          <w:rFonts w:asciiTheme="majorHAnsi" w:hAnsiTheme="majorHAnsi" w:cstheme="majorHAnsi"/>
          <w:sz w:val="24"/>
          <w:szCs w:val="24"/>
        </w:rPr>
        <w:t xml:space="preserve"> and assembling</w:t>
      </w:r>
      <w:r w:rsidR="000A1489" w:rsidRPr="00043141">
        <w:rPr>
          <w:rFonts w:asciiTheme="majorHAnsi" w:hAnsiTheme="majorHAnsi" w:cstheme="majorHAnsi"/>
          <w:sz w:val="24"/>
          <w:szCs w:val="24"/>
        </w:rPr>
        <w:t xml:space="preserve"> existing language found throughout local and state ordinances</w:t>
      </w:r>
      <w:r w:rsidR="00043141">
        <w:rPr>
          <w:rFonts w:asciiTheme="majorHAnsi" w:hAnsiTheme="majorHAnsi" w:cstheme="majorHAnsi"/>
          <w:sz w:val="24"/>
          <w:szCs w:val="24"/>
        </w:rPr>
        <w:t xml:space="preserve">. </w:t>
      </w:r>
      <w:r w:rsidR="008F4175" w:rsidRPr="00043141">
        <w:rPr>
          <w:rFonts w:asciiTheme="majorHAnsi" w:hAnsiTheme="majorHAnsi" w:cstheme="majorHAnsi"/>
          <w:sz w:val="24"/>
          <w:szCs w:val="24"/>
        </w:rPr>
        <w:t xml:space="preserve">Many cities in the North Central Texas </w:t>
      </w:r>
      <w:r w:rsidR="00C86901">
        <w:rPr>
          <w:rFonts w:asciiTheme="majorHAnsi" w:hAnsiTheme="majorHAnsi" w:cstheme="majorHAnsi"/>
          <w:sz w:val="24"/>
          <w:szCs w:val="24"/>
        </w:rPr>
        <w:t xml:space="preserve">region </w:t>
      </w:r>
      <w:r w:rsidR="008F4175" w:rsidRPr="00043141">
        <w:rPr>
          <w:rFonts w:asciiTheme="majorHAnsi" w:hAnsiTheme="majorHAnsi" w:cstheme="majorHAnsi"/>
          <w:sz w:val="24"/>
          <w:szCs w:val="24"/>
        </w:rPr>
        <w:t>and beyond use similar language to address post-construction stormwater management, but they vary greatly in organization, structure, and placement within the overall Code of Ordinances</w:t>
      </w:r>
      <w:r w:rsidR="000A1489" w:rsidRPr="00043141">
        <w:rPr>
          <w:rFonts w:asciiTheme="majorHAnsi" w:hAnsiTheme="majorHAnsi" w:cstheme="majorHAnsi"/>
          <w:sz w:val="24"/>
          <w:szCs w:val="24"/>
        </w:rPr>
        <w:t xml:space="preserve"> or Stormwater Design Manuals</w:t>
      </w:r>
      <w:r w:rsidR="00D151E6">
        <w:rPr>
          <w:rFonts w:asciiTheme="majorHAnsi" w:hAnsiTheme="majorHAnsi" w:cstheme="majorHAnsi"/>
          <w:sz w:val="24"/>
          <w:szCs w:val="24"/>
        </w:rPr>
        <w:t>. All references</w:t>
      </w:r>
      <w:r w:rsidR="008F4175" w:rsidRPr="00043141">
        <w:rPr>
          <w:rFonts w:asciiTheme="majorHAnsi" w:hAnsiTheme="majorHAnsi" w:cstheme="majorHAnsi"/>
          <w:sz w:val="24"/>
          <w:szCs w:val="24"/>
        </w:rPr>
        <w:t xml:space="preserve"> are made acc</w:t>
      </w:r>
      <w:r w:rsidR="00C86901">
        <w:rPr>
          <w:rFonts w:asciiTheme="majorHAnsi" w:hAnsiTheme="majorHAnsi" w:cstheme="majorHAnsi"/>
          <w:sz w:val="24"/>
          <w:szCs w:val="24"/>
        </w:rPr>
        <w:t>ording to where NCTCOG has</w:t>
      </w:r>
      <w:r w:rsidR="008F4175" w:rsidRPr="00043141">
        <w:rPr>
          <w:rFonts w:asciiTheme="majorHAnsi" w:hAnsiTheme="majorHAnsi" w:cstheme="majorHAnsi"/>
          <w:sz w:val="24"/>
          <w:szCs w:val="24"/>
        </w:rPr>
        <w:t xml:space="preserve"> encountered the phrasing or ideas conveyed, but this is not an exhaustive list of where such language may be found. </w:t>
      </w:r>
      <w:r w:rsidR="00246CE0">
        <w:rPr>
          <w:rFonts w:asciiTheme="majorHAnsi" w:hAnsiTheme="majorHAnsi" w:cstheme="majorHAnsi"/>
          <w:sz w:val="24"/>
          <w:szCs w:val="24"/>
        </w:rPr>
        <w:t xml:space="preserve">This template </w:t>
      </w:r>
      <w:r w:rsidR="00246CE0" w:rsidRPr="00246CE0">
        <w:rPr>
          <w:rFonts w:asciiTheme="majorHAnsi" w:hAnsiTheme="majorHAnsi" w:cstheme="majorHAnsi"/>
          <w:sz w:val="24"/>
          <w:szCs w:val="24"/>
        </w:rPr>
        <w:t>does not constitute legal advice or a legal opinion.</w:t>
      </w:r>
      <w:r w:rsidR="0089730B">
        <w:rPr>
          <w:rFonts w:asciiTheme="majorHAnsi" w:hAnsiTheme="majorHAnsi" w:cstheme="majorHAnsi"/>
          <w:sz w:val="24"/>
          <w:szCs w:val="24"/>
        </w:rPr>
        <w:t xml:space="preserve"> </w:t>
      </w:r>
      <w:r w:rsidR="00C86901">
        <w:rPr>
          <w:rFonts w:asciiTheme="majorHAnsi" w:hAnsiTheme="majorHAnsi" w:cstheme="majorHAnsi"/>
          <w:sz w:val="24"/>
          <w:szCs w:val="24"/>
        </w:rPr>
        <w:t xml:space="preserve">NCTCOG encourages local governments to consult their city attorney when using any part of this Template. </w:t>
      </w:r>
      <w:r w:rsidR="0089730B">
        <w:rPr>
          <w:rFonts w:asciiTheme="majorHAnsi" w:hAnsiTheme="majorHAnsi" w:cstheme="majorHAnsi"/>
          <w:sz w:val="24"/>
          <w:szCs w:val="24"/>
        </w:rPr>
        <w:t xml:space="preserve">This template does not address all authorities of MS4 operators as outlined in TXR040000 </w:t>
      </w:r>
      <w:r w:rsidR="00D151E6">
        <w:rPr>
          <w:rFonts w:asciiTheme="majorHAnsi" w:hAnsiTheme="majorHAnsi" w:cstheme="majorHAnsi"/>
          <w:sz w:val="24"/>
          <w:szCs w:val="24"/>
        </w:rPr>
        <w:t xml:space="preserve">General Permit for Phase II MS4s, </w:t>
      </w:r>
      <w:r w:rsidR="0089730B">
        <w:rPr>
          <w:rFonts w:asciiTheme="majorHAnsi" w:hAnsiTheme="majorHAnsi" w:cstheme="majorHAnsi"/>
          <w:sz w:val="24"/>
          <w:szCs w:val="24"/>
        </w:rPr>
        <w:t xml:space="preserve">Section 3.A.3. </w:t>
      </w:r>
    </w:p>
    <w:p w14:paraId="159724CE" w14:textId="58732A3D" w:rsidR="00D151E6" w:rsidRDefault="00D151E6" w:rsidP="000A1489">
      <w:pPr>
        <w:spacing w:after="0"/>
        <w:rPr>
          <w:rFonts w:asciiTheme="majorHAnsi" w:hAnsiTheme="majorHAnsi" w:cstheme="majorHAnsi"/>
          <w:b/>
          <w:sz w:val="24"/>
          <w:szCs w:val="24"/>
        </w:rPr>
      </w:pPr>
      <w:r>
        <w:rPr>
          <w:rFonts w:asciiTheme="majorHAnsi" w:hAnsiTheme="majorHAnsi" w:cstheme="majorHAnsi"/>
          <w:b/>
          <w:sz w:val="24"/>
          <w:szCs w:val="24"/>
        </w:rPr>
        <w:t>Additional Resources:</w:t>
      </w:r>
    </w:p>
    <w:p w14:paraId="626BB106" w14:textId="5528580D" w:rsidR="00D151E6" w:rsidRDefault="00D151E6" w:rsidP="000A1489">
      <w:pPr>
        <w:spacing w:after="0"/>
        <w:rPr>
          <w:rFonts w:asciiTheme="majorHAnsi" w:hAnsiTheme="majorHAnsi" w:cstheme="majorHAnsi"/>
          <w:b/>
          <w:sz w:val="24"/>
          <w:szCs w:val="24"/>
        </w:rPr>
      </w:pPr>
      <w:r w:rsidRPr="00D151E6">
        <w:rPr>
          <w:rFonts w:asciiTheme="majorHAnsi" w:hAnsiTheme="majorHAnsi" w:cstheme="majorHAnsi"/>
          <w:sz w:val="24"/>
          <w:szCs w:val="24"/>
        </w:rPr>
        <w:t>EPA’s comprehensive guidance on post-construction management:</w:t>
      </w:r>
      <w:r>
        <w:rPr>
          <w:rFonts w:asciiTheme="majorHAnsi" w:hAnsiTheme="majorHAnsi" w:cstheme="majorHAnsi"/>
          <w:b/>
          <w:sz w:val="24"/>
          <w:szCs w:val="24"/>
        </w:rPr>
        <w:t xml:space="preserve"> </w:t>
      </w:r>
      <w:hyperlink r:id="rId9" w:history="1">
        <w:r w:rsidRPr="009F2617">
          <w:rPr>
            <w:rStyle w:val="Hyperlink"/>
            <w:rFonts w:asciiTheme="majorHAnsi" w:hAnsiTheme="majorHAnsi" w:cstheme="majorHAnsi"/>
            <w:sz w:val="24"/>
            <w:szCs w:val="24"/>
          </w:rPr>
          <w:t>www.epa.gov/nps/urban-runoff-model-ordinances-post-construction-controls</w:t>
        </w:r>
      </w:hyperlink>
    </w:p>
    <w:p w14:paraId="593E5A29" w14:textId="667E47D8" w:rsidR="001F2C3E" w:rsidRPr="00043141" w:rsidRDefault="00D151E6" w:rsidP="000A1489">
      <w:pPr>
        <w:spacing w:after="0"/>
        <w:rPr>
          <w:rFonts w:asciiTheme="majorHAnsi" w:hAnsiTheme="majorHAnsi" w:cstheme="majorHAnsi"/>
          <w:sz w:val="24"/>
          <w:szCs w:val="24"/>
        </w:rPr>
      </w:pPr>
      <w:r w:rsidRPr="00D151E6">
        <w:rPr>
          <w:rFonts w:asciiTheme="majorHAnsi" w:hAnsiTheme="majorHAnsi" w:cstheme="majorHAnsi"/>
          <w:sz w:val="24"/>
          <w:szCs w:val="24"/>
        </w:rPr>
        <w:t>P</w:t>
      </w:r>
      <w:r w:rsidR="00522756" w:rsidRPr="00D151E6">
        <w:rPr>
          <w:rFonts w:asciiTheme="majorHAnsi" w:hAnsiTheme="majorHAnsi" w:cstheme="majorHAnsi"/>
          <w:sz w:val="24"/>
          <w:szCs w:val="24"/>
        </w:rPr>
        <w:t>ost-construction management resources and the sources for this document</w:t>
      </w:r>
      <w:r w:rsidR="00ED134C" w:rsidRPr="00D151E6">
        <w:rPr>
          <w:rFonts w:asciiTheme="majorHAnsi" w:hAnsiTheme="majorHAnsi" w:cstheme="majorHAnsi"/>
          <w:sz w:val="24"/>
          <w:szCs w:val="24"/>
        </w:rPr>
        <w:t xml:space="preserve"> can be found here</w:t>
      </w:r>
      <w:r w:rsidR="000A1489" w:rsidRPr="00D151E6">
        <w:rPr>
          <w:rFonts w:asciiTheme="majorHAnsi" w:hAnsiTheme="majorHAnsi" w:cstheme="majorHAnsi"/>
          <w:sz w:val="24"/>
          <w:szCs w:val="24"/>
        </w:rPr>
        <w:t>:</w:t>
      </w:r>
      <w:r w:rsidR="000A1489" w:rsidRPr="00043141">
        <w:rPr>
          <w:rFonts w:asciiTheme="majorHAnsi" w:hAnsiTheme="majorHAnsi" w:cstheme="majorHAnsi"/>
          <w:sz w:val="24"/>
          <w:szCs w:val="24"/>
        </w:rPr>
        <w:t xml:space="preserve"> </w:t>
      </w:r>
      <w:r w:rsidR="00ED134C">
        <w:rPr>
          <w:rFonts w:asciiTheme="majorHAnsi" w:hAnsiTheme="majorHAnsi" w:cstheme="majorHAnsi"/>
          <w:sz w:val="24"/>
          <w:szCs w:val="24"/>
        </w:rPr>
        <w:t xml:space="preserve"> </w:t>
      </w:r>
      <w:hyperlink r:id="rId10" w:history="1">
        <w:r w:rsidR="001F2C3E" w:rsidRPr="001F2C3E">
          <w:rPr>
            <w:rStyle w:val="Hyperlink"/>
            <w:rFonts w:asciiTheme="majorHAnsi" w:hAnsiTheme="majorHAnsi" w:cstheme="majorHAnsi"/>
            <w:sz w:val="24"/>
            <w:szCs w:val="24"/>
          </w:rPr>
          <w:t>www.nctcog.org/envir/watershed-management/stormwater/bmp-library</w:t>
        </w:r>
      </w:hyperlink>
    </w:p>
    <w:p w14:paraId="6D59E558" w14:textId="279E9C39" w:rsidR="00BB2F5A" w:rsidRDefault="00B216E7" w:rsidP="000A1489">
      <w:pPr>
        <w:pStyle w:val="ListParagraph"/>
        <w:numPr>
          <w:ilvl w:val="0"/>
          <w:numId w:val="5"/>
        </w:numPr>
        <w:spacing w:after="0"/>
        <w:rPr>
          <w:rFonts w:asciiTheme="majorHAnsi" w:hAnsiTheme="majorHAnsi" w:cstheme="majorHAnsi"/>
          <w:sz w:val="24"/>
          <w:szCs w:val="24"/>
        </w:rPr>
      </w:pPr>
      <w:r>
        <w:rPr>
          <w:rFonts w:asciiTheme="majorHAnsi" w:hAnsiTheme="majorHAnsi" w:cstheme="majorHAnsi"/>
          <w:sz w:val="24"/>
          <w:szCs w:val="24"/>
        </w:rPr>
        <w:t xml:space="preserve">Samples: </w:t>
      </w:r>
      <w:r w:rsidR="00BB2F5A">
        <w:rPr>
          <w:rFonts w:asciiTheme="majorHAnsi" w:hAnsiTheme="majorHAnsi" w:cstheme="majorHAnsi"/>
          <w:sz w:val="24"/>
          <w:szCs w:val="24"/>
        </w:rPr>
        <w:t>Operations and Maintenance Ordinance Language</w:t>
      </w:r>
      <w:r w:rsidR="00D151E6">
        <w:rPr>
          <w:rFonts w:asciiTheme="majorHAnsi" w:hAnsiTheme="majorHAnsi" w:cstheme="majorHAnsi"/>
          <w:sz w:val="24"/>
          <w:szCs w:val="24"/>
        </w:rPr>
        <w:t>, Agreements,</w:t>
      </w:r>
      <w:r>
        <w:rPr>
          <w:rFonts w:asciiTheme="majorHAnsi" w:hAnsiTheme="majorHAnsi" w:cstheme="majorHAnsi"/>
          <w:sz w:val="24"/>
          <w:szCs w:val="24"/>
        </w:rPr>
        <w:t xml:space="preserve"> Plans</w:t>
      </w:r>
      <w:r w:rsidR="00D151E6">
        <w:rPr>
          <w:rFonts w:asciiTheme="majorHAnsi" w:hAnsiTheme="majorHAnsi" w:cstheme="majorHAnsi"/>
          <w:sz w:val="24"/>
          <w:szCs w:val="24"/>
        </w:rPr>
        <w:t>, and Inspection Forms</w:t>
      </w:r>
      <w:bookmarkStart w:id="0" w:name="_GoBack"/>
      <w:bookmarkEnd w:id="0"/>
    </w:p>
    <w:p w14:paraId="3A650C97" w14:textId="010C5BBE" w:rsidR="000A1489" w:rsidRPr="00043141" w:rsidRDefault="00BB2F5A" w:rsidP="000A1489">
      <w:pPr>
        <w:pStyle w:val="ListParagraph"/>
        <w:numPr>
          <w:ilvl w:val="0"/>
          <w:numId w:val="5"/>
        </w:numPr>
        <w:spacing w:after="0"/>
        <w:rPr>
          <w:rFonts w:asciiTheme="majorHAnsi" w:hAnsiTheme="majorHAnsi" w:cstheme="majorHAnsi"/>
          <w:sz w:val="24"/>
          <w:szCs w:val="24"/>
        </w:rPr>
      </w:pPr>
      <w:r>
        <w:rPr>
          <w:rFonts w:asciiTheme="majorHAnsi" w:hAnsiTheme="majorHAnsi" w:cstheme="majorHAnsi"/>
          <w:sz w:val="24"/>
          <w:szCs w:val="24"/>
        </w:rPr>
        <w:lastRenderedPageBreak/>
        <w:t>BMP Maintenance Guidance</w:t>
      </w:r>
    </w:p>
    <w:p w14:paraId="713171C3" w14:textId="4210B093" w:rsidR="0022110D" w:rsidRPr="00043141" w:rsidRDefault="0094115B" w:rsidP="00043141">
      <w:pPr>
        <w:jc w:val="center"/>
        <w:rPr>
          <w:rFonts w:asciiTheme="majorHAnsi" w:hAnsiTheme="majorHAnsi" w:cstheme="majorHAnsi"/>
          <w:sz w:val="26"/>
          <w:szCs w:val="26"/>
        </w:rPr>
      </w:pPr>
      <w:r>
        <w:rPr>
          <w:rFonts w:asciiTheme="majorHAnsi" w:hAnsiTheme="majorHAnsi" w:cstheme="majorHAnsi"/>
          <w:sz w:val="26"/>
          <w:szCs w:val="26"/>
        </w:rPr>
        <w:t>POST-CONSTRUCTION STORMW</w:t>
      </w:r>
      <w:r w:rsidR="00291C62" w:rsidRPr="00043141">
        <w:rPr>
          <w:rFonts w:asciiTheme="majorHAnsi" w:hAnsiTheme="majorHAnsi" w:cstheme="majorHAnsi"/>
          <w:sz w:val="26"/>
          <w:szCs w:val="26"/>
        </w:rPr>
        <w:t>ATER MANAGEMENT ORDINANCE</w:t>
      </w:r>
    </w:p>
    <w:p w14:paraId="6E059B23" w14:textId="516CDBD4" w:rsidR="0022110D" w:rsidRPr="00043141" w:rsidRDefault="00292BB3" w:rsidP="00043141">
      <w:pPr>
        <w:jc w:val="center"/>
        <w:rPr>
          <w:rFonts w:asciiTheme="majorHAnsi" w:hAnsiTheme="majorHAnsi" w:cstheme="majorHAnsi"/>
          <w:sz w:val="26"/>
          <w:szCs w:val="26"/>
        </w:rPr>
      </w:pPr>
      <w:r w:rsidRPr="00043141">
        <w:rPr>
          <w:rFonts w:asciiTheme="majorHAnsi" w:hAnsiTheme="majorHAnsi" w:cstheme="majorHAnsi"/>
          <w:sz w:val="26"/>
          <w:szCs w:val="26"/>
        </w:rPr>
        <w:t xml:space="preserve">ORDINANCE NO. </w:t>
      </w:r>
      <w:r w:rsidRPr="002979DB">
        <w:rPr>
          <w:rFonts w:asciiTheme="majorHAnsi" w:hAnsiTheme="majorHAnsi" w:cstheme="majorHAnsi"/>
          <w:b/>
          <w:sz w:val="26"/>
          <w:szCs w:val="26"/>
        </w:rPr>
        <w:t>[</w:t>
      </w:r>
      <w:r w:rsidR="0006244A" w:rsidRPr="002979DB">
        <w:rPr>
          <w:rFonts w:asciiTheme="majorHAnsi" w:hAnsiTheme="majorHAnsi" w:cstheme="majorHAnsi"/>
          <w:b/>
          <w:sz w:val="26"/>
          <w:szCs w:val="26"/>
        </w:rPr>
        <w:t>XXX</w:t>
      </w:r>
      <w:r w:rsidRPr="002979DB">
        <w:rPr>
          <w:rFonts w:asciiTheme="majorHAnsi" w:hAnsiTheme="majorHAnsi" w:cstheme="majorHAnsi"/>
          <w:b/>
          <w:sz w:val="26"/>
          <w:szCs w:val="26"/>
        </w:rPr>
        <w:t>]</w:t>
      </w:r>
    </w:p>
    <w:p w14:paraId="3DE3ACF8" w14:textId="04941F67" w:rsidR="00AA5F4B" w:rsidRPr="00043141" w:rsidRDefault="00AA5F4B" w:rsidP="00AA5F4B">
      <w:pPr>
        <w:rPr>
          <w:rFonts w:asciiTheme="majorHAnsi" w:hAnsiTheme="majorHAnsi" w:cstheme="majorHAnsi"/>
          <w:sz w:val="26"/>
          <w:szCs w:val="26"/>
        </w:rPr>
      </w:pPr>
      <w:r w:rsidRPr="00043141">
        <w:rPr>
          <w:rFonts w:asciiTheme="majorHAnsi" w:hAnsiTheme="majorHAnsi" w:cstheme="majorHAnsi"/>
          <w:b/>
          <w:sz w:val="26"/>
          <w:szCs w:val="26"/>
        </w:rPr>
        <w:t>WHEREAS</w:t>
      </w:r>
      <w:r w:rsidRPr="00043141">
        <w:rPr>
          <w:rFonts w:asciiTheme="majorHAnsi" w:hAnsiTheme="majorHAnsi" w:cstheme="majorHAnsi"/>
          <w:sz w:val="26"/>
          <w:szCs w:val="26"/>
        </w:rPr>
        <w:t>, the Texas Commission on Environmental Quality (TCEQ) required small Municipal Separate Storm Sewer Systems (MS4) to execute a N</w:t>
      </w:r>
      <w:r w:rsidR="0094115B">
        <w:rPr>
          <w:rFonts w:asciiTheme="majorHAnsi" w:hAnsiTheme="majorHAnsi" w:cstheme="majorHAnsi"/>
          <w:sz w:val="26"/>
          <w:szCs w:val="26"/>
        </w:rPr>
        <w:t>otice of Intent (NOI) for storm</w:t>
      </w:r>
      <w:r w:rsidRPr="00043141">
        <w:rPr>
          <w:rFonts w:asciiTheme="majorHAnsi" w:hAnsiTheme="majorHAnsi" w:cstheme="majorHAnsi"/>
          <w:sz w:val="26"/>
          <w:szCs w:val="26"/>
        </w:rPr>
        <w:t>water discharges under the Texas Pollutant Discharge Elimination System (TPDES) Phase II MS4 General Permit (TXR040000); and</w:t>
      </w:r>
      <w:r w:rsidR="00D151E6">
        <w:rPr>
          <w:rFonts w:asciiTheme="majorHAnsi" w:hAnsiTheme="majorHAnsi" w:cstheme="majorHAnsi"/>
          <w:sz w:val="26"/>
          <w:szCs w:val="26"/>
        </w:rPr>
        <w:t>,</w:t>
      </w:r>
      <w:r w:rsidRPr="00043141">
        <w:rPr>
          <w:rFonts w:asciiTheme="majorHAnsi" w:hAnsiTheme="majorHAnsi" w:cstheme="majorHAnsi"/>
          <w:sz w:val="26"/>
          <w:szCs w:val="26"/>
        </w:rPr>
        <w:t xml:space="preserve"> </w:t>
      </w:r>
    </w:p>
    <w:p w14:paraId="3823D706" w14:textId="77777777" w:rsidR="00D151E6" w:rsidRDefault="00AA5F4B" w:rsidP="00AA5F4B">
      <w:pPr>
        <w:rPr>
          <w:rFonts w:asciiTheme="majorHAnsi" w:hAnsiTheme="majorHAnsi" w:cstheme="majorHAnsi"/>
          <w:sz w:val="26"/>
          <w:szCs w:val="26"/>
        </w:rPr>
      </w:pPr>
      <w:r w:rsidRPr="00043141">
        <w:rPr>
          <w:rFonts w:asciiTheme="majorHAnsi" w:hAnsiTheme="majorHAnsi" w:cstheme="majorHAnsi"/>
          <w:b/>
          <w:sz w:val="26"/>
          <w:szCs w:val="26"/>
        </w:rPr>
        <w:t>WHEREAS</w:t>
      </w:r>
      <w:r w:rsidR="0094115B">
        <w:rPr>
          <w:rFonts w:asciiTheme="majorHAnsi" w:hAnsiTheme="majorHAnsi" w:cstheme="majorHAnsi"/>
          <w:sz w:val="26"/>
          <w:szCs w:val="26"/>
        </w:rPr>
        <w:t>, a Stormw</w:t>
      </w:r>
      <w:r w:rsidRPr="00043141">
        <w:rPr>
          <w:rFonts w:asciiTheme="majorHAnsi" w:hAnsiTheme="majorHAnsi" w:cstheme="majorHAnsi"/>
          <w:sz w:val="26"/>
          <w:szCs w:val="26"/>
        </w:rPr>
        <w:t xml:space="preserve">ater Management Program (SWMP) for the City of </w:t>
      </w:r>
      <w:r w:rsidR="00452901" w:rsidRPr="002979DB">
        <w:rPr>
          <w:rFonts w:asciiTheme="majorHAnsi" w:hAnsiTheme="majorHAnsi" w:cstheme="majorHAnsi"/>
          <w:b/>
          <w:sz w:val="26"/>
          <w:szCs w:val="26"/>
        </w:rPr>
        <w:t>[</w:t>
      </w:r>
      <w:r w:rsidR="002979DB">
        <w:rPr>
          <w:rFonts w:asciiTheme="majorHAnsi" w:hAnsiTheme="majorHAnsi" w:cstheme="majorHAnsi"/>
          <w:b/>
          <w:sz w:val="26"/>
          <w:szCs w:val="26"/>
        </w:rPr>
        <w:t>CITY NAME</w:t>
      </w:r>
      <w:r w:rsidR="00452901" w:rsidRPr="002979DB">
        <w:rPr>
          <w:rFonts w:asciiTheme="majorHAnsi" w:hAnsiTheme="majorHAnsi" w:cstheme="majorHAnsi"/>
          <w:b/>
          <w:sz w:val="26"/>
          <w:szCs w:val="26"/>
        </w:rPr>
        <w:t>]</w:t>
      </w:r>
      <w:r w:rsidRPr="002979DB">
        <w:rPr>
          <w:rFonts w:asciiTheme="majorHAnsi" w:hAnsiTheme="majorHAnsi" w:cstheme="majorHAnsi"/>
          <w:sz w:val="26"/>
          <w:szCs w:val="26"/>
        </w:rPr>
        <w:t xml:space="preserve"> </w:t>
      </w:r>
      <w:r w:rsidRPr="00043141">
        <w:rPr>
          <w:rFonts w:asciiTheme="majorHAnsi" w:hAnsiTheme="majorHAnsi" w:cstheme="majorHAnsi"/>
          <w:sz w:val="26"/>
          <w:szCs w:val="26"/>
        </w:rPr>
        <w:t>was developed as required to accompany the NOI; and</w:t>
      </w:r>
      <w:r w:rsidR="00D151E6">
        <w:rPr>
          <w:rFonts w:asciiTheme="majorHAnsi" w:hAnsiTheme="majorHAnsi" w:cstheme="majorHAnsi"/>
          <w:sz w:val="26"/>
          <w:szCs w:val="26"/>
        </w:rPr>
        <w:t>,</w:t>
      </w:r>
      <w:r w:rsidRPr="00043141">
        <w:rPr>
          <w:rFonts w:asciiTheme="majorHAnsi" w:hAnsiTheme="majorHAnsi" w:cstheme="majorHAnsi"/>
          <w:sz w:val="26"/>
          <w:szCs w:val="26"/>
        </w:rPr>
        <w:t xml:space="preserve"> </w:t>
      </w:r>
    </w:p>
    <w:p w14:paraId="6C29B2DF" w14:textId="51FCDC4B" w:rsidR="00AA5F4B" w:rsidRPr="00043141" w:rsidRDefault="00AA5F4B" w:rsidP="00AA5F4B">
      <w:pPr>
        <w:rPr>
          <w:rFonts w:asciiTheme="majorHAnsi" w:hAnsiTheme="majorHAnsi" w:cstheme="majorHAnsi"/>
          <w:sz w:val="26"/>
          <w:szCs w:val="26"/>
        </w:rPr>
      </w:pPr>
      <w:r w:rsidRPr="00D151E6">
        <w:rPr>
          <w:rFonts w:asciiTheme="majorHAnsi" w:hAnsiTheme="majorHAnsi" w:cstheme="majorHAnsi"/>
          <w:b/>
          <w:sz w:val="26"/>
          <w:szCs w:val="26"/>
        </w:rPr>
        <w:t>WHEREAS</w:t>
      </w:r>
      <w:r w:rsidRPr="00043141">
        <w:rPr>
          <w:rFonts w:asciiTheme="majorHAnsi" w:hAnsiTheme="majorHAnsi" w:cstheme="majorHAnsi"/>
          <w:sz w:val="26"/>
          <w:szCs w:val="26"/>
        </w:rPr>
        <w:t>, the SWMP requires the preparation and adoption of a Post</w:t>
      </w:r>
      <w:r w:rsidR="00811578">
        <w:rPr>
          <w:rFonts w:asciiTheme="majorHAnsi" w:hAnsiTheme="majorHAnsi" w:cstheme="majorHAnsi"/>
          <w:sz w:val="26"/>
          <w:szCs w:val="26"/>
        </w:rPr>
        <w:t>-</w:t>
      </w:r>
      <w:r w:rsidR="0094115B">
        <w:rPr>
          <w:rFonts w:asciiTheme="majorHAnsi" w:hAnsiTheme="majorHAnsi" w:cstheme="majorHAnsi"/>
          <w:sz w:val="26"/>
          <w:szCs w:val="26"/>
        </w:rPr>
        <w:t>c</w:t>
      </w:r>
      <w:r w:rsidRPr="00043141">
        <w:rPr>
          <w:rFonts w:asciiTheme="majorHAnsi" w:hAnsiTheme="majorHAnsi" w:cstheme="majorHAnsi"/>
          <w:sz w:val="26"/>
          <w:szCs w:val="26"/>
        </w:rPr>
        <w:t>onstructio</w:t>
      </w:r>
      <w:r w:rsidR="0094115B">
        <w:rPr>
          <w:rFonts w:asciiTheme="majorHAnsi" w:hAnsiTheme="majorHAnsi" w:cstheme="majorHAnsi"/>
          <w:sz w:val="26"/>
          <w:szCs w:val="26"/>
        </w:rPr>
        <w:t>n Stormw</w:t>
      </w:r>
      <w:r w:rsidRPr="00043141">
        <w:rPr>
          <w:rFonts w:asciiTheme="majorHAnsi" w:hAnsiTheme="majorHAnsi" w:cstheme="majorHAnsi"/>
          <w:sz w:val="26"/>
          <w:szCs w:val="26"/>
        </w:rPr>
        <w:t xml:space="preserve">ater Management ordinance. </w:t>
      </w:r>
    </w:p>
    <w:p w14:paraId="399EBD45" w14:textId="37773CF1" w:rsidR="00526FE1" w:rsidRPr="00043141" w:rsidRDefault="00AA5F4B" w:rsidP="00AA5F4B">
      <w:pPr>
        <w:rPr>
          <w:rFonts w:asciiTheme="majorHAnsi" w:hAnsiTheme="majorHAnsi" w:cstheme="majorHAnsi"/>
          <w:sz w:val="26"/>
          <w:szCs w:val="26"/>
        </w:rPr>
      </w:pPr>
      <w:r w:rsidRPr="00043141">
        <w:rPr>
          <w:rFonts w:asciiTheme="majorHAnsi" w:hAnsiTheme="majorHAnsi" w:cstheme="majorHAnsi"/>
          <w:sz w:val="26"/>
          <w:szCs w:val="26"/>
        </w:rPr>
        <w:t xml:space="preserve">NOW, THEREFORE, BE IT ORDAINED BY THE CITY COUNCIL OF THE CITY OF </w:t>
      </w:r>
      <w:r w:rsidR="00452901" w:rsidRPr="00452901">
        <w:rPr>
          <w:rFonts w:asciiTheme="majorHAnsi" w:hAnsiTheme="majorHAnsi" w:cstheme="majorHAnsi"/>
          <w:b/>
          <w:sz w:val="26"/>
          <w:szCs w:val="26"/>
        </w:rPr>
        <w:t>[</w:t>
      </w:r>
      <w:r w:rsidR="002979DB">
        <w:rPr>
          <w:rFonts w:asciiTheme="majorHAnsi" w:hAnsiTheme="majorHAnsi" w:cstheme="majorHAnsi"/>
          <w:b/>
          <w:sz w:val="26"/>
          <w:szCs w:val="26"/>
        </w:rPr>
        <w:t>CITY NAME</w:t>
      </w:r>
      <w:r w:rsidR="00452901" w:rsidRPr="00452901">
        <w:rPr>
          <w:rFonts w:asciiTheme="majorHAnsi" w:hAnsiTheme="majorHAnsi" w:cstheme="majorHAnsi"/>
          <w:b/>
          <w:sz w:val="26"/>
          <w:szCs w:val="26"/>
        </w:rPr>
        <w:t>]</w:t>
      </w:r>
      <w:r w:rsidR="00D151E6">
        <w:rPr>
          <w:rFonts w:asciiTheme="majorHAnsi" w:hAnsiTheme="majorHAnsi" w:cstheme="majorHAnsi"/>
          <w:sz w:val="26"/>
          <w:szCs w:val="26"/>
        </w:rPr>
        <w:t>, TEXAS</w:t>
      </w:r>
    </w:p>
    <w:p w14:paraId="37D0078C" w14:textId="349FFAD2" w:rsidR="001A0A23" w:rsidRPr="00DF0074" w:rsidRDefault="000E656E" w:rsidP="005A29F4">
      <w:pPr>
        <w:pStyle w:val="Heading2"/>
        <w:rPr>
          <w:rFonts w:cstheme="majorHAnsi"/>
          <w:color w:val="auto"/>
          <w:sz w:val="24"/>
          <w:szCs w:val="24"/>
          <w:u w:val="single"/>
        </w:rPr>
      </w:pPr>
      <w:r w:rsidRPr="00DF0074">
        <w:rPr>
          <w:rFonts w:cstheme="majorHAnsi"/>
          <w:color w:val="auto"/>
          <w:sz w:val="24"/>
          <w:szCs w:val="24"/>
          <w:u w:val="single"/>
        </w:rPr>
        <w:t>Section 1.</w:t>
      </w:r>
      <w:r w:rsidR="0053224F" w:rsidRPr="00DF0074">
        <w:rPr>
          <w:rFonts w:cstheme="majorHAnsi"/>
          <w:color w:val="auto"/>
          <w:sz w:val="24"/>
          <w:szCs w:val="24"/>
          <w:u w:val="single"/>
        </w:rPr>
        <w:t xml:space="preserve"> </w:t>
      </w:r>
      <w:r w:rsidR="00A470DB" w:rsidRPr="00DF0074">
        <w:rPr>
          <w:rFonts w:cstheme="majorHAnsi"/>
          <w:color w:val="auto"/>
          <w:sz w:val="24"/>
          <w:szCs w:val="24"/>
          <w:u w:val="single"/>
        </w:rPr>
        <w:t>Background</w:t>
      </w:r>
    </w:p>
    <w:p w14:paraId="2075092F" w14:textId="5CB51943" w:rsidR="00A470DB" w:rsidRPr="00DF0074" w:rsidRDefault="00A470DB" w:rsidP="00A470DB">
      <w:pPr>
        <w:pStyle w:val="Heading3"/>
        <w:rPr>
          <w:rFonts w:cstheme="majorHAnsi"/>
          <w:color w:val="auto"/>
        </w:rPr>
      </w:pPr>
      <w:r w:rsidRPr="00DF0074">
        <w:rPr>
          <w:rFonts w:cstheme="majorHAnsi"/>
          <w:color w:val="auto"/>
        </w:rPr>
        <w:t>1-1. Findings of Fact</w:t>
      </w:r>
    </w:p>
    <w:p w14:paraId="45EAFECE" w14:textId="7FEBB868" w:rsidR="00A470DB" w:rsidRPr="00DF0074" w:rsidRDefault="00A470DB">
      <w:pPr>
        <w:rPr>
          <w:rFonts w:asciiTheme="majorHAnsi" w:hAnsiTheme="majorHAnsi" w:cstheme="majorHAnsi"/>
          <w:sz w:val="24"/>
          <w:szCs w:val="24"/>
        </w:rPr>
      </w:pPr>
      <w:r w:rsidRPr="00DF0074">
        <w:rPr>
          <w:rFonts w:asciiTheme="majorHAnsi" w:hAnsiTheme="majorHAnsi" w:cstheme="majorHAnsi"/>
          <w:sz w:val="24"/>
          <w:szCs w:val="24"/>
        </w:rPr>
        <w:t>The City find</w:t>
      </w:r>
      <w:r w:rsidR="00623CB3" w:rsidRPr="00DF0074">
        <w:rPr>
          <w:rFonts w:asciiTheme="majorHAnsi" w:hAnsiTheme="majorHAnsi" w:cstheme="majorHAnsi"/>
          <w:sz w:val="24"/>
          <w:szCs w:val="24"/>
        </w:rPr>
        <w:t>s</w:t>
      </w:r>
      <w:r w:rsidRPr="00DF0074">
        <w:rPr>
          <w:rFonts w:asciiTheme="majorHAnsi" w:hAnsiTheme="majorHAnsi" w:cstheme="majorHAnsi"/>
          <w:sz w:val="24"/>
          <w:szCs w:val="24"/>
        </w:rPr>
        <w:t xml:space="preserve"> that construction activities and land development alter the hydrologic characteristics of the land by increasing impervious surface area and</w:t>
      </w:r>
      <w:r w:rsidR="00F50305" w:rsidRPr="00DF0074">
        <w:rPr>
          <w:rFonts w:asciiTheme="majorHAnsi" w:hAnsiTheme="majorHAnsi" w:cstheme="majorHAnsi"/>
          <w:sz w:val="24"/>
          <w:szCs w:val="24"/>
        </w:rPr>
        <w:t>,</w:t>
      </w:r>
      <w:r w:rsidR="00811578">
        <w:rPr>
          <w:rFonts w:asciiTheme="majorHAnsi" w:hAnsiTheme="majorHAnsi" w:cstheme="majorHAnsi"/>
          <w:sz w:val="24"/>
          <w:szCs w:val="24"/>
        </w:rPr>
        <w:t xml:space="preserve"> in some cases, change</w:t>
      </w:r>
      <w:r w:rsidRPr="00DF0074">
        <w:rPr>
          <w:rFonts w:asciiTheme="majorHAnsi" w:hAnsiTheme="majorHAnsi" w:cstheme="majorHAnsi"/>
          <w:sz w:val="24"/>
          <w:szCs w:val="24"/>
        </w:rPr>
        <w:t xml:space="preserve"> the terrain. T</w:t>
      </w:r>
      <w:r w:rsidR="00E400D7" w:rsidRPr="00DF0074">
        <w:rPr>
          <w:rFonts w:asciiTheme="majorHAnsi" w:hAnsiTheme="majorHAnsi" w:cstheme="majorHAnsi"/>
          <w:sz w:val="24"/>
          <w:szCs w:val="24"/>
        </w:rPr>
        <w:t>hese alterations increase</w:t>
      </w:r>
      <w:r w:rsidRPr="00DF0074">
        <w:rPr>
          <w:rFonts w:asciiTheme="majorHAnsi" w:hAnsiTheme="majorHAnsi" w:cstheme="majorHAnsi"/>
          <w:sz w:val="24"/>
          <w:szCs w:val="24"/>
        </w:rPr>
        <w:t xml:space="preserve"> stormwater runoff volume </w:t>
      </w:r>
      <w:r w:rsidR="007803F9" w:rsidRPr="00DF0074">
        <w:rPr>
          <w:rFonts w:asciiTheme="majorHAnsi" w:hAnsiTheme="majorHAnsi" w:cstheme="majorHAnsi"/>
          <w:sz w:val="24"/>
          <w:szCs w:val="24"/>
        </w:rPr>
        <w:t>and accelerate the rate of flow, which may lead to erosion</w:t>
      </w:r>
      <w:r w:rsidR="00E400D7" w:rsidRPr="00DF0074">
        <w:rPr>
          <w:rFonts w:asciiTheme="majorHAnsi" w:hAnsiTheme="majorHAnsi" w:cstheme="majorHAnsi"/>
          <w:sz w:val="24"/>
          <w:szCs w:val="24"/>
        </w:rPr>
        <w:t>. In addition</w:t>
      </w:r>
      <w:r w:rsidRPr="00DF0074">
        <w:rPr>
          <w:rFonts w:asciiTheme="majorHAnsi" w:hAnsiTheme="majorHAnsi" w:cstheme="majorHAnsi"/>
          <w:sz w:val="24"/>
          <w:szCs w:val="24"/>
        </w:rPr>
        <w:t>, impervious surfaces harbor w</w:t>
      </w:r>
      <w:r w:rsidR="00E400D7" w:rsidRPr="00DF0074">
        <w:rPr>
          <w:rFonts w:asciiTheme="majorHAnsi" w:hAnsiTheme="majorHAnsi" w:cstheme="majorHAnsi"/>
          <w:sz w:val="24"/>
          <w:szCs w:val="24"/>
        </w:rPr>
        <w:t xml:space="preserve">ater pollutants, which are </w:t>
      </w:r>
      <w:r w:rsidRPr="00DF0074">
        <w:rPr>
          <w:rFonts w:asciiTheme="majorHAnsi" w:hAnsiTheme="majorHAnsi" w:cstheme="majorHAnsi"/>
          <w:sz w:val="24"/>
          <w:szCs w:val="24"/>
        </w:rPr>
        <w:t>carried to local water bodies</w:t>
      </w:r>
      <w:r w:rsidR="00E400D7" w:rsidRPr="00DF0074">
        <w:rPr>
          <w:rFonts w:asciiTheme="majorHAnsi" w:hAnsiTheme="majorHAnsi" w:cstheme="majorHAnsi"/>
          <w:sz w:val="24"/>
          <w:szCs w:val="24"/>
        </w:rPr>
        <w:t xml:space="preserve"> via runoff</w:t>
      </w:r>
      <w:r w:rsidRPr="00DF0074">
        <w:rPr>
          <w:rFonts w:asciiTheme="majorHAnsi" w:hAnsiTheme="majorHAnsi" w:cstheme="majorHAnsi"/>
          <w:sz w:val="24"/>
          <w:szCs w:val="24"/>
        </w:rPr>
        <w:t xml:space="preserve">. </w:t>
      </w:r>
    </w:p>
    <w:p w14:paraId="173BA588" w14:textId="291F8470" w:rsidR="00A470DB" w:rsidRPr="00DF0074" w:rsidRDefault="00A470DB" w:rsidP="00A470DB">
      <w:pPr>
        <w:pStyle w:val="Heading3"/>
        <w:rPr>
          <w:rFonts w:cstheme="majorHAnsi"/>
          <w:color w:val="auto"/>
        </w:rPr>
      </w:pPr>
      <w:r w:rsidRPr="00DF0074">
        <w:rPr>
          <w:rFonts w:cstheme="majorHAnsi"/>
          <w:color w:val="auto"/>
        </w:rPr>
        <w:t>1-2. Purpose</w:t>
      </w:r>
    </w:p>
    <w:p w14:paraId="42BE65D8" w14:textId="110E60E0" w:rsidR="0053224F" w:rsidRPr="00DF0074" w:rsidRDefault="0053224F">
      <w:pPr>
        <w:rPr>
          <w:rFonts w:asciiTheme="majorHAnsi" w:hAnsiTheme="majorHAnsi" w:cstheme="majorHAnsi"/>
          <w:sz w:val="24"/>
          <w:szCs w:val="24"/>
        </w:rPr>
      </w:pPr>
      <w:r w:rsidRPr="00DF0074">
        <w:rPr>
          <w:rFonts w:asciiTheme="majorHAnsi" w:hAnsiTheme="majorHAnsi" w:cstheme="majorHAnsi"/>
          <w:sz w:val="24"/>
          <w:szCs w:val="24"/>
        </w:rPr>
        <w:t>The City finds that prope</w:t>
      </w:r>
      <w:r w:rsidR="00FA186B" w:rsidRPr="00DF0074">
        <w:rPr>
          <w:rFonts w:asciiTheme="majorHAnsi" w:hAnsiTheme="majorHAnsi" w:cstheme="majorHAnsi"/>
          <w:sz w:val="24"/>
          <w:szCs w:val="24"/>
        </w:rPr>
        <w:t>r management of post-construction</w:t>
      </w:r>
      <w:r w:rsidRPr="00DF0074">
        <w:rPr>
          <w:rFonts w:asciiTheme="majorHAnsi" w:hAnsiTheme="majorHAnsi" w:cstheme="majorHAnsi"/>
          <w:sz w:val="24"/>
          <w:szCs w:val="24"/>
        </w:rPr>
        <w:t xml:space="preserve"> stormwater runoff will minimize damage to public and private property and infrastructure, safeguard the public health, safety, environment, and general welfare, and protect water resources</w:t>
      </w:r>
      <w:r w:rsidR="006449F7" w:rsidRPr="00DF0074">
        <w:rPr>
          <w:rStyle w:val="FootnoteReference"/>
          <w:rFonts w:asciiTheme="majorHAnsi" w:hAnsiTheme="majorHAnsi" w:cstheme="majorHAnsi"/>
          <w:sz w:val="24"/>
          <w:szCs w:val="24"/>
        </w:rPr>
        <w:footnoteReference w:id="1"/>
      </w:r>
      <w:r w:rsidRPr="00DF0074">
        <w:rPr>
          <w:rFonts w:asciiTheme="majorHAnsi" w:hAnsiTheme="majorHAnsi" w:cstheme="majorHAnsi"/>
          <w:sz w:val="24"/>
          <w:szCs w:val="24"/>
        </w:rPr>
        <w:t xml:space="preserve">. This purpose is accomplished </w:t>
      </w:r>
      <w:r w:rsidR="00D71CC8" w:rsidRPr="00DF0074">
        <w:rPr>
          <w:rFonts w:asciiTheme="majorHAnsi" w:hAnsiTheme="majorHAnsi" w:cstheme="majorHAnsi"/>
          <w:sz w:val="24"/>
          <w:szCs w:val="24"/>
        </w:rPr>
        <w:t>via the following actions</w:t>
      </w:r>
      <w:r w:rsidRPr="00DF0074">
        <w:rPr>
          <w:rFonts w:asciiTheme="majorHAnsi" w:hAnsiTheme="majorHAnsi" w:cstheme="majorHAnsi"/>
          <w:sz w:val="24"/>
          <w:szCs w:val="24"/>
        </w:rPr>
        <w:t>:</w:t>
      </w:r>
    </w:p>
    <w:p w14:paraId="1D55DD19" w14:textId="7A3D90DD" w:rsidR="0053224F" w:rsidRPr="00DF0074" w:rsidRDefault="0053224F" w:rsidP="0053224F">
      <w:pPr>
        <w:pStyle w:val="ListParagraph"/>
        <w:numPr>
          <w:ilvl w:val="0"/>
          <w:numId w:val="1"/>
        </w:numPr>
        <w:rPr>
          <w:rFonts w:asciiTheme="majorHAnsi" w:hAnsiTheme="majorHAnsi" w:cstheme="majorHAnsi"/>
          <w:sz w:val="24"/>
          <w:szCs w:val="24"/>
        </w:rPr>
      </w:pPr>
      <w:r w:rsidRPr="00DF0074">
        <w:rPr>
          <w:rFonts w:asciiTheme="majorHAnsi" w:hAnsiTheme="majorHAnsi" w:cstheme="majorHAnsi"/>
          <w:sz w:val="24"/>
          <w:szCs w:val="24"/>
        </w:rPr>
        <w:t xml:space="preserve">Establishing </w:t>
      </w:r>
      <w:r w:rsidR="00FA186B" w:rsidRPr="00DF0074">
        <w:rPr>
          <w:rFonts w:asciiTheme="majorHAnsi" w:hAnsiTheme="majorHAnsi" w:cstheme="majorHAnsi"/>
          <w:sz w:val="24"/>
          <w:szCs w:val="24"/>
        </w:rPr>
        <w:t>minimum post-construction</w:t>
      </w:r>
      <w:r w:rsidRPr="00DF0074">
        <w:rPr>
          <w:rFonts w:asciiTheme="majorHAnsi" w:hAnsiTheme="majorHAnsi" w:cstheme="majorHAnsi"/>
          <w:sz w:val="24"/>
          <w:szCs w:val="24"/>
        </w:rPr>
        <w:t xml:space="preserve"> </w:t>
      </w:r>
      <w:r w:rsidR="00D71CC8" w:rsidRPr="00DF0074">
        <w:rPr>
          <w:rFonts w:asciiTheme="majorHAnsi" w:hAnsiTheme="majorHAnsi" w:cstheme="majorHAnsi"/>
          <w:sz w:val="24"/>
          <w:szCs w:val="24"/>
        </w:rPr>
        <w:t>stormwater management standards to minimize</w:t>
      </w:r>
      <w:r w:rsidRPr="00DF0074">
        <w:rPr>
          <w:rFonts w:asciiTheme="majorHAnsi" w:hAnsiTheme="majorHAnsi" w:cstheme="majorHAnsi"/>
          <w:sz w:val="24"/>
          <w:szCs w:val="24"/>
        </w:rPr>
        <w:t xml:space="preserve"> stormwater runoff </w:t>
      </w:r>
      <w:r w:rsidR="00D71CC8" w:rsidRPr="00DF0074">
        <w:rPr>
          <w:rFonts w:asciiTheme="majorHAnsi" w:hAnsiTheme="majorHAnsi" w:cstheme="majorHAnsi"/>
          <w:sz w:val="24"/>
          <w:szCs w:val="24"/>
        </w:rPr>
        <w:t xml:space="preserve">volumes </w:t>
      </w:r>
      <w:r w:rsidRPr="00DF0074">
        <w:rPr>
          <w:rFonts w:asciiTheme="majorHAnsi" w:hAnsiTheme="majorHAnsi" w:cstheme="majorHAnsi"/>
          <w:sz w:val="24"/>
          <w:szCs w:val="24"/>
        </w:rPr>
        <w:t xml:space="preserve">and </w:t>
      </w:r>
      <w:r w:rsidR="00D71CC8" w:rsidRPr="00DF0074">
        <w:rPr>
          <w:rFonts w:asciiTheme="majorHAnsi" w:hAnsiTheme="majorHAnsi" w:cstheme="majorHAnsi"/>
          <w:sz w:val="24"/>
          <w:szCs w:val="24"/>
        </w:rPr>
        <w:t xml:space="preserve">regulate subsequent </w:t>
      </w:r>
      <w:r w:rsidRPr="00DF0074">
        <w:rPr>
          <w:rFonts w:asciiTheme="majorHAnsi" w:hAnsiTheme="majorHAnsi" w:cstheme="majorHAnsi"/>
          <w:sz w:val="24"/>
          <w:szCs w:val="24"/>
        </w:rPr>
        <w:t>quality;</w:t>
      </w:r>
      <w:r w:rsidR="00A90177" w:rsidRPr="00DF0074">
        <w:rPr>
          <w:rFonts w:asciiTheme="majorHAnsi" w:hAnsiTheme="majorHAnsi" w:cstheme="majorHAnsi"/>
          <w:sz w:val="24"/>
          <w:szCs w:val="24"/>
        </w:rPr>
        <w:t xml:space="preserve"> and</w:t>
      </w:r>
      <w:r w:rsidR="005437ED" w:rsidRPr="00DF0074">
        <w:rPr>
          <w:rFonts w:asciiTheme="majorHAnsi" w:hAnsiTheme="majorHAnsi" w:cstheme="majorHAnsi"/>
          <w:sz w:val="24"/>
          <w:szCs w:val="24"/>
        </w:rPr>
        <w:t>,</w:t>
      </w:r>
    </w:p>
    <w:p w14:paraId="020FC275" w14:textId="5D64BF6A" w:rsidR="0053224F" w:rsidRPr="00DF0074" w:rsidRDefault="00A90177" w:rsidP="0053224F">
      <w:pPr>
        <w:pStyle w:val="ListParagraph"/>
        <w:numPr>
          <w:ilvl w:val="0"/>
          <w:numId w:val="1"/>
        </w:numPr>
        <w:rPr>
          <w:rFonts w:asciiTheme="majorHAnsi" w:hAnsiTheme="majorHAnsi" w:cstheme="majorHAnsi"/>
          <w:sz w:val="24"/>
          <w:szCs w:val="24"/>
        </w:rPr>
      </w:pPr>
      <w:r w:rsidRPr="00DF0074">
        <w:rPr>
          <w:rFonts w:asciiTheme="majorHAnsi" w:hAnsiTheme="majorHAnsi" w:cstheme="majorHAnsi"/>
          <w:sz w:val="24"/>
          <w:szCs w:val="24"/>
        </w:rPr>
        <w:t xml:space="preserve">Identifying </w:t>
      </w:r>
      <w:r w:rsidR="0053224F" w:rsidRPr="00DF0074">
        <w:rPr>
          <w:rFonts w:asciiTheme="majorHAnsi" w:hAnsiTheme="majorHAnsi" w:cstheme="majorHAnsi"/>
          <w:sz w:val="24"/>
          <w:szCs w:val="24"/>
        </w:rPr>
        <w:t>the long-term responsibility for maintenance of</w:t>
      </w:r>
      <w:r w:rsidRPr="00DF0074">
        <w:rPr>
          <w:rFonts w:asciiTheme="majorHAnsi" w:hAnsiTheme="majorHAnsi" w:cstheme="majorHAnsi"/>
          <w:sz w:val="24"/>
          <w:szCs w:val="24"/>
        </w:rPr>
        <w:t xml:space="preserve"> </w:t>
      </w:r>
      <w:r w:rsidR="00C34F9E" w:rsidRPr="00DF0074">
        <w:rPr>
          <w:rFonts w:asciiTheme="majorHAnsi" w:hAnsiTheme="majorHAnsi" w:cstheme="majorHAnsi"/>
          <w:sz w:val="24"/>
          <w:szCs w:val="24"/>
        </w:rPr>
        <w:t xml:space="preserve">permanent </w:t>
      </w:r>
      <w:r w:rsidR="003D2355">
        <w:rPr>
          <w:rFonts w:asciiTheme="majorHAnsi" w:hAnsiTheme="majorHAnsi" w:cstheme="majorHAnsi"/>
          <w:sz w:val="24"/>
          <w:szCs w:val="24"/>
        </w:rPr>
        <w:t>BMP</w:t>
      </w:r>
      <w:r w:rsidRPr="00DF0074">
        <w:rPr>
          <w:rFonts w:asciiTheme="majorHAnsi" w:hAnsiTheme="majorHAnsi" w:cstheme="majorHAnsi"/>
          <w:sz w:val="24"/>
          <w:szCs w:val="24"/>
        </w:rPr>
        <w:t xml:space="preserve">s </w:t>
      </w:r>
      <w:r w:rsidR="00D71CC8" w:rsidRPr="00DF0074">
        <w:rPr>
          <w:rFonts w:asciiTheme="majorHAnsi" w:hAnsiTheme="majorHAnsi" w:cstheme="majorHAnsi"/>
          <w:sz w:val="24"/>
          <w:szCs w:val="24"/>
        </w:rPr>
        <w:t xml:space="preserve">and setting forth plans to </w:t>
      </w:r>
      <w:r w:rsidR="0053224F" w:rsidRPr="00DF0074">
        <w:rPr>
          <w:rFonts w:asciiTheme="majorHAnsi" w:hAnsiTheme="majorHAnsi" w:cstheme="majorHAnsi"/>
          <w:sz w:val="24"/>
          <w:szCs w:val="24"/>
        </w:rPr>
        <w:t>ens</w:t>
      </w:r>
      <w:r w:rsidRPr="00DF0074">
        <w:rPr>
          <w:rFonts w:asciiTheme="majorHAnsi" w:hAnsiTheme="majorHAnsi" w:cstheme="majorHAnsi"/>
          <w:sz w:val="24"/>
          <w:szCs w:val="24"/>
        </w:rPr>
        <w:t>ure continued functionality.</w:t>
      </w:r>
    </w:p>
    <w:p w14:paraId="6DA67118" w14:textId="1D2B381A" w:rsidR="0053224F" w:rsidRPr="00DF0074" w:rsidRDefault="000E656E" w:rsidP="005A29F4">
      <w:pPr>
        <w:pStyle w:val="Heading2"/>
        <w:rPr>
          <w:rFonts w:cstheme="majorHAnsi"/>
          <w:color w:val="auto"/>
          <w:sz w:val="24"/>
          <w:szCs w:val="24"/>
          <w:u w:val="single"/>
        </w:rPr>
      </w:pPr>
      <w:r w:rsidRPr="00DF0074">
        <w:rPr>
          <w:rFonts w:cstheme="majorHAnsi"/>
          <w:color w:val="auto"/>
          <w:sz w:val="24"/>
          <w:szCs w:val="24"/>
          <w:u w:val="single"/>
        </w:rPr>
        <w:lastRenderedPageBreak/>
        <w:t xml:space="preserve">Section 2. </w:t>
      </w:r>
      <w:r w:rsidR="0053224F" w:rsidRPr="00DF0074">
        <w:rPr>
          <w:rFonts w:cstheme="majorHAnsi"/>
          <w:color w:val="auto"/>
          <w:sz w:val="24"/>
          <w:szCs w:val="24"/>
          <w:u w:val="single"/>
        </w:rPr>
        <w:t>Definitions</w:t>
      </w:r>
    </w:p>
    <w:p w14:paraId="0D8EEB5E" w14:textId="667463CA" w:rsidR="00DF0074" w:rsidRPr="00452901" w:rsidRDefault="001D2212" w:rsidP="00DF0074">
      <w:pPr>
        <w:keepLines/>
        <w:contextualSpacing/>
        <w:rPr>
          <w:rFonts w:asciiTheme="majorHAnsi" w:hAnsiTheme="majorHAnsi" w:cstheme="majorHAnsi"/>
          <w:b/>
          <w:i/>
          <w:color w:val="2E74B5" w:themeColor="accent1" w:themeShade="BF"/>
          <w:sz w:val="24"/>
          <w:szCs w:val="24"/>
        </w:rPr>
      </w:pPr>
      <w:r w:rsidRPr="00DF0074">
        <w:rPr>
          <w:rFonts w:asciiTheme="majorHAnsi" w:hAnsiTheme="majorHAnsi" w:cstheme="majorHAnsi"/>
          <w:sz w:val="24"/>
          <w:szCs w:val="24"/>
        </w:rPr>
        <w:t>Best Management Practice (BMP)</w:t>
      </w:r>
      <w:r w:rsidR="00451374" w:rsidRPr="00DF0074">
        <w:rPr>
          <w:rFonts w:asciiTheme="majorHAnsi" w:hAnsiTheme="majorHAnsi" w:cstheme="majorHAnsi"/>
          <w:sz w:val="24"/>
          <w:szCs w:val="24"/>
        </w:rPr>
        <w:t xml:space="preserve"> </w:t>
      </w:r>
      <w:r w:rsidR="00451374" w:rsidRPr="00452901">
        <w:rPr>
          <w:rFonts w:asciiTheme="majorHAnsi" w:hAnsiTheme="majorHAnsi" w:cstheme="majorHAnsi"/>
          <w:i/>
          <w:sz w:val="24"/>
          <w:szCs w:val="24"/>
        </w:rPr>
        <w:t xml:space="preserve">or </w:t>
      </w:r>
      <w:r w:rsidR="00452901">
        <w:rPr>
          <w:rFonts w:asciiTheme="majorHAnsi" w:hAnsiTheme="majorHAnsi" w:cstheme="majorHAnsi"/>
          <w:i/>
          <w:sz w:val="24"/>
          <w:szCs w:val="24"/>
        </w:rPr>
        <w:t>[</w:t>
      </w:r>
      <w:r w:rsidR="00FA1E7E" w:rsidRPr="00452901">
        <w:rPr>
          <w:rFonts w:asciiTheme="majorHAnsi" w:hAnsiTheme="majorHAnsi" w:cstheme="majorHAnsi"/>
          <w:i/>
          <w:sz w:val="24"/>
          <w:szCs w:val="24"/>
        </w:rPr>
        <w:t>Stormwater Control Measure</w:t>
      </w:r>
      <w:r w:rsidR="00452901">
        <w:rPr>
          <w:rFonts w:asciiTheme="majorHAnsi" w:hAnsiTheme="majorHAnsi" w:cstheme="majorHAnsi"/>
          <w:i/>
          <w:sz w:val="24"/>
          <w:szCs w:val="24"/>
        </w:rPr>
        <w:t>]</w:t>
      </w:r>
      <w:r w:rsidR="00FA1E7E" w:rsidRPr="00DF0074">
        <w:rPr>
          <w:rFonts w:asciiTheme="majorHAnsi" w:hAnsiTheme="majorHAnsi" w:cstheme="majorHAnsi"/>
          <w:sz w:val="24"/>
          <w:szCs w:val="24"/>
        </w:rPr>
        <w:t>:</w:t>
      </w:r>
      <w:r w:rsidR="00FA1E7E" w:rsidRPr="00DF0074">
        <w:rPr>
          <w:rFonts w:asciiTheme="majorHAnsi" w:hAnsiTheme="majorHAnsi" w:cstheme="majorHAnsi"/>
          <w:i/>
          <w:color w:val="2E74B5" w:themeColor="accent1" w:themeShade="BF"/>
          <w:sz w:val="24"/>
          <w:szCs w:val="24"/>
        </w:rPr>
        <w:t xml:space="preserve"> </w:t>
      </w:r>
      <w:r w:rsidR="00811578">
        <w:rPr>
          <w:rFonts w:asciiTheme="majorHAnsi" w:hAnsiTheme="majorHAnsi"/>
          <w:sz w:val="24"/>
          <w:szCs w:val="24"/>
        </w:rPr>
        <w:t>s</w:t>
      </w:r>
      <w:r w:rsidR="00ED134C" w:rsidRPr="00DF0074">
        <w:rPr>
          <w:rFonts w:asciiTheme="majorHAnsi" w:hAnsiTheme="majorHAnsi"/>
          <w:sz w:val="24"/>
          <w:szCs w:val="24"/>
        </w:rPr>
        <w:t>chedule of activities, prohibitions of practices, maintenance procedures, structural controls, local ordinances, and other management practices to prevent or reduce the discharge of pollutants. BMPs also include treatment practices, operating procedures, and practices to control runoff, spills or leaks, waste disposal, or drainage f</w:t>
      </w:r>
      <w:r w:rsidR="004F16CA">
        <w:rPr>
          <w:rFonts w:asciiTheme="majorHAnsi" w:hAnsiTheme="majorHAnsi"/>
          <w:sz w:val="24"/>
          <w:szCs w:val="24"/>
        </w:rPr>
        <w:t>rom raw materials storage areas</w:t>
      </w:r>
      <w:r w:rsidR="00DF0074" w:rsidRPr="00DF0074">
        <w:rPr>
          <w:rStyle w:val="FootnoteReference"/>
          <w:rFonts w:asciiTheme="majorHAnsi" w:hAnsiTheme="majorHAnsi"/>
          <w:sz w:val="24"/>
          <w:szCs w:val="24"/>
        </w:rPr>
        <w:footnoteReference w:id="2"/>
      </w:r>
      <w:r w:rsidRPr="00DF0074">
        <w:rPr>
          <w:rFonts w:asciiTheme="majorHAnsi" w:hAnsiTheme="majorHAnsi" w:cstheme="majorHAnsi"/>
          <w:sz w:val="24"/>
          <w:szCs w:val="24"/>
        </w:rPr>
        <w:t xml:space="preserve">; </w:t>
      </w:r>
      <w:r w:rsidR="00ED134C" w:rsidRPr="00DF0074">
        <w:rPr>
          <w:rFonts w:asciiTheme="majorHAnsi" w:hAnsiTheme="majorHAnsi" w:cstheme="majorHAnsi"/>
          <w:sz w:val="24"/>
          <w:szCs w:val="24"/>
        </w:rPr>
        <w:t xml:space="preserve">a list of acceptable BMPs </w:t>
      </w:r>
      <w:r w:rsidRPr="00DF0074">
        <w:rPr>
          <w:rFonts w:asciiTheme="majorHAnsi" w:hAnsiTheme="majorHAnsi" w:cstheme="majorHAnsi"/>
          <w:sz w:val="24"/>
          <w:szCs w:val="24"/>
        </w:rPr>
        <w:t xml:space="preserve">can be found </w:t>
      </w:r>
      <w:r w:rsidR="004016E8" w:rsidRPr="00DF0074">
        <w:rPr>
          <w:rFonts w:asciiTheme="majorHAnsi" w:hAnsiTheme="majorHAnsi" w:cstheme="majorHAnsi"/>
          <w:sz w:val="24"/>
          <w:szCs w:val="24"/>
        </w:rPr>
        <w:t xml:space="preserve">at </w:t>
      </w:r>
      <w:r w:rsidRPr="00452901">
        <w:rPr>
          <w:rFonts w:asciiTheme="majorHAnsi" w:hAnsiTheme="majorHAnsi" w:cstheme="majorHAnsi"/>
          <w:b/>
          <w:sz w:val="24"/>
          <w:szCs w:val="24"/>
        </w:rPr>
        <w:t>[refer to location of City’s stormwater BMPs]</w:t>
      </w:r>
    </w:p>
    <w:p w14:paraId="361C57D9" w14:textId="30EF03AD" w:rsidR="00ED134C" w:rsidRPr="00DF0074" w:rsidRDefault="00811578" w:rsidP="00DF0074">
      <w:pPr>
        <w:spacing w:before="240"/>
        <w:rPr>
          <w:rFonts w:asciiTheme="majorHAnsi" w:hAnsiTheme="majorHAnsi" w:cstheme="majorHAnsi"/>
          <w:sz w:val="24"/>
          <w:szCs w:val="24"/>
        </w:rPr>
      </w:pPr>
      <w:r>
        <w:rPr>
          <w:rFonts w:asciiTheme="majorHAnsi" w:hAnsiTheme="majorHAnsi" w:cstheme="majorHAnsi"/>
          <w:sz w:val="24"/>
          <w:szCs w:val="24"/>
        </w:rPr>
        <w:t>Maintenance Agreement: a</w:t>
      </w:r>
      <w:r w:rsidR="00ED134C" w:rsidRPr="00DF0074">
        <w:rPr>
          <w:rFonts w:asciiTheme="majorHAnsi" w:hAnsiTheme="majorHAnsi" w:cstheme="majorHAnsi"/>
          <w:sz w:val="24"/>
          <w:szCs w:val="24"/>
        </w:rPr>
        <w:t xml:space="preserve"> formal contract between a local government and a property owner to guarantee long-term maintenance of </w:t>
      </w:r>
      <w:r>
        <w:rPr>
          <w:rFonts w:asciiTheme="majorHAnsi" w:hAnsiTheme="majorHAnsi" w:cstheme="majorHAnsi"/>
          <w:sz w:val="24"/>
          <w:szCs w:val="24"/>
        </w:rPr>
        <w:t>stormwater management practices</w:t>
      </w:r>
      <w:r w:rsidR="00DF0074" w:rsidRPr="00DF0074">
        <w:rPr>
          <w:rStyle w:val="FootnoteReference"/>
          <w:rFonts w:asciiTheme="majorHAnsi" w:hAnsiTheme="majorHAnsi" w:cstheme="majorHAnsi"/>
          <w:sz w:val="24"/>
          <w:szCs w:val="24"/>
        </w:rPr>
        <w:footnoteReference w:id="3"/>
      </w:r>
    </w:p>
    <w:p w14:paraId="37A9CE68" w14:textId="5C6CCE53" w:rsidR="001D2212" w:rsidRPr="00DF0074" w:rsidRDefault="00993CA6" w:rsidP="00FA186B">
      <w:pPr>
        <w:rPr>
          <w:rFonts w:asciiTheme="majorHAnsi" w:hAnsiTheme="majorHAnsi" w:cstheme="majorHAnsi"/>
          <w:sz w:val="24"/>
          <w:szCs w:val="24"/>
          <w:vertAlign w:val="superscript"/>
        </w:rPr>
      </w:pPr>
      <w:r w:rsidRPr="00DF0074">
        <w:rPr>
          <w:rFonts w:asciiTheme="majorHAnsi" w:hAnsiTheme="majorHAnsi" w:cstheme="majorHAnsi"/>
          <w:sz w:val="24"/>
          <w:szCs w:val="24"/>
        </w:rPr>
        <w:t xml:space="preserve">Operations and </w:t>
      </w:r>
      <w:r w:rsidR="001D2212" w:rsidRPr="00DF0074">
        <w:rPr>
          <w:rFonts w:asciiTheme="majorHAnsi" w:hAnsiTheme="majorHAnsi" w:cstheme="majorHAnsi"/>
          <w:sz w:val="24"/>
          <w:szCs w:val="24"/>
        </w:rPr>
        <w:t>Maintenance Plan: a legally recorded document that acts</w:t>
      </w:r>
      <w:r w:rsidR="00811578">
        <w:rPr>
          <w:rFonts w:asciiTheme="majorHAnsi" w:hAnsiTheme="majorHAnsi" w:cstheme="majorHAnsi"/>
          <w:sz w:val="24"/>
          <w:szCs w:val="24"/>
        </w:rPr>
        <w:t xml:space="preserve"> as a property deed restriction</w:t>
      </w:r>
      <w:r w:rsidR="001D2212" w:rsidRPr="00DF0074">
        <w:rPr>
          <w:rFonts w:asciiTheme="majorHAnsi" w:hAnsiTheme="majorHAnsi" w:cstheme="majorHAnsi"/>
          <w:sz w:val="24"/>
          <w:szCs w:val="24"/>
        </w:rPr>
        <w:t xml:space="preserve"> and which provides for the long-term maintenance of stormwater management practices</w:t>
      </w:r>
      <w:r w:rsidR="004F16CA">
        <w:rPr>
          <w:rStyle w:val="FootnoteReference"/>
          <w:rFonts w:asciiTheme="majorHAnsi" w:hAnsiTheme="majorHAnsi" w:cstheme="majorHAnsi"/>
          <w:sz w:val="24"/>
          <w:szCs w:val="24"/>
        </w:rPr>
        <w:footnoteReference w:id="4"/>
      </w:r>
    </w:p>
    <w:p w14:paraId="5B6E5295" w14:textId="5534351F" w:rsidR="001D2212" w:rsidRPr="00DF0074" w:rsidRDefault="001D2212" w:rsidP="00FA186B">
      <w:pPr>
        <w:rPr>
          <w:rFonts w:asciiTheme="majorHAnsi" w:hAnsiTheme="majorHAnsi" w:cstheme="majorHAnsi"/>
          <w:sz w:val="24"/>
          <w:szCs w:val="24"/>
        </w:rPr>
      </w:pPr>
      <w:r w:rsidRPr="00DF0074">
        <w:rPr>
          <w:rFonts w:asciiTheme="majorHAnsi" w:hAnsiTheme="majorHAnsi" w:cstheme="majorHAnsi"/>
          <w:sz w:val="24"/>
          <w:szCs w:val="24"/>
        </w:rPr>
        <w:t xml:space="preserve">Owner: the deed holder of the land upon which </w:t>
      </w:r>
      <w:r w:rsidR="00993CA6" w:rsidRPr="00DF0074">
        <w:rPr>
          <w:rFonts w:asciiTheme="majorHAnsi" w:hAnsiTheme="majorHAnsi" w:cstheme="majorHAnsi"/>
          <w:sz w:val="24"/>
          <w:szCs w:val="24"/>
        </w:rPr>
        <w:t>the stormwater facility resides, to be determined</w:t>
      </w:r>
      <w:r w:rsidR="00623CB3" w:rsidRPr="00DF0074">
        <w:rPr>
          <w:rFonts w:asciiTheme="majorHAnsi" w:hAnsiTheme="majorHAnsi" w:cstheme="majorHAnsi"/>
          <w:sz w:val="24"/>
          <w:szCs w:val="24"/>
        </w:rPr>
        <w:t xml:space="preserve"> by the most recently approved c</w:t>
      </w:r>
      <w:r w:rsidR="00993CA6" w:rsidRPr="00DF0074">
        <w:rPr>
          <w:rFonts w:asciiTheme="majorHAnsi" w:hAnsiTheme="majorHAnsi" w:cstheme="majorHAnsi"/>
          <w:sz w:val="24"/>
          <w:szCs w:val="24"/>
        </w:rPr>
        <w:t>ity tax roll</w:t>
      </w:r>
    </w:p>
    <w:p w14:paraId="669CF205" w14:textId="2CAAE0D4" w:rsidR="00623CB3" w:rsidRPr="00DF0074" w:rsidRDefault="00D151E6" w:rsidP="00FA186B">
      <w:pPr>
        <w:rPr>
          <w:rFonts w:asciiTheme="majorHAnsi" w:hAnsiTheme="majorHAnsi" w:cstheme="majorHAnsi"/>
          <w:sz w:val="24"/>
          <w:szCs w:val="24"/>
        </w:rPr>
      </w:pPr>
      <w:r>
        <w:rPr>
          <w:rFonts w:asciiTheme="majorHAnsi" w:hAnsiTheme="majorHAnsi" w:cstheme="majorHAnsi"/>
          <w:sz w:val="24"/>
          <w:szCs w:val="24"/>
        </w:rPr>
        <w:t>Perm</w:t>
      </w:r>
      <w:r w:rsidR="003D2355">
        <w:rPr>
          <w:rFonts w:asciiTheme="majorHAnsi" w:hAnsiTheme="majorHAnsi" w:cstheme="majorHAnsi"/>
          <w:sz w:val="24"/>
          <w:szCs w:val="24"/>
        </w:rPr>
        <w:t>anent BMP</w:t>
      </w:r>
      <w:r w:rsidR="00623CB3" w:rsidRPr="00DF0074">
        <w:rPr>
          <w:rFonts w:asciiTheme="majorHAnsi" w:hAnsiTheme="majorHAnsi" w:cstheme="majorHAnsi"/>
          <w:sz w:val="24"/>
          <w:szCs w:val="24"/>
        </w:rPr>
        <w:t xml:space="preserve"> </w:t>
      </w:r>
      <w:r w:rsidR="00452901" w:rsidRPr="00452901">
        <w:rPr>
          <w:rFonts w:asciiTheme="majorHAnsi" w:hAnsiTheme="majorHAnsi" w:cstheme="majorHAnsi"/>
          <w:i/>
          <w:sz w:val="24"/>
          <w:szCs w:val="24"/>
        </w:rPr>
        <w:t>[</w:t>
      </w:r>
      <w:r w:rsidR="003D2355">
        <w:rPr>
          <w:rFonts w:asciiTheme="majorHAnsi" w:hAnsiTheme="majorHAnsi" w:cstheme="majorHAnsi"/>
          <w:i/>
          <w:sz w:val="24"/>
          <w:szCs w:val="24"/>
        </w:rPr>
        <w:t>or Permanent Stormwater Control Measure</w:t>
      </w:r>
      <w:r w:rsidR="00452901">
        <w:rPr>
          <w:rFonts w:asciiTheme="majorHAnsi" w:hAnsiTheme="majorHAnsi" w:cstheme="majorHAnsi"/>
          <w:i/>
          <w:sz w:val="24"/>
          <w:szCs w:val="24"/>
        </w:rPr>
        <w:t>]</w:t>
      </w:r>
      <w:r w:rsidR="00623CB3" w:rsidRPr="00DF0074">
        <w:rPr>
          <w:rFonts w:asciiTheme="majorHAnsi" w:hAnsiTheme="majorHAnsi" w:cstheme="majorHAnsi"/>
          <w:sz w:val="24"/>
          <w:szCs w:val="24"/>
        </w:rPr>
        <w:t>: all practices and facilities employed to meet and maintain stormwater runoff quantity and quality requirements after site development has been completed</w:t>
      </w:r>
    </w:p>
    <w:p w14:paraId="2EF67B55" w14:textId="1FD1AC57" w:rsidR="00FA186B" w:rsidRPr="00DF0074" w:rsidRDefault="00FA186B" w:rsidP="00FA186B">
      <w:pPr>
        <w:rPr>
          <w:rFonts w:asciiTheme="majorHAnsi" w:hAnsiTheme="majorHAnsi" w:cstheme="majorHAnsi"/>
          <w:sz w:val="24"/>
          <w:szCs w:val="24"/>
        </w:rPr>
      </w:pPr>
      <w:r w:rsidRPr="00DF0074">
        <w:rPr>
          <w:rFonts w:asciiTheme="majorHAnsi" w:hAnsiTheme="majorHAnsi" w:cstheme="majorHAnsi"/>
          <w:sz w:val="24"/>
          <w:szCs w:val="24"/>
        </w:rPr>
        <w:t>Post-construction</w:t>
      </w:r>
      <w:r w:rsidR="00993CA6" w:rsidRPr="00DF0074">
        <w:rPr>
          <w:rFonts w:asciiTheme="majorHAnsi" w:hAnsiTheme="majorHAnsi" w:cstheme="majorHAnsi"/>
          <w:sz w:val="24"/>
          <w:szCs w:val="24"/>
        </w:rPr>
        <w:t xml:space="preserve"> </w:t>
      </w:r>
      <w:r w:rsidR="00452901" w:rsidRPr="00452901">
        <w:rPr>
          <w:rFonts w:asciiTheme="majorHAnsi" w:hAnsiTheme="majorHAnsi" w:cstheme="majorHAnsi"/>
          <w:i/>
          <w:sz w:val="24"/>
          <w:szCs w:val="24"/>
        </w:rPr>
        <w:t>[</w:t>
      </w:r>
      <w:r w:rsidR="00993CA6" w:rsidRPr="00452901">
        <w:rPr>
          <w:rFonts w:asciiTheme="majorHAnsi" w:hAnsiTheme="majorHAnsi" w:cstheme="majorHAnsi"/>
          <w:i/>
          <w:sz w:val="24"/>
          <w:szCs w:val="24"/>
        </w:rPr>
        <w:t>or Post-Development</w:t>
      </w:r>
      <w:r w:rsidR="00452901">
        <w:rPr>
          <w:rFonts w:asciiTheme="majorHAnsi" w:hAnsiTheme="majorHAnsi" w:cstheme="majorHAnsi"/>
          <w:i/>
          <w:sz w:val="24"/>
          <w:szCs w:val="24"/>
        </w:rPr>
        <w:t>]</w:t>
      </w:r>
      <w:r w:rsidR="00993CA6" w:rsidRPr="00DF0074">
        <w:rPr>
          <w:rFonts w:asciiTheme="majorHAnsi" w:hAnsiTheme="majorHAnsi" w:cstheme="majorHAnsi"/>
          <w:sz w:val="24"/>
          <w:szCs w:val="24"/>
        </w:rPr>
        <w:t xml:space="preserve">: </w:t>
      </w:r>
      <w:r w:rsidR="00623CB3" w:rsidRPr="00DF0074">
        <w:rPr>
          <w:rFonts w:asciiTheme="majorHAnsi" w:hAnsiTheme="majorHAnsi" w:cstheme="majorHAnsi"/>
          <w:sz w:val="24"/>
          <w:szCs w:val="24"/>
        </w:rPr>
        <w:t>activities and operations performed after the Notice of T</w:t>
      </w:r>
      <w:r w:rsidR="00993CA6" w:rsidRPr="00DF0074">
        <w:rPr>
          <w:rFonts w:asciiTheme="majorHAnsi" w:hAnsiTheme="majorHAnsi" w:cstheme="majorHAnsi"/>
          <w:sz w:val="24"/>
          <w:szCs w:val="24"/>
        </w:rPr>
        <w:t>ermination for a development or redevelopment project has been filed and approved</w:t>
      </w:r>
    </w:p>
    <w:p w14:paraId="40E6281F" w14:textId="0572D679" w:rsidR="00FA186B" w:rsidRPr="00452901" w:rsidRDefault="00FA186B" w:rsidP="00FA186B">
      <w:pPr>
        <w:rPr>
          <w:rFonts w:asciiTheme="majorHAnsi" w:hAnsiTheme="majorHAnsi" w:cstheme="majorHAnsi"/>
          <w:b/>
          <w:sz w:val="24"/>
          <w:szCs w:val="24"/>
          <w:vertAlign w:val="superscript"/>
        </w:rPr>
      </w:pPr>
      <w:r w:rsidRPr="00DF0074">
        <w:rPr>
          <w:rFonts w:asciiTheme="majorHAnsi" w:hAnsiTheme="majorHAnsi" w:cstheme="majorHAnsi"/>
          <w:sz w:val="24"/>
          <w:szCs w:val="24"/>
        </w:rPr>
        <w:t>Stormwater Facility</w:t>
      </w:r>
      <w:r w:rsidR="00010C03" w:rsidRPr="00DF0074">
        <w:rPr>
          <w:rFonts w:asciiTheme="majorHAnsi" w:hAnsiTheme="majorHAnsi" w:cstheme="majorHAnsi"/>
          <w:sz w:val="24"/>
          <w:szCs w:val="24"/>
        </w:rPr>
        <w:t xml:space="preserve">: any </w:t>
      </w:r>
      <w:r w:rsidR="00993CA6" w:rsidRPr="00DF0074">
        <w:rPr>
          <w:rFonts w:asciiTheme="majorHAnsi" w:hAnsiTheme="majorHAnsi" w:cstheme="majorHAnsi"/>
          <w:sz w:val="24"/>
          <w:szCs w:val="24"/>
        </w:rPr>
        <w:t xml:space="preserve">physical </w:t>
      </w:r>
      <w:r w:rsidR="00010C03" w:rsidRPr="00DF0074">
        <w:rPr>
          <w:rFonts w:asciiTheme="majorHAnsi" w:hAnsiTheme="majorHAnsi" w:cstheme="majorHAnsi"/>
          <w:sz w:val="24"/>
          <w:szCs w:val="24"/>
        </w:rPr>
        <w:t xml:space="preserve">facility built to control stormwater runoff in </w:t>
      </w:r>
      <w:r w:rsidR="00993CA6" w:rsidRPr="00DF0074">
        <w:rPr>
          <w:rFonts w:asciiTheme="majorHAnsi" w:hAnsiTheme="majorHAnsi" w:cstheme="majorHAnsi"/>
          <w:sz w:val="24"/>
          <w:szCs w:val="24"/>
        </w:rPr>
        <w:t>compliance</w:t>
      </w:r>
      <w:r w:rsidR="00010C03" w:rsidRPr="00DF0074">
        <w:rPr>
          <w:rFonts w:asciiTheme="majorHAnsi" w:hAnsiTheme="majorHAnsi" w:cstheme="majorHAnsi"/>
          <w:sz w:val="24"/>
          <w:szCs w:val="24"/>
        </w:rPr>
        <w:t xml:space="preserve"> with </w:t>
      </w:r>
      <w:r w:rsidR="004016E8" w:rsidRPr="00452901">
        <w:rPr>
          <w:rFonts w:asciiTheme="majorHAnsi" w:hAnsiTheme="majorHAnsi" w:cstheme="majorHAnsi"/>
          <w:b/>
          <w:sz w:val="24"/>
          <w:szCs w:val="24"/>
        </w:rPr>
        <w:t>[refer to City’s erosion and runoff quality control requirements]</w:t>
      </w:r>
    </w:p>
    <w:p w14:paraId="3915D237" w14:textId="75D18386" w:rsidR="00701932" w:rsidRPr="00DF0074" w:rsidRDefault="00701932" w:rsidP="005A29F4">
      <w:pPr>
        <w:pStyle w:val="Heading2"/>
        <w:rPr>
          <w:rFonts w:cstheme="majorHAnsi"/>
          <w:color w:val="auto"/>
          <w:sz w:val="24"/>
          <w:szCs w:val="24"/>
          <w:u w:val="single"/>
        </w:rPr>
      </w:pPr>
      <w:r w:rsidRPr="00DF0074">
        <w:rPr>
          <w:rFonts w:cstheme="majorHAnsi"/>
          <w:color w:val="auto"/>
          <w:sz w:val="24"/>
          <w:szCs w:val="24"/>
          <w:u w:val="single"/>
        </w:rPr>
        <w:t>Section 3. Minimum</w:t>
      </w:r>
      <w:r w:rsidR="004B5B5E" w:rsidRPr="00DF0074">
        <w:rPr>
          <w:rFonts w:cstheme="majorHAnsi"/>
          <w:color w:val="auto"/>
          <w:sz w:val="24"/>
          <w:szCs w:val="24"/>
          <w:u w:val="single"/>
        </w:rPr>
        <w:t xml:space="preserve"> Stormwater Control</w:t>
      </w:r>
      <w:r w:rsidRPr="00DF0074">
        <w:rPr>
          <w:rFonts w:cstheme="majorHAnsi"/>
          <w:color w:val="auto"/>
          <w:sz w:val="24"/>
          <w:szCs w:val="24"/>
          <w:u w:val="single"/>
        </w:rPr>
        <w:t xml:space="preserve"> Standards</w:t>
      </w:r>
    </w:p>
    <w:p w14:paraId="405A20AA" w14:textId="7207F8BF" w:rsidR="00701932" w:rsidRPr="00DF0074" w:rsidRDefault="00701932" w:rsidP="00701932">
      <w:pPr>
        <w:rPr>
          <w:rFonts w:asciiTheme="majorHAnsi" w:hAnsiTheme="majorHAnsi" w:cstheme="majorHAnsi"/>
          <w:sz w:val="24"/>
          <w:szCs w:val="24"/>
        </w:rPr>
      </w:pPr>
      <w:r w:rsidRPr="00DF0074">
        <w:rPr>
          <w:rFonts w:asciiTheme="majorHAnsi" w:hAnsiTheme="majorHAnsi" w:cstheme="majorHAnsi"/>
          <w:sz w:val="24"/>
          <w:szCs w:val="24"/>
        </w:rPr>
        <w:t>All perma</w:t>
      </w:r>
      <w:r w:rsidR="003D2355">
        <w:rPr>
          <w:rFonts w:asciiTheme="majorHAnsi" w:hAnsiTheme="majorHAnsi" w:cstheme="majorHAnsi"/>
          <w:sz w:val="24"/>
          <w:szCs w:val="24"/>
        </w:rPr>
        <w:t>nent BMPs</w:t>
      </w:r>
      <w:r w:rsidRPr="00DF0074">
        <w:rPr>
          <w:rFonts w:asciiTheme="majorHAnsi" w:hAnsiTheme="majorHAnsi" w:cstheme="majorHAnsi"/>
          <w:sz w:val="24"/>
          <w:szCs w:val="24"/>
        </w:rPr>
        <w:t xml:space="preserve"> must be designed to meet the criteria and specifications of the </w:t>
      </w:r>
      <w:r w:rsidRPr="002979DB">
        <w:rPr>
          <w:rFonts w:asciiTheme="majorHAnsi" w:hAnsiTheme="majorHAnsi" w:cstheme="majorHAnsi"/>
          <w:b/>
          <w:sz w:val="24"/>
          <w:szCs w:val="24"/>
        </w:rPr>
        <w:t>[refer to City’s Drainage Manual</w:t>
      </w:r>
      <w:r w:rsidR="004B5B5E" w:rsidRPr="002979DB">
        <w:rPr>
          <w:rFonts w:asciiTheme="majorHAnsi" w:hAnsiTheme="majorHAnsi" w:cstheme="majorHAnsi"/>
          <w:b/>
          <w:sz w:val="24"/>
          <w:szCs w:val="24"/>
        </w:rPr>
        <w:t>/</w:t>
      </w:r>
      <w:r w:rsidR="0063557F" w:rsidRPr="002979DB">
        <w:rPr>
          <w:rFonts w:asciiTheme="majorHAnsi" w:hAnsiTheme="majorHAnsi" w:cstheme="majorHAnsi"/>
          <w:b/>
          <w:sz w:val="24"/>
          <w:szCs w:val="24"/>
        </w:rPr>
        <w:t>Integrated Stormwater Management (</w:t>
      </w:r>
      <w:proofErr w:type="spellStart"/>
      <w:r w:rsidR="004B5B5E" w:rsidRPr="002979DB">
        <w:rPr>
          <w:rFonts w:asciiTheme="majorHAnsi" w:hAnsiTheme="majorHAnsi" w:cstheme="majorHAnsi"/>
          <w:b/>
          <w:sz w:val="24"/>
          <w:szCs w:val="24"/>
        </w:rPr>
        <w:t>iSWM</w:t>
      </w:r>
      <w:proofErr w:type="spellEnd"/>
      <w:r w:rsidR="0063557F" w:rsidRPr="002979DB">
        <w:rPr>
          <w:rFonts w:asciiTheme="majorHAnsi" w:hAnsiTheme="majorHAnsi" w:cstheme="majorHAnsi"/>
          <w:b/>
          <w:sz w:val="24"/>
          <w:szCs w:val="24"/>
        </w:rPr>
        <w:t>)</w:t>
      </w:r>
      <w:r w:rsidR="004B5B5E" w:rsidRPr="002979DB">
        <w:rPr>
          <w:rFonts w:asciiTheme="majorHAnsi" w:hAnsiTheme="majorHAnsi" w:cstheme="majorHAnsi"/>
          <w:b/>
          <w:sz w:val="24"/>
          <w:szCs w:val="24"/>
        </w:rPr>
        <w:t>/relevant ordinance</w:t>
      </w:r>
      <w:r w:rsidRPr="002979DB">
        <w:rPr>
          <w:rFonts w:asciiTheme="majorHAnsi" w:hAnsiTheme="majorHAnsi" w:cstheme="majorHAnsi"/>
          <w:b/>
          <w:sz w:val="24"/>
          <w:szCs w:val="24"/>
        </w:rPr>
        <w:t>]</w:t>
      </w:r>
      <w:r w:rsidRPr="00DF0074">
        <w:rPr>
          <w:rFonts w:asciiTheme="majorHAnsi" w:hAnsiTheme="majorHAnsi" w:cstheme="majorHAnsi"/>
          <w:sz w:val="24"/>
          <w:szCs w:val="24"/>
        </w:rPr>
        <w:t>. Stormwater runoff quantity and quality after development or redevelopment of the property should not exceed pre-development conditions, to</w:t>
      </w:r>
      <w:r w:rsidR="004E12FE">
        <w:rPr>
          <w:rFonts w:asciiTheme="majorHAnsi" w:hAnsiTheme="majorHAnsi" w:cstheme="majorHAnsi"/>
          <w:sz w:val="24"/>
          <w:szCs w:val="24"/>
        </w:rPr>
        <w:t xml:space="preserve"> the greatest extent practicable</w:t>
      </w:r>
      <w:r w:rsidRPr="00DF0074">
        <w:rPr>
          <w:rFonts w:asciiTheme="majorHAnsi" w:hAnsiTheme="majorHAnsi" w:cstheme="majorHAnsi"/>
          <w:sz w:val="24"/>
          <w:szCs w:val="24"/>
        </w:rPr>
        <w:t xml:space="preserve">. </w:t>
      </w:r>
      <w:r w:rsidR="002979DB" w:rsidRPr="002979DB">
        <w:rPr>
          <w:rFonts w:asciiTheme="majorHAnsi" w:hAnsiTheme="majorHAnsi" w:cstheme="majorHAnsi"/>
          <w:i/>
          <w:sz w:val="24"/>
          <w:szCs w:val="24"/>
        </w:rPr>
        <w:t>[</w:t>
      </w:r>
      <w:r w:rsidR="004B5B5E" w:rsidRPr="002979DB">
        <w:rPr>
          <w:rFonts w:asciiTheme="majorHAnsi" w:hAnsiTheme="majorHAnsi" w:cstheme="majorHAnsi"/>
          <w:i/>
          <w:sz w:val="24"/>
          <w:szCs w:val="24"/>
        </w:rPr>
        <w:t>If site conditions warrant greater than the minimum required control, the City may impose additional requirements to ensure acceptable runoff volumes, rates, and quality.</w:t>
      </w:r>
      <w:r w:rsidR="004B5B5E" w:rsidRPr="002979DB">
        <w:rPr>
          <w:rStyle w:val="FootnoteReference"/>
          <w:rFonts w:asciiTheme="majorHAnsi" w:hAnsiTheme="majorHAnsi" w:cstheme="majorHAnsi"/>
          <w:i/>
          <w:sz w:val="24"/>
          <w:szCs w:val="24"/>
        </w:rPr>
        <w:footnoteReference w:id="5"/>
      </w:r>
      <w:r w:rsidR="002979DB">
        <w:rPr>
          <w:rFonts w:asciiTheme="majorHAnsi" w:hAnsiTheme="majorHAnsi" w:cstheme="majorHAnsi"/>
          <w:i/>
          <w:sz w:val="24"/>
          <w:szCs w:val="24"/>
        </w:rPr>
        <w:t>]</w:t>
      </w:r>
      <w:r w:rsidR="004B5B5E" w:rsidRPr="002979DB">
        <w:rPr>
          <w:rFonts w:asciiTheme="majorHAnsi" w:hAnsiTheme="majorHAnsi" w:cstheme="majorHAnsi"/>
          <w:sz w:val="24"/>
          <w:szCs w:val="24"/>
        </w:rPr>
        <w:t xml:space="preserve"> </w:t>
      </w:r>
    </w:p>
    <w:p w14:paraId="254D870D" w14:textId="1D969F9E" w:rsidR="0053224F" w:rsidRPr="00B46A6A" w:rsidRDefault="00701932" w:rsidP="005A29F4">
      <w:pPr>
        <w:pStyle w:val="Heading2"/>
        <w:rPr>
          <w:rFonts w:cstheme="majorHAnsi"/>
          <w:color w:val="auto"/>
          <w:u w:val="single"/>
        </w:rPr>
      </w:pPr>
      <w:r w:rsidRPr="00B46A6A">
        <w:rPr>
          <w:rFonts w:cstheme="majorHAnsi"/>
          <w:color w:val="auto"/>
          <w:u w:val="single"/>
        </w:rPr>
        <w:lastRenderedPageBreak/>
        <w:t>Section 4</w:t>
      </w:r>
      <w:r w:rsidR="000E656E" w:rsidRPr="00B46A6A">
        <w:rPr>
          <w:rFonts w:cstheme="majorHAnsi"/>
          <w:color w:val="auto"/>
          <w:u w:val="single"/>
        </w:rPr>
        <w:t xml:space="preserve">. </w:t>
      </w:r>
      <w:r w:rsidR="0053224F" w:rsidRPr="00B46A6A">
        <w:rPr>
          <w:rFonts w:cstheme="majorHAnsi"/>
          <w:color w:val="auto"/>
          <w:u w:val="single"/>
        </w:rPr>
        <w:t>Operations and Maintenance Plan</w:t>
      </w:r>
    </w:p>
    <w:p w14:paraId="79D65DBC" w14:textId="6D18D65A" w:rsidR="000E656E" w:rsidRPr="00DF0074" w:rsidRDefault="004B5B5E" w:rsidP="000E656E">
      <w:pPr>
        <w:pStyle w:val="Heading3"/>
        <w:rPr>
          <w:rFonts w:cstheme="majorHAnsi"/>
        </w:rPr>
      </w:pPr>
      <w:r w:rsidRPr="00DF0074">
        <w:rPr>
          <w:rFonts w:cstheme="majorHAnsi"/>
          <w:color w:val="auto"/>
        </w:rPr>
        <w:t>4</w:t>
      </w:r>
      <w:r w:rsidR="000E656E" w:rsidRPr="00DF0074">
        <w:rPr>
          <w:rFonts w:cstheme="majorHAnsi"/>
          <w:color w:val="auto"/>
        </w:rPr>
        <w:t>-1. Operations an</w:t>
      </w:r>
      <w:r w:rsidR="00623CB3" w:rsidRPr="00DF0074">
        <w:rPr>
          <w:rFonts w:cstheme="majorHAnsi"/>
          <w:color w:val="auto"/>
        </w:rPr>
        <w:t>d Maintenance Plan Requirements</w:t>
      </w:r>
    </w:p>
    <w:p w14:paraId="2A42D5C4" w14:textId="0FDB6816" w:rsidR="0053224F" w:rsidRPr="00DF0074" w:rsidRDefault="0053224F" w:rsidP="0053224F">
      <w:pPr>
        <w:rPr>
          <w:rFonts w:asciiTheme="majorHAnsi" w:hAnsiTheme="majorHAnsi" w:cstheme="majorHAnsi"/>
          <w:sz w:val="24"/>
          <w:szCs w:val="24"/>
        </w:rPr>
      </w:pPr>
      <w:r w:rsidRPr="00DF0074">
        <w:rPr>
          <w:rFonts w:asciiTheme="majorHAnsi" w:hAnsiTheme="majorHAnsi" w:cstheme="majorHAnsi"/>
          <w:sz w:val="24"/>
          <w:szCs w:val="24"/>
        </w:rPr>
        <w:t xml:space="preserve">The Operations and Maintenance Plan must clearly identify the person(s) responsible for operation and maintenance of temporary and </w:t>
      </w:r>
      <w:r w:rsidR="00C34F9E" w:rsidRPr="00DF0074">
        <w:rPr>
          <w:rFonts w:asciiTheme="majorHAnsi" w:hAnsiTheme="majorHAnsi" w:cstheme="majorHAnsi"/>
          <w:sz w:val="24"/>
          <w:szCs w:val="24"/>
        </w:rPr>
        <w:t xml:space="preserve">permanent </w:t>
      </w:r>
      <w:r w:rsidR="003D2355">
        <w:rPr>
          <w:rFonts w:asciiTheme="majorHAnsi" w:hAnsiTheme="majorHAnsi" w:cstheme="majorHAnsi"/>
          <w:sz w:val="24"/>
          <w:szCs w:val="24"/>
        </w:rPr>
        <w:t>BMPs</w:t>
      </w:r>
      <w:r w:rsidRPr="00DF0074">
        <w:rPr>
          <w:rFonts w:asciiTheme="majorHAnsi" w:hAnsiTheme="majorHAnsi" w:cstheme="majorHAnsi"/>
          <w:sz w:val="24"/>
          <w:szCs w:val="24"/>
        </w:rPr>
        <w:t xml:space="preserve"> to ensure proper and continuous function. </w:t>
      </w:r>
      <w:r w:rsidR="00452901">
        <w:rPr>
          <w:rFonts w:asciiTheme="majorHAnsi" w:hAnsiTheme="majorHAnsi" w:cstheme="majorHAnsi"/>
          <w:sz w:val="24"/>
          <w:szCs w:val="24"/>
        </w:rPr>
        <w:t xml:space="preserve">The Operations and Maintenance Plan and records of all maintenance tasks as performed shall be retained on site. </w:t>
      </w:r>
      <w:r w:rsidRPr="00DF0074">
        <w:rPr>
          <w:rFonts w:asciiTheme="majorHAnsi" w:hAnsiTheme="majorHAnsi" w:cstheme="majorHAnsi"/>
          <w:sz w:val="24"/>
          <w:szCs w:val="24"/>
        </w:rPr>
        <w:t>The Operations and Maintenance Plan shall include, but is not limited to:</w:t>
      </w:r>
    </w:p>
    <w:p w14:paraId="610F8416" w14:textId="70A735C0" w:rsidR="0053224F" w:rsidRPr="00DF0074" w:rsidRDefault="0053224F" w:rsidP="0053224F">
      <w:pPr>
        <w:pStyle w:val="ListParagraph"/>
        <w:numPr>
          <w:ilvl w:val="0"/>
          <w:numId w:val="2"/>
        </w:numPr>
        <w:rPr>
          <w:rFonts w:asciiTheme="majorHAnsi" w:hAnsiTheme="majorHAnsi" w:cstheme="majorHAnsi"/>
          <w:sz w:val="24"/>
          <w:szCs w:val="24"/>
        </w:rPr>
      </w:pPr>
      <w:r w:rsidRPr="00DF0074">
        <w:rPr>
          <w:rFonts w:asciiTheme="majorHAnsi" w:hAnsiTheme="majorHAnsi" w:cstheme="majorHAnsi"/>
          <w:sz w:val="24"/>
          <w:szCs w:val="24"/>
        </w:rPr>
        <w:t>Identification of person(s)</w:t>
      </w:r>
      <w:r w:rsidR="00B82166" w:rsidRPr="00DF0074">
        <w:rPr>
          <w:rFonts w:asciiTheme="majorHAnsi" w:hAnsiTheme="majorHAnsi" w:cstheme="majorHAnsi"/>
          <w:sz w:val="24"/>
          <w:szCs w:val="24"/>
        </w:rPr>
        <w:t xml:space="preserve"> or position</w:t>
      </w:r>
      <w:r w:rsidRPr="00DF0074">
        <w:rPr>
          <w:rFonts w:asciiTheme="majorHAnsi" w:hAnsiTheme="majorHAnsi" w:cstheme="majorHAnsi"/>
          <w:sz w:val="24"/>
          <w:szCs w:val="24"/>
        </w:rPr>
        <w:t xml:space="preserve"> </w:t>
      </w:r>
      <w:r w:rsidR="00B82166" w:rsidRPr="00DF0074">
        <w:rPr>
          <w:rFonts w:asciiTheme="majorHAnsi" w:hAnsiTheme="majorHAnsi" w:cstheme="majorHAnsi"/>
          <w:sz w:val="24"/>
          <w:szCs w:val="24"/>
        </w:rPr>
        <w:t xml:space="preserve">title </w:t>
      </w:r>
      <w:r w:rsidRPr="00DF0074">
        <w:rPr>
          <w:rFonts w:asciiTheme="majorHAnsi" w:hAnsiTheme="majorHAnsi" w:cstheme="majorHAnsi"/>
          <w:sz w:val="24"/>
          <w:szCs w:val="24"/>
        </w:rPr>
        <w:t>responsible for all tasks in the plan;</w:t>
      </w:r>
    </w:p>
    <w:p w14:paraId="66135432" w14:textId="47C65C7D" w:rsidR="0025213A" w:rsidRPr="00DF0074" w:rsidRDefault="0025213A" w:rsidP="0025213A">
      <w:pPr>
        <w:pStyle w:val="ListParagraph"/>
        <w:numPr>
          <w:ilvl w:val="1"/>
          <w:numId w:val="2"/>
        </w:numPr>
        <w:rPr>
          <w:rFonts w:asciiTheme="majorHAnsi" w:hAnsiTheme="majorHAnsi" w:cstheme="majorHAnsi"/>
          <w:sz w:val="24"/>
          <w:szCs w:val="24"/>
        </w:rPr>
      </w:pPr>
      <w:r w:rsidRPr="00DF0074">
        <w:rPr>
          <w:rFonts w:asciiTheme="majorHAnsi" w:hAnsiTheme="majorHAnsi" w:cstheme="majorHAnsi"/>
          <w:sz w:val="24"/>
          <w:szCs w:val="24"/>
        </w:rPr>
        <w:t>Adherence to the Operations and Maintenance plan is the responsibility of the individual property owner or of the Homeowner’s Association (HOA) if the facility is part of a subdivision.</w:t>
      </w:r>
    </w:p>
    <w:p w14:paraId="4025CE8C" w14:textId="74A0E0EA" w:rsidR="000B2411" w:rsidRDefault="002979DB" w:rsidP="000B2411">
      <w:pPr>
        <w:pStyle w:val="ListParagraph"/>
        <w:numPr>
          <w:ilvl w:val="1"/>
          <w:numId w:val="2"/>
        </w:numPr>
        <w:rPr>
          <w:rFonts w:asciiTheme="majorHAnsi" w:hAnsiTheme="majorHAnsi" w:cstheme="majorHAnsi"/>
          <w:i/>
          <w:sz w:val="24"/>
          <w:szCs w:val="24"/>
        </w:rPr>
      </w:pPr>
      <w:r>
        <w:rPr>
          <w:rFonts w:asciiTheme="majorHAnsi" w:hAnsiTheme="majorHAnsi" w:cstheme="majorHAnsi"/>
          <w:i/>
          <w:sz w:val="24"/>
          <w:szCs w:val="24"/>
        </w:rPr>
        <w:t>[</w:t>
      </w:r>
      <w:r w:rsidR="0025213A" w:rsidRPr="002979DB">
        <w:rPr>
          <w:rFonts w:asciiTheme="majorHAnsi" w:hAnsiTheme="majorHAnsi" w:cstheme="majorHAnsi"/>
          <w:i/>
          <w:sz w:val="24"/>
          <w:szCs w:val="24"/>
        </w:rPr>
        <w:t xml:space="preserve">The City may, at its sole discretion, choose to accept responsibility for the Operations and Maintenance of a stormwater facility on private land </w:t>
      </w:r>
      <w:r w:rsidR="00623CB3" w:rsidRPr="002979DB">
        <w:rPr>
          <w:rFonts w:asciiTheme="majorHAnsi" w:hAnsiTheme="majorHAnsi" w:cstheme="majorHAnsi"/>
          <w:i/>
          <w:sz w:val="24"/>
          <w:szCs w:val="24"/>
        </w:rPr>
        <w:t xml:space="preserve">if </w:t>
      </w:r>
      <w:r w:rsidR="0025213A" w:rsidRPr="002979DB">
        <w:rPr>
          <w:rFonts w:asciiTheme="majorHAnsi" w:hAnsiTheme="majorHAnsi" w:cstheme="majorHAnsi"/>
          <w:i/>
          <w:sz w:val="24"/>
          <w:szCs w:val="24"/>
        </w:rPr>
        <w:t>the City determines it to be a public improvement</w:t>
      </w:r>
      <w:r w:rsidR="007E575B" w:rsidRPr="002979DB">
        <w:rPr>
          <w:rStyle w:val="FootnoteReference"/>
          <w:rFonts w:asciiTheme="majorHAnsi" w:hAnsiTheme="majorHAnsi" w:cstheme="majorHAnsi"/>
          <w:i/>
          <w:sz w:val="24"/>
          <w:szCs w:val="24"/>
        </w:rPr>
        <w:footnoteReference w:id="6"/>
      </w:r>
      <w:r w:rsidR="0025213A" w:rsidRPr="002979DB">
        <w:rPr>
          <w:rFonts w:asciiTheme="majorHAnsi" w:hAnsiTheme="majorHAnsi" w:cstheme="majorHAnsi"/>
          <w:i/>
          <w:sz w:val="24"/>
          <w:szCs w:val="24"/>
        </w:rPr>
        <w:t>.</w:t>
      </w:r>
      <w:r>
        <w:rPr>
          <w:rFonts w:asciiTheme="majorHAnsi" w:hAnsiTheme="majorHAnsi" w:cstheme="majorHAnsi"/>
          <w:i/>
          <w:sz w:val="24"/>
          <w:szCs w:val="24"/>
        </w:rPr>
        <w:t>]</w:t>
      </w:r>
      <w:r w:rsidR="0025213A" w:rsidRPr="002979DB">
        <w:rPr>
          <w:rFonts w:asciiTheme="majorHAnsi" w:hAnsiTheme="majorHAnsi" w:cstheme="majorHAnsi"/>
          <w:i/>
          <w:sz w:val="24"/>
          <w:szCs w:val="24"/>
        </w:rPr>
        <w:t xml:space="preserve"> </w:t>
      </w:r>
    </w:p>
    <w:p w14:paraId="2178D082" w14:textId="7C290831" w:rsidR="006055EC" w:rsidRPr="002979DB" w:rsidRDefault="006055EC" w:rsidP="000B2411">
      <w:pPr>
        <w:pStyle w:val="ListParagraph"/>
        <w:numPr>
          <w:ilvl w:val="1"/>
          <w:numId w:val="2"/>
        </w:numPr>
        <w:rPr>
          <w:rFonts w:asciiTheme="majorHAnsi" w:hAnsiTheme="majorHAnsi" w:cstheme="majorHAnsi"/>
          <w:i/>
          <w:sz w:val="24"/>
          <w:szCs w:val="24"/>
        </w:rPr>
      </w:pPr>
      <w:r>
        <w:rPr>
          <w:rFonts w:asciiTheme="majorHAnsi" w:hAnsiTheme="majorHAnsi" w:cstheme="majorHAnsi"/>
          <w:i/>
          <w:sz w:val="24"/>
          <w:szCs w:val="24"/>
        </w:rPr>
        <w:t>[The City may, if needed, enter into interagency or interlocal agreements for maintenance purposes</w:t>
      </w:r>
      <w:r>
        <w:rPr>
          <w:rStyle w:val="FootnoteReference"/>
          <w:rFonts w:asciiTheme="majorHAnsi" w:hAnsiTheme="majorHAnsi" w:cstheme="majorHAnsi"/>
          <w:i/>
          <w:sz w:val="24"/>
          <w:szCs w:val="24"/>
        </w:rPr>
        <w:footnoteReference w:id="7"/>
      </w:r>
      <w:r>
        <w:rPr>
          <w:rFonts w:asciiTheme="majorHAnsi" w:hAnsiTheme="majorHAnsi" w:cstheme="majorHAnsi"/>
          <w:i/>
          <w:sz w:val="24"/>
          <w:szCs w:val="24"/>
        </w:rPr>
        <w:t>.]</w:t>
      </w:r>
    </w:p>
    <w:p w14:paraId="14D357DE" w14:textId="62EB3368" w:rsidR="000B2411" w:rsidRPr="00DF0074" w:rsidRDefault="000B2411" w:rsidP="00826C1E">
      <w:pPr>
        <w:pStyle w:val="ListParagraph"/>
        <w:numPr>
          <w:ilvl w:val="0"/>
          <w:numId w:val="2"/>
        </w:numPr>
        <w:rPr>
          <w:rFonts w:asciiTheme="majorHAnsi" w:hAnsiTheme="majorHAnsi" w:cstheme="majorHAnsi"/>
          <w:sz w:val="24"/>
          <w:szCs w:val="24"/>
        </w:rPr>
      </w:pPr>
      <w:r w:rsidRPr="00DF0074">
        <w:rPr>
          <w:rFonts w:asciiTheme="majorHAnsi" w:hAnsiTheme="majorHAnsi" w:cstheme="majorHAnsi"/>
          <w:sz w:val="24"/>
          <w:szCs w:val="24"/>
        </w:rPr>
        <w:t>Insp</w:t>
      </w:r>
      <w:r w:rsidR="00826C1E" w:rsidRPr="00DF0074">
        <w:rPr>
          <w:rFonts w:asciiTheme="majorHAnsi" w:hAnsiTheme="majorHAnsi" w:cstheme="majorHAnsi"/>
          <w:sz w:val="24"/>
          <w:szCs w:val="24"/>
        </w:rPr>
        <w:t>ection</w:t>
      </w:r>
      <w:r w:rsidR="002979DB">
        <w:rPr>
          <w:rFonts w:asciiTheme="majorHAnsi" w:hAnsiTheme="majorHAnsi" w:cstheme="majorHAnsi"/>
          <w:sz w:val="24"/>
          <w:szCs w:val="24"/>
        </w:rPr>
        <w:t xml:space="preserve"> requirements;</w:t>
      </w:r>
    </w:p>
    <w:p w14:paraId="6D258F2D" w14:textId="595F8403" w:rsidR="00FB51B3" w:rsidRPr="002979DB" w:rsidRDefault="0053224F" w:rsidP="00FB51B3">
      <w:pPr>
        <w:pStyle w:val="ListParagraph"/>
        <w:numPr>
          <w:ilvl w:val="1"/>
          <w:numId w:val="2"/>
        </w:numPr>
        <w:rPr>
          <w:rFonts w:asciiTheme="majorHAnsi" w:hAnsiTheme="majorHAnsi" w:cstheme="majorHAnsi"/>
          <w:sz w:val="24"/>
          <w:szCs w:val="24"/>
        </w:rPr>
      </w:pPr>
      <w:r w:rsidRPr="002979DB">
        <w:rPr>
          <w:rFonts w:asciiTheme="majorHAnsi" w:hAnsiTheme="majorHAnsi" w:cstheme="majorHAnsi"/>
          <w:sz w:val="24"/>
          <w:szCs w:val="24"/>
        </w:rPr>
        <w:t>Self-inspection</w:t>
      </w:r>
      <w:r w:rsidR="00FB51B3" w:rsidRPr="002979DB">
        <w:rPr>
          <w:rFonts w:asciiTheme="majorHAnsi" w:hAnsiTheme="majorHAnsi" w:cstheme="majorHAnsi"/>
          <w:sz w:val="24"/>
          <w:szCs w:val="24"/>
        </w:rPr>
        <w:t xml:space="preserve">: The maintenance plan shall require self-inspection of the stormwater management facilities, according to the inspection form </w:t>
      </w:r>
      <w:r w:rsidR="00086DE9" w:rsidRPr="002979DB">
        <w:rPr>
          <w:rFonts w:asciiTheme="majorHAnsi" w:hAnsiTheme="majorHAnsi" w:cstheme="majorHAnsi"/>
          <w:sz w:val="24"/>
          <w:szCs w:val="24"/>
        </w:rPr>
        <w:t>located in</w:t>
      </w:r>
      <w:r w:rsidR="00086DE9" w:rsidRPr="002979DB">
        <w:rPr>
          <w:rFonts w:asciiTheme="majorHAnsi" w:hAnsiTheme="majorHAnsi" w:cstheme="majorHAnsi"/>
          <w:i/>
          <w:sz w:val="24"/>
          <w:szCs w:val="24"/>
        </w:rPr>
        <w:t xml:space="preserve"> </w:t>
      </w:r>
      <w:r w:rsidR="00086DE9" w:rsidRPr="002979DB">
        <w:rPr>
          <w:rFonts w:asciiTheme="majorHAnsi" w:hAnsiTheme="majorHAnsi" w:cstheme="majorHAnsi"/>
          <w:b/>
          <w:sz w:val="24"/>
          <w:szCs w:val="24"/>
        </w:rPr>
        <w:t>[City may wish to attach its forms in an appendix]</w:t>
      </w:r>
      <w:r w:rsidR="002979DB">
        <w:rPr>
          <w:rFonts w:asciiTheme="majorHAnsi" w:hAnsiTheme="majorHAnsi" w:cstheme="majorHAnsi"/>
          <w:sz w:val="24"/>
          <w:szCs w:val="24"/>
        </w:rPr>
        <w:t xml:space="preserve">. </w:t>
      </w:r>
      <w:r w:rsidR="00FB51B3" w:rsidRPr="002979DB">
        <w:rPr>
          <w:rFonts w:asciiTheme="majorHAnsi" w:hAnsiTheme="majorHAnsi" w:cstheme="majorHAnsi"/>
          <w:sz w:val="24"/>
          <w:szCs w:val="24"/>
        </w:rPr>
        <w:t>Self-inspection forms must be comp</w:t>
      </w:r>
      <w:r w:rsidR="00623CB3" w:rsidRPr="002979DB">
        <w:rPr>
          <w:rFonts w:asciiTheme="majorHAnsi" w:hAnsiTheme="majorHAnsi" w:cstheme="majorHAnsi"/>
          <w:sz w:val="24"/>
          <w:szCs w:val="24"/>
        </w:rPr>
        <w:t xml:space="preserve">leted and submitted to </w:t>
      </w:r>
      <w:r w:rsidR="00623CB3" w:rsidRPr="002979DB">
        <w:rPr>
          <w:rFonts w:asciiTheme="majorHAnsi" w:hAnsiTheme="majorHAnsi" w:cstheme="majorHAnsi"/>
          <w:b/>
          <w:sz w:val="24"/>
          <w:szCs w:val="24"/>
        </w:rPr>
        <w:t>[designated entity at the City]</w:t>
      </w:r>
      <w:r w:rsidR="00623CB3" w:rsidRPr="002979DB">
        <w:rPr>
          <w:rFonts w:asciiTheme="majorHAnsi" w:hAnsiTheme="majorHAnsi" w:cstheme="majorHAnsi"/>
          <w:sz w:val="24"/>
          <w:szCs w:val="24"/>
        </w:rPr>
        <w:t xml:space="preserve"> </w:t>
      </w:r>
      <w:r w:rsidR="00FB51B3" w:rsidRPr="002979DB">
        <w:rPr>
          <w:rFonts w:asciiTheme="majorHAnsi" w:hAnsiTheme="majorHAnsi" w:cstheme="majorHAnsi"/>
          <w:sz w:val="24"/>
          <w:szCs w:val="24"/>
        </w:rPr>
        <w:t>on an annual basis</w:t>
      </w:r>
      <w:r w:rsidR="00086DE9" w:rsidRPr="002979DB">
        <w:rPr>
          <w:rStyle w:val="FootnoteReference"/>
          <w:rFonts w:asciiTheme="majorHAnsi" w:hAnsiTheme="majorHAnsi" w:cstheme="majorHAnsi"/>
          <w:sz w:val="24"/>
          <w:szCs w:val="24"/>
        </w:rPr>
        <w:footnoteReference w:id="8"/>
      </w:r>
      <w:r w:rsidR="00FB51B3" w:rsidRPr="002979DB">
        <w:rPr>
          <w:rFonts w:asciiTheme="majorHAnsi" w:hAnsiTheme="majorHAnsi" w:cstheme="majorHAnsi"/>
          <w:sz w:val="24"/>
          <w:szCs w:val="24"/>
        </w:rPr>
        <w:t>.</w:t>
      </w:r>
      <w:r w:rsidR="00885424" w:rsidRPr="002979DB">
        <w:rPr>
          <w:rFonts w:asciiTheme="majorHAnsi" w:hAnsiTheme="majorHAnsi" w:cstheme="majorHAnsi"/>
          <w:sz w:val="24"/>
          <w:szCs w:val="24"/>
        </w:rPr>
        <w:t xml:space="preserve"> </w:t>
      </w:r>
    </w:p>
    <w:p w14:paraId="7019FF5A" w14:textId="1474FF80" w:rsidR="00FB51B3" w:rsidRPr="002979DB" w:rsidRDefault="002979DB" w:rsidP="00FB51B3">
      <w:pPr>
        <w:pStyle w:val="ListParagraph"/>
        <w:numPr>
          <w:ilvl w:val="1"/>
          <w:numId w:val="2"/>
        </w:numPr>
        <w:rPr>
          <w:rFonts w:asciiTheme="majorHAnsi" w:hAnsiTheme="majorHAnsi" w:cstheme="majorHAnsi"/>
          <w:i/>
          <w:sz w:val="24"/>
          <w:szCs w:val="24"/>
        </w:rPr>
      </w:pPr>
      <w:r>
        <w:rPr>
          <w:rFonts w:asciiTheme="majorHAnsi" w:hAnsiTheme="majorHAnsi" w:cstheme="majorHAnsi"/>
          <w:i/>
          <w:sz w:val="24"/>
          <w:szCs w:val="24"/>
        </w:rPr>
        <w:t>[</w:t>
      </w:r>
      <w:r w:rsidR="00623CB3" w:rsidRPr="002979DB">
        <w:rPr>
          <w:rFonts w:asciiTheme="majorHAnsi" w:hAnsiTheme="majorHAnsi" w:cstheme="majorHAnsi"/>
          <w:i/>
          <w:sz w:val="24"/>
          <w:szCs w:val="24"/>
        </w:rPr>
        <w:t>City inspection</w:t>
      </w:r>
      <w:r w:rsidR="00FB51B3" w:rsidRPr="002979DB">
        <w:rPr>
          <w:rFonts w:asciiTheme="majorHAnsi" w:hAnsiTheme="majorHAnsi" w:cstheme="majorHAnsi"/>
          <w:i/>
          <w:sz w:val="24"/>
          <w:szCs w:val="24"/>
        </w:rPr>
        <w:t>: The City reserves the right to inspect all stormwater facilities for compliance with maintenance guidelines on an as-needed basis.</w:t>
      </w:r>
      <w:r>
        <w:rPr>
          <w:rFonts w:asciiTheme="majorHAnsi" w:hAnsiTheme="majorHAnsi" w:cstheme="majorHAnsi"/>
          <w:i/>
          <w:sz w:val="24"/>
          <w:szCs w:val="24"/>
        </w:rPr>
        <w:t>]</w:t>
      </w:r>
      <w:r w:rsidR="00FB51B3" w:rsidRPr="002979DB">
        <w:rPr>
          <w:rFonts w:asciiTheme="majorHAnsi" w:hAnsiTheme="majorHAnsi" w:cstheme="majorHAnsi"/>
          <w:i/>
          <w:sz w:val="24"/>
          <w:szCs w:val="24"/>
        </w:rPr>
        <w:t xml:space="preserve"> </w:t>
      </w:r>
    </w:p>
    <w:p w14:paraId="29F4C1F3" w14:textId="3E4617B0" w:rsidR="006F34A3" w:rsidRPr="00DF0074" w:rsidRDefault="006F34A3" w:rsidP="006F34A3">
      <w:pPr>
        <w:pStyle w:val="ListParagraph"/>
        <w:numPr>
          <w:ilvl w:val="0"/>
          <w:numId w:val="2"/>
        </w:numPr>
        <w:rPr>
          <w:rFonts w:asciiTheme="majorHAnsi" w:hAnsiTheme="majorHAnsi" w:cstheme="majorHAnsi"/>
          <w:sz w:val="24"/>
          <w:szCs w:val="24"/>
        </w:rPr>
      </w:pPr>
      <w:r w:rsidRPr="00DF0074">
        <w:rPr>
          <w:rFonts w:asciiTheme="majorHAnsi" w:hAnsiTheme="majorHAnsi" w:cstheme="majorHAnsi"/>
          <w:sz w:val="24"/>
          <w:szCs w:val="24"/>
        </w:rPr>
        <w:t>Maintenance requirements</w:t>
      </w:r>
      <w:r w:rsidR="00623CB3" w:rsidRPr="00DF0074">
        <w:rPr>
          <w:rFonts w:asciiTheme="majorHAnsi" w:hAnsiTheme="majorHAnsi" w:cstheme="majorHAnsi"/>
          <w:sz w:val="24"/>
          <w:szCs w:val="24"/>
        </w:rPr>
        <w:t>;</w:t>
      </w:r>
    </w:p>
    <w:p w14:paraId="0FF89FF5" w14:textId="3DDD1C7F" w:rsidR="00F132E1" w:rsidRPr="002979DB" w:rsidRDefault="00F132E1" w:rsidP="00F132E1">
      <w:pPr>
        <w:pStyle w:val="ListParagraph"/>
        <w:numPr>
          <w:ilvl w:val="1"/>
          <w:numId w:val="2"/>
        </w:numPr>
        <w:rPr>
          <w:rFonts w:asciiTheme="majorHAnsi" w:hAnsiTheme="majorHAnsi" w:cstheme="majorHAnsi"/>
          <w:b/>
          <w:sz w:val="24"/>
          <w:szCs w:val="24"/>
        </w:rPr>
      </w:pPr>
      <w:r w:rsidRPr="00DF0074">
        <w:rPr>
          <w:rFonts w:asciiTheme="majorHAnsi" w:hAnsiTheme="majorHAnsi" w:cstheme="majorHAnsi"/>
          <w:sz w:val="24"/>
          <w:szCs w:val="24"/>
        </w:rPr>
        <w:t>Description of maintenance tasks and anticipated frequenc</w:t>
      </w:r>
      <w:r w:rsidRPr="002979DB">
        <w:rPr>
          <w:rFonts w:asciiTheme="majorHAnsi" w:hAnsiTheme="majorHAnsi" w:cstheme="majorHAnsi"/>
          <w:sz w:val="24"/>
          <w:szCs w:val="24"/>
        </w:rPr>
        <w:t>y</w:t>
      </w:r>
      <w:r w:rsidR="00C13E45" w:rsidRPr="002979DB">
        <w:rPr>
          <w:rFonts w:asciiTheme="majorHAnsi" w:hAnsiTheme="majorHAnsi" w:cstheme="majorHAnsi"/>
          <w:sz w:val="24"/>
          <w:szCs w:val="24"/>
        </w:rPr>
        <w:t xml:space="preserve">, </w:t>
      </w:r>
      <w:r w:rsidR="002979DB" w:rsidRPr="002979DB">
        <w:rPr>
          <w:rFonts w:asciiTheme="majorHAnsi" w:hAnsiTheme="majorHAnsi" w:cstheme="majorHAnsi"/>
          <w:i/>
          <w:sz w:val="24"/>
          <w:szCs w:val="24"/>
        </w:rPr>
        <w:t>[</w:t>
      </w:r>
      <w:r w:rsidR="00C13E45" w:rsidRPr="002979DB">
        <w:rPr>
          <w:rFonts w:asciiTheme="majorHAnsi" w:hAnsiTheme="majorHAnsi" w:cstheme="majorHAnsi"/>
          <w:i/>
          <w:sz w:val="24"/>
          <w:szCs w:val="24"/>
        </w:rPr>
        <w:t>including both routine and non-routine maintenance</w:t>
      </w:r>
      <w:r w:rsidR="002979DB">
        <w:rPr>
          <w:rFonts w:asciiTheme="majorHAnsi" w:hAnsiTheme="majorHAnsi" w:cstheme="majorHAnsi"/>
          <w:i/>
          <w:sz w:val="24"/>
          <w:szCs w:val="24"/>
        </w:rPr>
        <w:t>]</w:t>
      </w:r>
      <w:r w:rsidRPr="002979DB">
        <w:rPr>
          <w:rFonts w:asciiTheme="majorHAnsi" w:hAnsiTheme="majorHAnsi" w:cstheme="majorHAnsi"/>
          <w:i/>
          <w:sz w:val="24"/>
          <w:szCs w:val="24"/>
        </w:rPr>
        <w:t>.</w:t>
      </w:r>
      <w:r w:rsidR="00C13E45" w:rsidRPr="002979DB">
        <w:rPr>
          <w:rFonts w:asciiTheme="majorHAnsi" w:hAnsiTheme="majorHAnsi" w:cstheme="majorHAnsi"/>
          <w:sz w:val="24"/>
          <w:szCs w:val="24"/>
        </w:rPr>
        <w:t xml:space="preserve"> </w:t>
      </w:r>
      <w:r w:rsidR="002979DB">
        <w:rPr>
          <w:rFonts w:asciiTheme="majorHAnsi" w:hAnsiTheme="majorHAnsi" w:cstheme="majorHAnsi"/>
          <w:b/>
          <w:sz w:val="24"/>
          <w:szCs w:val="24"/>
        </w:rPr>
        <w:t>[</w:t>
      </w:r>
      <w:r w:rsidR="00C13E45" w:rsidRPr="002979DB">
        <w:rPr>
          <w:rFonts w:asciiTheme="majorHAnsi" w:hAnsiTheme="majorHAnsi" w:cstheme="majorHAnsi"/>
          <w:b/>
          <w:sz w:val="24"/>
          <w:szCs w:val="24"/>
        </w:rPr>
        <w:t xml:space="preserve">Tasks listed are non-exhaustive; specific maintenance requirements may depend on the </w:t>
      </w:r>
      <w:r w:rsidR="000B2411" w:rsidRPr="002979DB">
        <w:rPr>
          <w:rFonts w:asciiTheme="majorHAnsi" w:hAnsiTheme="majorHAnsi" w:cstheme="majorHAnsi"/>
          <w:b/>
          <w:sz w:val="24"/>
          <w:szCs w:val="24"/>
        </w:rPr>
        <w:t xml:space="preserve">specific </w:t>
      </w:r>
      <w:r w:rsidR="00C13E45" w:rsidRPr="002979DB">
        <w:rPr>
          <w:rFonts w:asciiTheme="majorHAnsi" w:hAnsiTheme="majorHAnsi" w:cstheme="majorHAnsi"/>
          <w:b/>
          <w:sz w:val="24"/>
          <w:szCs w:val="24"/>
        </w:rPr>
        <w:t xml:space="preserve">control measure </w:t>
      </w:r>
      <w:r w:rsidR="002979DB">
        <w:rPr>
          <w:rFonts w:asciiTheme="majorHAnsi" w:hAnsiTheme="majorHAnsi" w:cstheme="majorHAnsi"/>
          <w:b/>
          <w:sz w:val="24"/>
          <w:szCs w:val="24"/>
        </w:rPr>
        <w:t>and the city’s design criteria.]</w:t>
      </w:r>
    </w:p>
    <w:p w14:paraId="501D3DD0" w14:textId="669B14DE" w:rsidR="00F132E1" w:rsidRPr="002979DB" w:rsidRDefault="002979DB" w:rsidP="00F132E1">
      <w:pPr>
        <w:pStyle w:val="ListParagraph"/>
        <w:numPr>
          <w:ilvl w:val="2"/>
          <w:numId w:val="2"/>
        </w:numPr>
        <w:rPr>
          <w:rFonts w:asciiTheme="majorHAnsi" w:hAnsiTheme="majorHAnsi" w:cstheme="majorHAnsi"/>
          <w:i/>
          <w:sz w:val="24"/>
          <w:szCs w:val="24"/>
        </w:rPr>
      </w:pPr>
      <w:r>
        <w:rPr>
          <w:rFonts w:asciiTheme="majorHAnsi" w:hAnsiTheme="majorHAnsi" w:cstheme="majorHAnsi"/>
          <w:i/>
          <w:sz w:val="24"/>
          <w:szCs w:val="24"/>
        </w:rPr>
        <w:t>[</w:t>
      </w:r>
      <w:r w:rsidR="00F132E1" w:rsidRPr="002979DB">
        <w:rPr>
          <w:rFonts w:asciiTheme="majorHAnsi" w:hAnsiTheme="majorHAnsi" w:cstheme="majorHAnsi"/>
          <w:i/>
          <w:sz w:val="24"/>
          <w:szCs w:val="24"/>
        </w:rPr>
        <w:t>Routine maintenance</w:t>
      </w:r>
      <w:r w:rsidR="00C13E45" w:rsidRPr="002979DB">
        <w:rPr>
          <w:rFonts w:asciiTheme="majorHAnsi" w:hAnsiTheme="majorHAnsi" w:cstheme="majorHAnsi"/>
          <w:i/>
          <w:sz w:val="24"/>
          <w:szCs w:val="24"/>
        </w:rPr>
        <w:t>:</w:t>
      </w:r>
    </w:p>
    <w:p w14:paraId="0CD93D2A" w14:textId="77777777" w:rsidR="00F132E1" w:rsidRPr="002979DB" w:rsidRDefault="00F132E1" w:rsidP="00F132E1">
      <w:pPr>
        <w:pStyle w:val="ListParagraph"/>
        <w:numPr>
          <w:ilvl w:val="3"/>
          <w:numId w:val="2"/>
        </w:numPr>
        <w:rPr>
          <w:rFonts w:asciiTheme="majorHAnsi" w:hAnsiTheme="majorHAnsi" w:cstheme="majorHAnsi"/>
          <w:i/>
          <w:sz w:val="24"/>
          <w:szCs w:val="24"/>
        </w:rPr>
      </w:pPr>
      <w:r w:rsidRPr="002979DB">
        <w:rPr>
          <w:rFonts w:asciiTheme="majorHAnsi" w:hAnsiTheme="majorHAnsi" w:cstheme="majorHAnsi"/>
          <w:i/>
          <w:sz w:val="24"/>
          <w:szCs w:val="24"/>
        </w:rPr>
        <w:t>Vegetation Management</w:t>
      </w:r>
    </w:p>
    <w:p w14:paraId="050C3D9E" w14:textId="77777777" w:rsidR="00F132E1" w:rsidRPr="002979DB" w:rsidRDefault="00F132E1" w:rsidP="00F132E1">
      <w:pPr>
        <w:pStyle w:val="ListParagraph"/>
        <w:numPr>
          <w:ilvl w:val="3"/>
          <w:numId w:val="2"/>
        </w:numPr>
        <w:rPr>
          <w:rFonts w:asciiTheme="majorHAnsi" w:hAnsiTheme="majorHAnsi" w:cstheme="majorHAnsi"/>
          <w:i/>
          <w:sz w:val="24"/>
          <w:szCs w:val="24"/>
        </w:rPr>
      </w:pPr>
      <w:r w:rsidRPr="002979DB">
        <w:rPr>
          <w:rFonts w:asciiTheme="majorHAnsi" w:hAnsiTheme="majorHAnsi" w:cstheme="majorHAnsi"/>
          <w:i/>
          <w:sz w:val="24"/>
          <w:szCs w:val="24"/>
        </w:rPr>
        <w:t>Debris Removal</w:t>
      </w:r>
    </w:p>
    <w:p w14:paraId="6F08D069" w14:textId="40303E43" w:rsidR="007E575B" w:rsidRPr="002979DB" w:rsidRDefault="007E575B" w:rsidP="00F132E1">
      <w:pPr>
        <w:pStyle w:val="ListParagraph"/>
        <w:numPr>
          <w:ilvl w:val="3"/>
          <w:numId w:val="2"/>
        </w:numPr>
        <w:rPr>
          <w:rFonts w:asciiTheme="majorHAnsi" w:hAnsiTheme="majorHAnsi" w:cstheme="majorHAnsi"/>
          <w:i/>
          <w:sz w:val="24"/>
          <w:szCs w:val="24"/>
        </w:rPr>
      </w:pPr>
      <w:r w:rsidRPr="002979DB">
        <w:rPr>
          <w:rFonts w:asciiTheme="majorHAnsi" w:hAnsiTheme="majorHAnsi" w:cstheme="majorHAnsi"/>
          <w:i/>
          <w:sz w:val="24"/>
          <w:szCs w:val="24"/>
        </w:rPr>
        <w:t>Mechanical Equipment Check</w:t>
      </w:r>
    </w:p>
    <w:p w14:paraId="41A48335" w14:textId="77777777" w:rsidR="00F132E1" w:rsidRPr="002979DB" w:rsidRDefault="00F132E1" w:rsidP="00F132E1">
      <w:pPr>
        <w:pStyle w:val="ListParagraph"/>
        <w:numPr>
          <w:ilvl w:val="2"/>
          <w:numId w:val="2"/>
        </w:numPr>
        <w:rPr>
          <w:rFonts w:asciiTheme="majorHAnsi" w:hAnsiTheme="majorHAnsi" w:cstheme="majorHAnsi"/>
          <w:i/>
          <w:sz w:val="24"/>
          <w:szCs w:val="24"/>
        </w:rPr>
      </w:pPr>
      <w:r w:rsidRPr="002979DB">
        <w:rPr>
          <w:rFonts w:asciiTheme="majorHAnsi" w:hAnsiTheme="majorHAnsi" w:cstheme="majorHAnsi"/>
          <w:i/>
          <w:sz w:val="24"/>
          <w:szCs w:val="24"/>
        </w:rPr>
        <w:t>Non-routine maintenance:</w:t>
      </w:r>
    </w:p>
    <w:p w14:paraId="5F4A538E" w14:textId="77777777" w:rsidR="00F132E1" w:rsidRPr="002979DB" w:rsidRDefault="00F132E1" w:rsidP="00F132E1">
      <w:pPr>
        <w:pStyle w:val="ListParagraph"/>
        <w:numPr>
          <w:ilvl w:val="3"/>
          <w:numId w:val="2"/>
        </w:numPr>
        <w:rPr>
          <w:rFonts w:asciiTheme="majorHAnsi" w:hAnsiTheme="majorHAnsi" w:cstheme="majorHAnsi"/>
          <w:i/>
          <w:sz w:val="24"/>
          <w:szCs w:val="24"/>
        </w:rPr>
      </w:pPr>
      <w:r w:rsidRPr="002979DB">
        <w:rPr>
          <w:rFonts w:asciiTheme="majorHAnsi" w:hAnsiTheme="majorHAnsi" w:cstheme="majorHAnsi"/>
          <w:i/>
          <w:sz w:val="24"/>
          <w:szCs w:val="24"/>
        </w:rPr>
        <w:t>Bank Stabilization</w:t>
      </w:r>
    </w:p>
    <w:p w14:paraId="41745D7B" w14:textId="77777777" w:rsidR="00F132E1" w:rsidRPr="002979DB" w:rsidRDefault="00F132E1" w:rsidP="00F132E1">
      <w:pPr>
        <w:pStyle w:val="ListParagraph"/>
        <w:numPr>
          <w:ilvl w:val="3"/>
          <w:numId w:val="2"/>
        </w:numPr>
        <w:rPr>
          <w:rFonts w:asciiTheme="majorHAnsi" w:hAnsiTheme="majorHAnsi" w:cstheme="majorHAnsi"/>
          <w:i/>
          <w:sz w:val="24"/>
          <w:szCs w:val="24"/>
        </w:rPr>
      </w:pPr>
      <w:r w:rsidRPr="002979DB">
        <w:rPr>
          <w:rFonts w:asciiTheme="majorHAnsi" w:hAnsiTheme="majorHAnsi" w:cstheme="majorHAnsi"/>
          <w:i/>
          <w:sz w:val="24"/>
          <w:szCs w:val="24"/>
        </w:rPr>
        <w:t>Sediment Removal</w:t>
      </w:r>
    </w:p>
    <w:p w14:paraId="28330AEE" w14:textId="06AE5D4A" w:rsidR="00F132E1" w:rsidRPr="002979DB" w:rsidRDefault="00F132E1" w:rsidP="00F132E1">
      <w:pPr>
        <w:pStyle w:val="ListParagraph"/>
        <w:numPr>
          <w:ilvl w:val="3"/>
          <w:numId w:val="2"/>
        </w:numPr>
        <w:rPr>
          <w:rFonts w:asciiTheme="majorHAnsi" w:hAnsiTheme="majorHAnsi" w:cstheme="majorHAnsi"/>
          <w:i/>
          <w:sz w:val="24"/>
          <w:szCs w:val="24"/>
        </w:rPr>
      </w:pPr>
      <w:r w:rsidRPr="002979DB">
        <w:rPr>
          <w:rFonts w:asciiTheme="majorHAnsi" w:hAnsiTheme="majorHAnsi" w:cstheme="majorHAnsi"/>
          <w:i/>
          <w:sz w:val="24"/>
          <w:szCs w:val="24"/>
        </w:rPr>
        <w:lastRenderedPageBreak/>
        <w:t>Structural Repair and Replacement</w:t>
      </w:r>
      <w:r w:rsidR="00086DE9" w:rsidRPr="002979DB">
        <w:rPr>
          <w:rStyle w:val="FootnoteReference"/>
          <w:rFonts w:asciiTheme="majorHAnsi" w:hAnsiTheme="majorHAnsi" w:cstheme="majorHAnsi"/>
          <w:i/>
          <w:sz w:val="24"/>
          <w:szCs w:val="24"/>
        </w:rPr>
        <w:footnoteReference w:id="9"/>
      </w:r>
    </w:p>
    <w:p w14:paraId="6C19CBB3" w14:textId="3C63BA1B" w:rsidR="006F34A3" w:rsidRPr="002979DB" w:rsidRDefault="001B1840" w:rsidP="006F34A3">
      <w:pPr>
        <w:pStyle w:val="ListParagraph"/>
        <w:numPr>
          <w:ilvl w:val="1"/>
          <w:numId w:val="2"/>
        </w:numPr>
        <w:rPr>
          <w:rFonts w:asciiTheme="majorHAnsi" w:hAnsiTheme="majorHAnsi" w:cstheme="majorHAnsi"/>
          <w:i/>
          <w:sz w:val="24"/>
          <w:szCs w:val="24"/>
        </w:rPr>
      </w:pPr>
      <w:r w:rsidRPr="002979DB">
        <w:rPr>
          <w:rFonts w:asciiTheme="majorHAnsi" w:hAnsiTheme="majorHAnsi" w:cstheme="majorHAnsi"/>
          <w:i/>
          <w:sz w:val="24"/>
          <w:szCs w:val="24"/>
        </w:rPr>
        <w:t>Testing and disposal of sediments</w:t>
      </w:r>
      <w:r w:rsidR="00196743" w:rsidRPr="002979DB">
        <w:rPr>
          <w:rStyle w:val="FootnoteReference"/>
          <w:rFonts w:asciiTheme="majorHAnsi" w:hAnsiTheme="majorHAnsi" w:cstheme="majorHAnsi"/>
          <w:i/>
          <w:sz w:val="24"/>
          <w:szCs w:val="24"/>
        </w:rPr>
        <w:footnoteReference w:id="10"/>
      </w:r>
      <w:r w:rsidRPr="002979DB">
        <w:rPr>
          <w:rFonts w:asciiTheme="majorHAnsi" w:hAnsiTheme="majorHAnsi" w:cstheme="majorHAnsi"/>
          <w:i/>
          <w:sz w:val="24"/>
          <w:szCs w:val="24"/>
        </w:rPr>
        <w:t xml:space="preserve">; </w:t>
      </w:r>
      <w:r w:rsidR="005B3CDC" w:rsidRPr="002979DB">
        <w:rPr>
          <w:rFonts w:asciiTheme="majorHAnsi" w:hAnsiTheme="majorHAnsi" w:cstheme="majorHAnsi"/>
          <w:i/>
          <w:sz w:val="24"/>
          <w:szCs w:val="24"/>
        </w:rPr>
        <w:t>and</w:t>
      </w:r>
    </w:p>
    <w:p w14:paraId="68232DE2" w14:textId="28A42672" w:rsidR="005B3CDC" w:rsidRPr="006055EC" w:rsidRDefault="005B3CDC" w:rsidP="006F34A3">
      <w:pPr>
        <w:pStyle w:val="ListParagraph"/>
        <w:numPr>
          <w:ilvl w:val="1"/>
          <w:numId w:val="2"/>
        </w:numPr>
        <w:rPr>
          <w:rFonts w:asciiTheme="majorHAnsi" w:hAnsiTheme="majorHAnsi" w:cstheme="majorHAnsi"/>
          <w:i/>
          <w:sz w:val="24"/>
          <w:szCs w:val="24"/>
        </w:rPr>
      </w:pPr>
      <w:r w:rsidRPr="006055EC">
        <w:rPr>
          <w:rFonts w:asciiTheme="majorHAnsi" w:hAnsiTheme="majorHAnsi" w:cstheme="majorHAnsi"/>
          <w:i/>
          <w:sz w:val="24"/>
          <w:szCs w:val="24"/>
        </w:rPr>
        <w:t>All specifications and maintenance requirements of proprietary devices.</w:t>
      </w:r>
    </w:p>
    <w:p w14:paraId="1E3797B6" w14:textId="69DD85B9" w:rsidR="001773AA" w:rsidRPr="006055EC" w:rsidRDefault="001773AA" w:rsidP="001773AA">
      <w:pPr>
        <w:pStyle w:val="ListParagraph"/>
        <w:numPr>
          <w:ilvl w:val="0"/>
          <w:numId w:val="2"/>
        </w:numPr>
        <w:rPr>
          <w:rFonts w:asciiTheme="majorHAnsi" w:hAnsiTheme="majorHAnsi" w:cstheme="majorHAnsi"/>
          <w:i/>
          <w:sz w:val="24"/>
          <w:szCs w:val="24"/>
        </w:rPr>
      </w:pPr>
      <w:r w:rsidRPr="006055EC">
        <w:rPr>
          <w:rFonts w:asciiTheme="majorHAnsi" w:hAnsiTheme="majorHAnsi" w:cstheme="majorHAnsi"/>
          <w:i/>
          <w:sz w:val="24"/>
          <w:szCs w:val="24"/>
        </w:rPr>
        <w:t>Identification of funding source for maintenance and repairs</w:t>
      </w:r>
      <w:r w:rsidR="006055EC" w:rsidRPr="006055EC">
        <w:rPr>
          <w:rFonts w:asciiTheme="majorHAnsi" w:hAnsiTheme="majorHAnsi" w:cstheme="majorHAnsi"/>
          <w:i/>
          <w:sz w:val="24"/>
          <w:szCs w:val="24"/>
          <w:vertAlign w:val="superscript"/>
        </w:rPr>
        <w:t>9,10</w:t>
      </w:r>
      <w:r w:rsidRPr="006055EC">
        <w:rPr>
          <w:rFonts w:asciiTheme="majorHAnsi" w:hAnsiTheme="majorHAnsi" w:cstheme="majorHAnsi"/>
          <w:i/>
          <w:sz w:val="24"/>
          <w:szCs w:val="24"/>
        </w:rPr>
        <w:t>;</w:t>
      </w:r>
      <w:r w:rsidR="002979DB" w:rsidRPr="006055EC">
        <w:rPr>
          <w:rFonts w:asciiTheme="majorHAnsi" w:hAnsiTheme="majorHAnsi" w:cstheme="majorHAnsi"/>
          <w:i/>
          <w:sz w:val="24"/>
          <w:szCs w:val="24"/>
        </w:rPr>
        <w:t>]</w:t>
      </w:r>
    </w:p>
    <w:p w14:paraId="55C3F3C3" w14:textId="2AB3734D" w:rsidR="006F34A3" w:rsidRPr="006055EC" w:rsidRDefault="00623CB3" w:rsidP="006F34A3">
      <w:pPr>
        <w:pStyle w:val="ListParagraph"/>
        <w:numPr>
          <w:ilvl w:val="0"/>
          <w:numId w:val="2"/>
        </w:numPr>
        <w:rPr>
          <w:rFonts w:asciiTheme="majorHAnsi" w:hAnsiTheme="majorHAnsi" w:cstheme="majorHAnsi"/>
          <w:sz w:val="24"/>
          <w:szCs w:val="24"/>
        </w:rPr>
      </w:pPr>
      <w:r w:rsidRPr="006055EC">
        <w:rPr>
          <w:rFonts w:asciiTheme="majorHAnsi" w:hAnsiTheme="majorHAnsi" w:cstheme="majorHAnsi"/>
          <w:sz w:val="24"/>
          <w:szCs w:val="24"/>
        </w:rPr>
        <w:t>Execution of m</w:t>
      </w:r>
      <w:r w:rsidR="004B5B5E" w:rsidRPr="006055EC">
        <w:rPr>
          <w:rFonts w:asciiTheme="majorHAnsi" w:hAnsiTheme="majorHAnsi" w:cstheme="majorHAnsi"/>
          <w:sz w:val="24"/>
          <w:szCs w:val="24"/>
        </w:rPr>
        <w:t>aintenance easements dedicated to the City to allow for safe access for inspections and maintenance</w:t>
      </w:r>
      <w:r w:rsidR="006F34A3" w:rsidRPr="006055EC">
        <w:rPr>
          <w:rFonts w:asciiTheme="majorHAnsi" w:hAnsiTheme="majorHAnsi" w:cstheme="majorHAnsi"/>
          <w:sz w:val="24"/>
          <w:szCs w:val="24"/>
        </w:rPr>
        <w:t>;</w:t>
      </w:r>
      <w:r w:rsidR="001B1840" w:rsidRPr="006055EC">
        <w:rPr>
          <w:rFonts w:asciiTheme="majorHAnsi" w:hAnsiTheme="majorHAnsi" w:cstheme="majorHAnsi"/>
          <w:sz w:val="24"/>
          <w:szCs w:val="24"/>
        </w:rPr>
        <w:t xml:space="preserve"> and</w:t>
      </w:r>
    </w:p>
    <w:p w14:paraId="085EC2BD" w14:textId="55DD731E" w:rsidR="006F34A3" w:rsidRPr="006055EC" w:rsidRDefault="006F34A3" w:rsidP="006F34A3">
      <w:pPr>
        <w:pStyle w:val="ListParagraph"/>
        <w:numPr>
          <w:ilvl w:val="0"/>
          <w:numId w:val="2"/>
        </w:numPr>
        <w:rPr>
          <w:rFonts w:asciiTheme="majorHAnsi" w:hAnsiTheme="majorHAnsi" w:cstheme="majorHAnsi"/>
          <w:sz w:val="24"/>
          <w:szCs w:val="24"/>
        </w:rPr>
      </w:pPr>
      <w:r w:rsidRPr="006055EC">
        <w:rPr>
          <w:rFonts w:asciiTheme="majorHAnsi" w:hAnsiTheme="majorHAnsi" w:cstheme="majorHAnsi"/>
          <w:sz w:val="24"/>
          <w:szCs w:val="24"/>
        </w:rPr>
        <w:t>Esti</w:t>
      </w:r>
      <w:r w:rsidR="001B1840" w:rsidRPr="006055EC">
        <w:rPr>
          <w:rFonts w:asciiTheme="majorHAnsi" w:hAnsiTheme="majorHAnsi" w:cstheme="majorHAnsi"/>
          <w:sz w:val="24"/>
          <w:szCs w:val="24"/>
        </w:rPr>
        <w:t xml:space="preserve">mated lifespan of </w:t>
      </w:r>
      <w:r w:rsidR="003D2355">
        <w:rPr>
          <w:rFonts w:asciiTheme="majorHAnsi" w:hAnsiTheme="majorHAnsi" w:cstheme="majorHAnsi"/>
          <w:sz w:val="24"/>
          <w:szCs w:val="24"/>
        </w:rPr>
        <w:t>permanent BMPs</w:t>
      </w:r>
      <w:r w:rsidRPr="006055EC">
        <w:rPr>
          <w:rFonts w:asciiTheme="majorHAnsi" w:hAnsiTheme="majorHAnsi" w:cstheme="majorHAnsi"/>
          <w:sz w:val="24"/>
          <w:szCs w:val="24"/>
        </w:rPr>
        <w:t xml:space="preserve"> and </w:t>
      </w:r>
      <w:r w:rsidR="001B1840" w:rsidRPr="006055EC">
        <w:rPr>
          <w:rFonts w:asciiTheme="majorHAnsi" w:hAnsiTheme="majorHAnsi" w:cstheme="majorHAnsi"/>
          <w:sz w:val="24"/>
          <w:szCs w:val="24"/>
        </w:rPr>
        <w:t xml:space="preserve">appropriate </w:t>
      </w:r>
      <w:r w:rsidRPr="006055EC">
        <w:rPr>
          <w:rFonts w:asciiTheme="majorHAnsi" w:hAnsiTheme="majorHAnsi" w:cstheme="majorHAnsi"/>
          <w:sz w:val="24"/>
          <w:szCs w:val="24"/>
        </w:rPr>
        <w:t>replacement schedule</w:t>
      </w:r>
      <w:r w:rsidR="006055EC" w:rsidRPr="006055EC">
        <w:rPr>
          <w:rFonts w:asciiTheme="majorHAnsi" w:hAnsiTheme="majorHAnsi" w:cstheme="majorHAnsi"/>
          <w:sz w:val="24"/>
          <w:szCs w:val="24"/>
          <w:vertAlign w:val="superscript"/>
        </w:rPr>
        <w:t>10</w:t>
      </w:r>
      <w:r w:rsidRPr="006055EC">
        <w:rPr>
          <w:rFonts w:asciiTheme="majorHAnsi" w:hAnsiTheme="majorHAnsi" w:cstheme="majorHAnsi"/>
          <w:sz w:val="24"/>
          <w:szCs w:val="24"/>
        </w:rPr>
        <w:t xml:space="preserve">. </w:t>
      </w:r>
    </w:p>
    <w:p w14:paraId="7FC1358D" w14:textId="733BB5A2" w:rsidR="00286933" w:rsidRPr="002979DB" w:rsidRDefault="00286933" w:rsidP="00286933">
      <w:pPr>
        <w:rPr>
          <w:rFonts w:asciiTheme="majorHAnsi" w:hAnsiTheme="majorHAnsi" w:cstheme="majorHAnsi"/>
          <w:i/>
          <w:sz w:val="24"/>
          <w:szCs w:val="24"/>
        </w:rPr>
      </w:pPr>
      <w:r w:rsidRPr="00DF0074">
        <w:rPr>
          <w:rFonts w:asciiTheme="majorHAnsi" w:hAnsiTheme="majorHAnsi" w:cstheme="majorHAnsi"/>
          <w:sz w:val="24"/>
          <w:szCs w:val="24"/>
        </w:rPr>
        <w:t>Activities outlined in the Operations and Mainte</w:t>
      </w:r>
      <w:r w:rsidR="003D2355">
        <w:rPr>
          <w:rFonts w:asciiTheme="majorHAnsi" w:hAnsiTheme="majorHAnsi" w:cstheme="majorHAnsi"/>
          <w:sz w:val="24"/>
          <w:szCs w:val="24"/>
        </w:rPr>
        <w:t>nance Plan shall adhere to all design c</w:t>
      </w:r>
      <w:r w:rsidRPr="00DF0074">
        <w:rPr>
          <w:rFonts w:asciiTheme="majorHAnsi" w:hAnsiTheme="majorHAnsi" w:cstheme="majorHAnsi"/>
          <w:sz w:val="24"/>
          <w:szCs w:val="24"/>
        </w:rPr>
        <w:t xml:space="preserve">riteria and </w:t>
      </w:r>
      <w:r w:rsidR="00FB51B3" w:rsidRPr="00DF0074">
        <w:rPr>
          <w:rFonts w:asciiTheme="majorHAnsi" w:hAnsiTheme="majorHAnsi" w:cstheme="majorHAnsi"/>
          <w:sz w:val="24"/>
          <w:szCs w:val="24"/>
        </w:rPr>
        <w:t>other policies regarding the operation and maintenance of stormwater facilities for the City</w:t>
      </w:r>
      <w:r w:rsidR="00CD49C9" w:rsidRPr="00DF0074">
        <w:rPr>
          <w:rFonts w:asciiTheme="majorHAnsi" w:hAnsiTheme="majorHAnsi" w:cstheme="majorHAnsi"/>
          <w:sz w:val="24"/>
          <w:szCs w:val="24"/>
        </w:rPr>
        <w:t>.</w:t>
      </w:r>
      <w:r w:rsidR="00FB51B3" w:rsidRPr="00DF0074">
        <w:rPr>
          <w:rFonts w:asciiTheme="majorHAnsi" w:hAnsiTheme="majorHAnsi" w:cstheme="majorHAnsi"/>
          <w:sz w:val="24"/>
          <w:szCs w:val="24"/>
        </w:rPr>
        <w:t xml:space="preserve"> </w:t>
      </w:r>
      <w:r w:rsidR="002979DB">
        <w:rPr>
          <w:rFonts w:asciiTheme="majorHAnsi" w:hAnsiTheme="majorHAnsi" w:cstheme="majorHAnsi"/>
          <w:b/>
          <w:sz w:val="24"/>
          <w:szCs w:val="24"/>
        </w:rPr>
        <w:t>[</w:t>
      </w:r>
      <w:r w:rsidR="00FB51B3" w:rsidRPr="002979DB">
        <w:rPr>
          <w:rFonts w:asciiTheme="majorHAnsi" w:hAnsiTheme="majorHAnsi" w:cstheme="majorHAnsi"/>
          <w:b/>
          <w:sz w:val="24"/>
          <w:szCs w:val="24"/>
        </w:rPr>
        <w:t xml:space="preserve">City may wish to </w:t>
      </w:r>
      <w:r w:rsidR="0066096D" w:rsidRPr="002979DB">
        <w:rPr>
          <w:rFonts w:asciiTheme="majorHAnsi" w:hAnsiTheme="majorHAnsi" w:cstheme="majorHAnsi"/>
          <w:b/>
          <w:sz w:val="24"/>
          <w:szCs w:val="24"/>
        </w:rPr>
        <w:t>reference these or include</w:t>
      </w:r>
      <w:r w:rsidR="00FB51B3" w:rsidRPr="002979DB">
        <w:rPr>
          <w:rFonts w:asciiTheme="majorHAnsi" w:hAnsiTheme="majorHAnsi" w:cstheme="majorHAnsi"/>
          <w:b/>
          <w:sz w:val="24"/>
          <w:szCs w:val="24"/>
        </w:rPr>
        <w:t xml:space="preserve"> as attachments</w:t>
      </w:r>
      <w:r w:rsidR="0066096D" w:rsidRPr="002979DB">
        <w:rPr>
          <w:rFonts w:asciiTheme="majorHAnsi" w:hAnsiTheme="majorHAnsi" w:cstheme="majorHAnsi"/>
          <w:b/>
          <w:sz w:val="24"/>
          <w:szCs w:val="24"/>
        </w:rPr>
        <w:t>.</w:t>
      </w:r>
      <w:r w:rsidR="002979DB" w:rsidRPr="002979DB">
        <w:rPr>
          <w:rFonts w:asciiTheme="majorHAnsi" w:hAnsiTheme="majorHAnsi" w:cstheme="majorHAnsi"/>
          <w:b/>
          <w:sz w:val="24"/>
          <w:szCs w:val="24"/>
        </w:rPr>
        <w:t>]</w:t>
      </w:r>
      <w:r w:rsidR="00CD49C9" w:rsidRPr="002979DB">
        <w:rPr>
          <w:rFonts w:asciiTheme="majorHAnsi" w:hAnsiTheme="majorHAnsi" w:cstheme="majorHAnsi"/>
          <w:i/>
          <w:sz w:val="24"/>
          <w:szCs w:val="24"/>
        </w:rPr>
        <w:t xml:space="preserve"> </w:t>
      </w:r>
      <w:r w:rsidR="002979DB">
        <w:rPr>
          <w:rFonts w:asciiTheme="majorHAnsi" w:hAnsiTheme="majorHAnsi" w:cstheme="majorHAnsi"/>
          <w:i/>
          <w:sz w:val="24"/>
          <w:szCs w:val="24"/>
        </w:rPr>
        <w:t>[</w:t>
      </w:r>
      <w:r w:rsidR="004F00A5" w:rsidRPr="002979DB">
        <w:rPr>
          <w:rFonts w:asciiTheme="majorHAnsi" w:hAnsiTheme="majorHAnsi" w:cstheme="majorHAnsi"/>
          <w:i/>
          <w:sz w:val="24"/>
          <w:szCs w:val="24"/>
        </w:rPr>
        <w:t xml:space="preserve">Inspection and Maintenance requirements may be altered or increased if the City deems it necessary to </w:t>
      </w:r>
      <w:r w:rsidR="0020000B" w:rsidRPr="002979DB">
        <w:rPr>
          <w:rFonts w:asciiTheme="majorHAnsi" w:hAnsiTheme="majorHAnsi" w:cstheme="majorHAnsi"/>
          <w:i/>
          <w:sz w:val="24"/>
          <w:szCs w:val="24"/>
        </w:rPr>
        <w:t xml:space="preserve">maintain </w:t>
      </w:r>
      <w:r w:rsidR="004F00A5" w:rsidRPr="002979DB">
        <w:rPr>
          <w:rFonts w:asciiTheme="majorHAnsi" w:hAnsiTheme="majorHAnsi" w:cstheme="majorHAnsi"/>
          <w:i/>
          <w:sz w:val="24"/>
          <w:szCs w:val="24"/>
        </w:rPr>
        <w:t>the proper function of the stormwater facility</w:t>
      </w:r>
      <w:r w:rsidR="004F00A5" w:rsidRPr="002979DB">
        <w:rPr>
          <w:rStyle w:val="FootnoteReference"/>
          <w:rFonts w:asciiTheme="majorHAnsi" w:hAnsiTheme="majorHAnsi" w:cstheme="majorHAnsi"/>
          <w:i/>
          <w:sz w:val="24"/>
          <w:szCs w:val="24"/>
        </w:rPr>
        <w:footnoteReference w:id="11"/>
      </w:r>
      <w:r w:rsidR="004F00A5" w:rsidRPr="002979DB">
        <w:rPr>
          <w:rFonts w:asciiTheme="majorHAnsi" w:hAnsiTheme="majorHAnsi" w:cstheme="majorHAnsi"/>
          <w:i/>
          <w:sz w:val="24"/>
          <w:szCs w:val="24"/>
        </w:rPr>
        <w:t>.</w:t>
      </w:r>
      <w:r w:rsidR="002979DB">
        <w:rPr>
          <w:rFonts w:asciiTheme="majorHAnsi" w:hAnsiTheme="majorHAnsi" w:cstheme="majorHAnsi"/>
          <w:i/>
          <w:sz w:val="24"/>
          <w:szCs w:val="24"/>
        </w:rPr>
        <w:t>]</w:t>
      </w:r>
    </w:p>
    <w:p w14:paraId="444363CF" w14:textId="12FAC964" w:rsidR="000E656E" w:rsidRPr="00DF0074" w:rsidRDefault="004B5B5E" w:rsidP="000E656E">
      <w:pPr>
        <w:pStyle w:val="Heading3"/>
        <w:rPr>
          <w:rFonts w:cstheme="majorHAnsi"/>
          <w:color w:val="auto"/>
        </w:rPr>
      </w:pPr>
      <w:r w:rsidRPr="00DF0074">
        <w:rPr>
          <w:rFonts w:cstheme="majorHAnsi"/>
          <w:color w:val="auto"/>
        </w:rPr>
        <w:t>4</w:t>
      </w:r>
      <w:r w:rsidR="000E656E" w:rsidRPr="00DF0074">
        <w:rPr>
          <w:rFonts w:cstheme="majorHAnsi"/>
          <w:color w:val="auto"/>
        </w:rPr>
        <w:t>-2. Filing of Operations and Maintenance Plan</w:t>
      </w:r>
    </w:p>
    <w:p w14:paraId="42FBB601" w14:textId="3C8705C4" w:rsidR="000E656E" w:rsidRPr="00DF0074" w:rsidRDefault="000B2411" w:rsidP="000E656E">
      <w:pPr>
        <w:rPr>
          <w:rFonts w:asciiTheme="majorHAnsi" w:hAnsiTheme="majorHAnsi" w:cstheme="majorHAnsi"/>
          <w:sz w:val="24"/>
          <w:szCs w:val="24"/>
        </w:rPr>
      </w:pPr>
      <w:r w:rsidRPr="00DF0074">
        <w:rPr>
          <w:rFonts w:asciiTheme="majorHAnsi" w:hAnsiTheme="majorHAnsi" w:cstheme="majorHAnsi"/>
          <w:sz w:val="24"/>
          <w:szCs w:val="24"/>
        </w:rPr>
        <w:t xml:space="preserve">All permanent </w:t>
      </w:r>
      <w:r w:rsidR="003D2355">
        <w:rPr>
          <w:rFonts w:asciiTheme="majorHAnsi" w:hAnsiTheme="majorHAnsi" w:cstheme="majorHAnsi"/>
          <w:sz w:val="24"/>
          <w:szCs w:val="24"/>
        </w:rPr>
        <w:t>BMP</w:t>
      </w:r>
      <w:r w:rsidRPr="00DF0074">
        <w:rPr>
          <w:rFonts w:asciiTheme="majorHAnsi" w:hAnsiTheme="majorHAnsi" w:cstheme="majorHAnsi"/>
          <w:sz w:val="24"/>
          <w:szCs w:val="24"/>
        </w:rPr>
        <w:t>s, including the Operations and Maintenance Plan and</w:t>
      </w:r>
      <w:r w:rsidR="003D2355">
        <w:rPr>
          <w:rFonts w:asciiTheme="majorHAnsi" w:hAnsiTheme="majorHAnsi" w:cstheme="majorHAnsi"/>
          <w:sz w:val="24"/>
          <w:szCs w:val="24"/>
        </w:rPr>
        <w:t xml:space="preserve"> the locations of any required maintenance e</w:t>
      </w:r>
      <w:r w:rsidRPr="00DF0074">
        <w:rPr>
          <w:rFonts w:asciiTheme="majorHAnsi" w:hAnsiTheme="majorHAnsi" w:cstheme="majorHAnsi"/>
          <w:sz w:val="24"/>
          <w:szCs w:val="24"/>
        </w:rPr>
        <w:t>asements</w:t>
      </w:r>
      <w:r w:rsidR="00192348">
        <w:rPr>
          <w:rFonts w:asciiTheme="majorHAnsi" w:hAnsiTheme="majorHAnsi" w:cstheme="majorHAnsi"/>
          <w:sz w:val="24"/>
          <w:szCs w:val="24"/>
        </w:rPr>
        <w:t>,</w:t>
      </w:r>
      <w:r w:rsidRPr="00DF0074">
        <w:rPr>
          <w:rFonts w:asciiTheme="majorHAnsi" w:hAnsiTheme="majorHAnsi" w:cstheme="majorHAnsi"/>
          <w:sz w:val="24"/>
          <w:szCs w:val="24"/>
        </w:rPr>
        <w:t xml:space="preserve"> are </w:t>
      </w:r>
      <w:r w:rsidR="008536E1" w:rsidRPr="00DF0074">
        <w:rPr>
          <w:rFonts w:asciiTheme="majorHAnsi" w:hAnsiTheme="majorHAnsi" w:cstheme="majorHAnsi"/>
          <w:sz w:val="24"/>
          <w:szCs w:val="24"/>
        </w:rPr>
        <w:t>to be submitted with the site plan for approval by</w:t>
      </w:r>
      <w:r w:rsidR="001B1840" w:rsidRPr="00DF0074">
        <w:rPr>
          <w:rFonts w:asciiTheme="majorHAnsi" w:hAnsiTheme="majorHAnsi" w:cstheme="majorHAnsi"/>
          <w:color w:val="2E74B5" w:themeColor="accent1" w:themeShade="BF"/>
          <w:sz w:val="24"/>
          <w:szCs w:val="24"/>
        </w:rPr>
        <w:t xml:space="preserve"> </w:t>
      </w:r>
      <w:r w:rsidR="001B1840" w:rsidRPr="002979DB">
        <w:rPr>
          <w:rFonts w:asciiTheme="majorHAnsi" w:hAnsiTheme="majorHAnsi" w:cstheme="majorHAnsi"/>
          <w:b/>
          <w:sz w:val="24"/>
          <w:szCs w:val="24"/>
        </w:rPr>
        <w:t>[insert municipal body that will carry out these approvals; may be plan review, engine</w:t>
      </w:r>
      <w:r w:rsidR="002979DB">
        <w:rPr>
          <w:rFonts w:asciiTheme="majorHAnsi" w:hAnsiTheme="majorHAnsi" w:cstheme="majorHAnsi"/>
          <w:b/>
          <w:sz w:val="24"/>
          <w:szCs w:val="24"/>
        </w:rPr>
        <w:t>ering, stormwater division, etc.]</w:t>
      </w:r>
      <w:r w:rsidR="008536E1" w:rsidRPr="00DF0074">
        <w:rPr>
          <w:rFonts w:asciiTheme="majorHAnsi" w:hAnsiTheme="majorHAnsi" w:cstheme="majorHAnsi"/>
          <w:sz w:val="24"/>
          <w:szCs w:val="24"/>
        </w:rPr>
        <w:t xml:space="preserve">. </w:t>
      </w:r>
      <w:r w:rsidRPr="00DF0074">
        <w:rPr>
          <w:rFonts w:asciiTheme="majorHAnsi" w:hAnsiTheme="majorHAnsi" w:cstheme="majorHAnsi"/>
          <w:sz w:val="24"/>
          <w:szCs w:val="24"/>
        </w:rPr>
        <w:t>The</w:t>
      </w:r>
      <w:r w:rsidR="001B698D" w:rsidRPr="00DF0074">
        <w:rPr>
          <w:rFonts w:asciiTheme="majorHAnsi" w:hAnsiTheme="majorHAnsi" w:cstheme="majorHAnsi"/>
          <w:sz w:val="24"/>
          <w:szCs w:val="24"/>
        </w:rPr>
        <w:t xml:space="preserve"> Operations </w:t>
      </w:r>
      <w:r w:rsidRPr="00DF0074">
        <w:rPr>
          <w:rFonts w:asciiTheme="majorHAnsi" w:hAnsiTheme="majorHAnsi" w:cstheme="majorHAnsi"/>
          <w:sz w:val="24"/>
          <w:szCs w:val="24"/>
        </w:rPr>
        <w:t xml:space="preserve">and Maintenance Plan and </w:t>
      </w:r>
      <w:r w:rsidR="001B698D" w:rsidRPr="00DF0074">
        <w:rPr>
          <w:rFonts w:asciiTheme="majorHAnsi" w:hAnsiTheme="majorHAnsi" w:cstheme="majorHAnsi"/>
          <w:sz w:val="24"/>
          <w:szCs w:val="24"/>
        </w:rPr>
        <w:t xml:space="preserve">execution of </w:t>
      </w:r>
      <w:r w:rsidR="0020000B">
        <w:rPr>
          <w:rFonts w:asciiTheme="majorHAnsi" w:hAnsiTheme="majorHAnsi" w:cstheme="majorHAnsi"/>
          <w:sz w:val="24"/>
          <w:szCs w:val="24"/>
        </w:rPr>
        <w:t>maintenance e</w:t>
      </w:r>
      <w:r w:rsidR="001B698D" w:rsidRPr="00DF0074">
        <w:rPr>
          <w:rFonts w:asciiTheme="majorHAnsi" w:hAnsiTheme="majorHAnsi" w:cstheme="majorHAnsi"/>
          <w:sz w:val="24"/>
          <w:szCs w:val="24"/>
        </w:rPr>
        <w:t>as</w:t>
      </w:r>
      <w:r w:rsidRPr="00DF0074">
        <w:rPr>
          <w:rFonts w:asciiTheme="majorHAnsi" w:hAnsiTheme="majorHAnsi" w:cstheme="majorHAnsi"/>
          <w:sz w:val="24"/>
          <w:szCs w:val="24"/>
        </w:rPr>
        <w:t>ements</w:t>
      </w:r>
      <w:r w:rsidR="00CD49C9" w:rsidRPr="00DF0074">
        <w:rPr>
          <w:rFonts w:asciiTheme="majorHAnsi" w:hAnsiTheme="majorHAnsi" w:cstheme="majorHAnsi"/>
          <w:sz w:val="24"/>
          <w:szCs w:val="24"/>
        </w:rPr>
        <w:t xml:space="preserve"> must be completed and ap</w:t>
      </w:r>
      <w:r w:rsidR="001B698D" w:rsidRPr="00DF0074">
        <w:rPr>
          <w:rFonts w:asciiTheme="majorHAnsi" w:hAnsiTheme="majorHAnsi" w:cstheme="majorHAnsi"/>
          <w:sz w:val="24"/>
          <w:szCs w:val="24"/>
        </w:rPr>
        <w:t xml:space="preserve">proved prior to the </w:t>
      </w:r>
      <w:r w:rsidR="00B82166" w:rsidRPr="00DF0074">
        <w:rPr>
          <w:rFonts w:asciiTheme="majorHAnsi" w:hAnsiTheme="majorHAnsi" w:cstheme="majorHAnsi"/>
          <w:sz w:val="24"/>
          <w:szCs w:val="24"/>
        </w:rPr>
        <w:t>final acceptance of the project</w:t>
      </w:r>
      <w:r w:rsidR="00086DE9" w:rsidRPr="00DF0074">
        <w:rPr>
          <w:rStyle w:val="FootnoteReference"/>
          <w:rFonts w:asciiTheme="majorHAnsi" w:hAnsiTheme="majorHAnsi" w:cstheme="majorHAnsi"/>
          <w:sz w:val="24"/>
          <w:szCs w:val="24"/>
        </w:rPr>
        <w:footnoteReference w:id="12"/>
      </w:r>
      <w:r w:rsidR="005727E0" w:rsidRPr="00DF0074">
        <w:rPr>
          <w:rFonts w:asciiTheme="majorHAnsi" w:hAnsiTheme="majorHAnsi" w:cstheme="majorHAnsi"/>
          <w:sz w:val="24"/>
          <w:szCs w:val="24"/>
        </w:rPr>
        <w:t>.</w:t>
      </w:r>
      <w:r w:rsidR="001B698D" w:rsidRPr="00DF0074">
        <w:rPr>
          <w:rFonts w:asciiTheme="majorHAnsi" w:hAnsiTheme="majorHAnsi" w:cstheme="majorHAnsi"/>
          <w:sz w:val="24"/>
          <w:szCs w:val="24"/>
        </w:rPr>
        <w:t xml:space="preserve"> </w:t>
      </w:r>
    </w:p>
    <w:p w14:paraId="2797A8C6" w14:textId="0E7A1721" w:rsidR="008536E1" w:rsidRPr="00DF0074" w:rsidRDefault="008536E1" w:rsidP="000E656E">
      <w:pPr>
        <w:rPr>
          <w:rFonts w:asciiTheme="majorHAnsi" w:hAnsiTheme="majorHAnsi" w:cstheme="majorHAnsi"/>
          <w:sz w:val="24"/>
          <w:szCs w:val="24"/>
        </w:rPr>
      </w:pPr>
      <w:r w:rsidRPr="00DF0074">
        <w:rPr>
          <w:rFonts w:asciiTheme="majorHAnsi" w:hAnsiTheme="majorHAnsi" w:cstheme="majorHAnsi"/>
          <w:sz w:val="24"/>
          <w:szCs w:val="24"/>
        </w:rPr>
        <w:t xml:space="preserve">Once approved, the Operations and Maintenance Plan, along with any </w:t>
      </w:r>
      <w:r w:rsidR="00CD49C9" w:rsidRPr="00DF0074">
        <w:rPr>
          <w:rFonts w:asciiTheme="majorHAnsi" w:hAnsiTheme="majorHAnsi" w:cstheme="majorHAnsi"/>
          <w:sz w:val="24"/>
          <w:szCs w:val="24"/>
        </w:rPr>
        <w:t>maintenance easements, must be filed</w:t>
      </w:r>
      <w:r w:rsidRPr="00DF0074">
        <w:rPr>
          <w:rFonts w:asciiTheme="majorHAnsi" w:hAnsiTheme="majorHAnsi" w:cstheme="majorHAnsi"/>
          <w:sz w:val="24"/>
          <w:szCs w:val="24"/>
        </w:rPr>
        <w:t xml:space="preserve"> with the </w:t>
      </w:r>
      <w:r w:rsidR="004C194C" w:rsidRPr="00DF0074">
        <w:rPr>
          <w:rFonts w:asciiTheme="majorHAnsi" w:hAnsiTheme="majorHAnsi" w:cstheme="majorHAnsi"/>
          <w:sz w:val="24"/>
          <w:szCs w:val="24"/>
        </w:rPr>
        <w:t>County Deed O</w:t>
      </w:r>
      <w:r w:rsidRPr="00DF0074">
        <w:rPr>
          <w:rFonts w:asciiTheme="majorHAnsi" w:hAnsiTheme="majorHAnsi" w:cstheme="majorHAnsi"/>
          <w:sz w:val="24"/>
          <w:szCs w:val="24"/>
        </w:rPr>
        <w:t>ffice</w:t>
      </w:r>
      <w:r w:rsidR="00086DE9" w:rsidRPr="00DF0074">
        <w:rPr>
          <w:rFonts w:asciiTheme="majorHAnsi" w:hAnsiTheme="majorHAnsi" w:cstheme="majorHAnsi"/>
          <w:sz w:val="24"/>
          <w:szCs w:val="24"/>
        </w:rPr>
        <w:t xml:space="preserve"> of the</w:t>
      </w:r>
      <w:r w:rsidR="004C194C" w:rsidRPr="00DF0074">
        <w:rPr>
          <w:rFonts w:asciiTheme="majorHAnsi" w:hAnsiTheme="majorHAnsi" w:cstheme="majorHAnsi"/>
          <w:sz w:val="24"/>
          <w:szCs w:val="24"/>
        </w:rPr>
        <w:t xml:space="preserve"> county </w:t>
      </w:r>
      <w:r w:rsidR="00086DE9" w:rsidRPr="00DF0074">
        <w:rPr>
          <w:rFonts w:asciiTheme="majorHAnsi" w:hAnsiTheme="majorHAnsi" w:cstheme="majorHAnsi"/>
          <w:sz w:val="24"/>
          <w:szCs w:val="24"/>
        </w:rPr>
        <w:t>in which the property is located</w:t>
      </w:r>
      <w:r w:rsidRPr="00DF0074">
        <w:rPr>
          <w:rFonts w:asciiTheme="majorHAnsi" w:hAnsiTheme="majorHAnsi" w:cstheme="majorHAnsi"/>
          <w:sz w:val="24"/>
          <w:szCs w:val="24"/>
        </w:rPr>
        <w:t xml:space="preserve">. The Operations and Maintenance Plan is to be permanently </w:t>
      </w:r>
      <w:r w:rsidR="0020000B">
        <w:rPr>
          <w:rFonts w:asciiTheme="majorHAnsi" w:hAnsiTheme="majorHAnsi" w:cstheme="majorHAnsi"/>
          <w:sz w:val="24"/>
          <w:szCs w:val="24"/>
        </w:rPr>
        <w:t>linked</w:t>
      </w:r>
      <w:r w:rsidRPr="00DF0074">
        <w:rPr>
          <w:rFonts w:asciiTheme="majorHAnsi" w:hAnsiTheme="majorHAnsi" w:cstheme="majorHAnsi"/>
          <w:sz w:val="24"/>
          <w:szCs w:val="24"/>
        </w:rPr>
        <w:t xml:space="preserve"> to the deed of the land, regardless of changes in ownership. </w:t>
      </w:r>
    </w:p>
    <w:p w14:paraId="4021A8AF" w14:textId="59ADBCDF" w:rsidR="008536E1" w:rsidRPr="00DF0074" w:rsidRDefault="008536E1" w:rsidP="000E656E">
      <w:pPr>
        <w:rPr>
          <w:rFonts w:asciiTheme="majorHAnsi" w:hAnsiTheme="majorHAnsi" w:cstheme="majorHAnsi"/>
          <w:sz w:val="24"/>
          <w:szCs w:val="24"/>
        </w:rPr>
      </w:pPr>
      <w:r w:rsidRPr="00DF0074">
        <w:rPr>
          <w:rFonts w:asciiTheme="majorHAnsi" w:hAnsiTheme="majorHAnsi" w:cstheme="majorHAnsi"/>
          <w:sz w:val="24"/>
          <w:szCs w:val="24"/>
        </w:rPr>
        <w:t>The owner of the property holds the ultimate responsibility for ensuring that this plan is properly filed and followed thr</w:t>
      </w:r>
      <w:r w:rsidR="00244452" w:rsidRPr="00DF0074">
        <w:rPr>
          <w:rFonts w:asciiTheme="majorHAnsi" w:hAnsiTheme="majorHAnsi" w:cstheme="majorHAnsi"/>
          <w:sz w:val="24"/>
          <w:szCs w:val="24"/>
        </w:rPr>
        <w:t xml:space="preserve">oughout the lifespan of the </w:t>
      </w:r>
      <w:r w:rsidR="003D2355">
        <w:rPr>
          <w:rFonts w:asciiTheme="majorHAnsi" w:hAnsiTheme="majorHAnsi" w:cstheme="majorHAnsi"/>
          <w:sz w:val="24"/>
          <w:szCs w:val="24"/>
        </w:rPr>
        <w:t>permanent BMP</w:t>
      </w:r>
      <w:r w:rsidR="00244452" w:rsidRPr="00DF0074">
        <w:rPr>
          <w:rFonts w:asciiTheme="majorHAnsi" w:hAnsiTheme="majorHAnsi" w:cstheme="majorHAnsi"/>
          <w:sz w:val="24"/>
          <w:szCs w:val="24"/>
        </w:rPr>
        <w:t>s</w:t>
      </w:r>
      <w:r w:rsidRPr="00DF0074">
        <w:rPr>
          <w:rFonts w:asciiTheme="majorHAnsi" w:hAnsiTheme="majorHAnsi" w:cstheme="majorHAnsi"/>
          <w:sz w:val="24"/>
          <w:szCs w:val="24"/>
        </w:rPr>
        <w:t xml:space="preserve">. </w:t>
      </w:r>
    </w:p>
    <w:p w14:paraId="4AAD5922" w14:textId="1ABC32A9" w:rsidR="00B82166" w:rsidRPr="00DF0074" w:rsidRDefault="00B82166" w:rsidP="00043141">
      <w:pPr>
        <w:pStyle w:val="Heading3"/>
      </w:pPr>
      <w:r w:rsidRPr="00DF0074">
        <w:rPr>
          <w:color w:val="auto"/>
        </w:rPr>
        <w:t>4-3. Transfer of Ownership</w:t>
      </w:r>
    </w:p>
    <w:p w14:paraId="77414158" w14:textId="07FB95C8" w:rsidR="00B82166" w:rsidRPr="00DF0074" w:rsidRDefault="00B82166" w:rsidP="000E656E">
      <w:pPr>
        <w:rPr>
          <w:rFonts w:asciiTheme="majorHAnsi" w:hAnsiTheme="majorHAnsi" w:cstheme="majorHAnsi"/>
          <w:sz w:val="24"/>
          <w:szCs w:val="24"/>
        </w:rPr>
      </w:pPr>
      <w:r w:rsidRPr="00DF0074">
        <w:rPr>
          <w:rFonts w:asciiTheme="majorHAnsi" w:hAnsiTheme="majorHAnsi" w:cstheme="majorHAnsi"/>
          <w:sz w:val="24"/>
          <w:szCs w:val="24"/>
        </w:rPr>
        <w:t>Cleaning and repair of</w:t>
      </w:r>
      <w:r w:rsidR="003D2355">
        <w:rPr>
          <w:rFonts w:asciiTheme="majorHAnsi" w:hAnsiTheme="majorHAnsi" w:cstheme="majorHAnsi"/>
          <w:sz w:val="24"/>
          <w:szCs w:val="24"/>
        </w:rPr>
        <w:t xml:space="preserve"> permanent</w:t>
      </w:r>
      <w:r w:rsidRPr="00DF0074">
        <w:rPr>
          <w:rFonts w:asciiTheme="majorHAnsi" w:hAnsiTheme="majorHAnsi" w:cstheme="majorHAnsi"/>
          <w:sz w:val="24"/>
          <w:szCs w:val="24"/>
        </w:rPr>
        <w:t xml:space="preserve"> </w:t>
      </w:r>
      <w:r w:rsidR="003D2355">
        <w:rPr>
          <w:rFonts w:asciiTheme="majorHAnsi" w:hAnsiTheme="majorHAnsi" w:cstheme="majorHAnsi"/>
          <w:sz w:val="24"/>
          <w:szCs w:val="24"/>
        </w:rPr>
        <w:t>BMP</w:t>
      </w:r>
      <w:r w:rsidRPr="00DF0074">
        <w:rPr>
          <w:rFonts w:asciiTheme="majorHAnsi" w:hAnsiTheme="majorHAnsi" w:cstheme="majorHAnsi"/>
          <w:sz w:val="24"/>
          <w:szCs w:val="24"/>
        </w:rPr>
        <w:t xml:space="preserve">s should be completed before transfer of ownership. </w:t>
      </w:r>
    </w:p>
    <w:p w14:paraId="4D822864" w14:textId="6E538E25" w:rsidR="000E656E" w:rsidRPr="00DF0074" w:rsidRDefault="00701932" w:rsidP="000E656E">
      <w:pPr>
        <w:pStyle w:val="Heading2"/>
        <w:rPr>
          <w:rFonts w:cstheme="majorHAnsi"/>
          <w:color w:val="auto"/>
          <w:sz w:val="24"/>
          <w:szCs w:val="24"/>
          <w:u w:val="single"/>
        </w:rPr>
      </w:pPr>
      <w:r w:rsidRPr="00DF0074">
        <w:rPr>
          <w:rFonts w:cstheme="majorHAnsi"/>
          <w:color w:val="auto"/>
          <w:sz w:val="24"/>
          <w:szCs w:val="24"/>
          <w:u w:val="single"/>
        </w:rPr>
        <w:t>Section 5</w:t>
      </w:r>
      <w:r w:rsidR="000E656E" w:rsidRPr="00DF0074">
        <w:rPr>
          <w:rFonts w:cstheme="majorHAnsi"/>
          <w:color w:val="auto"/>
          <w:sz w:val="24"/>
          <w:szCs w:val="24"/>
          <w:u w:val="single"/>
        </w:rPr>
        <w:t>. Recourse for Noncompliance</w:t>
      </w:r>
    </w:p>
    <w:p w14:paraId="5924C013" w14:textId="1D818BE0" w:rsidR="00D44780" w:rsidRPr="00DF0074" w:rsidRDefault="003824DB" w:rsidP="00D44780">
      <w:pPr>
        <w:pStyle w:val="Heading3"/>
        <w:rPr>
          <w:rFonts w:cstheme="majorHAnsi"/>
        </w:rPr>
      </w:pPr>
      <w:r w:rsidRPr="00DF0074">
        <w:rPr>
          <w:rFonts w:cstheme="majorHAnsi"/>
          <w:color w:val="auto"/>
        </w:rPr>
        <w:t>5</w:t>
      </w:r>
      <w:r w:rsidR="00D44780" w:rsidRPr="00DF0074">
        <w:rPr>
          <w:rFonts w:cstheme="majorHAnsi"/>
          <w:color w:val="auto"/>
        </w:rPr>
        <w:t xml:space="preserve">-1. </w:t>
      </w:r>
      <w:r w:rsidR="00EE7851" w:rsidRPr="00DF0074">
        <w:rPr>
          <w:rFonts w:cstheme="majorHAnsi"/>
          <w:color w:val="auto"/>
        </w:rPr>
        <w:t>Inspection Violations</w:t>
      </w:r>
      <w:r w:rsidR="00885424" w:rsidRPr="00DF0074">
        <w:rPr>
          <w:rFonts w:cstheme="majorHAnsi"/>
          <w:color w:val="auto"/>
        </w:rPr>
        <w:t xml:space="preserve"> </w:t>
      </w:r>
      <w:r w:rsidR="002979DB">
        <w:rPr>
          <w:rFonts w:cstheme="majorHAnsi"/>
          <w:b/>
          <w:color w:val="auto"/>
        </w:rPr>
        <w:t>[if self-inspection option]</w:t>
      </w:r>
    </w:p>
    <w:p w14:paraId="3DEB6C42" w14:textId="29915B18" w:rsidR="00D44780" w:rsidRPr="00DF0074" w:rsidRDefault="00D44780" w:rsidP="00D44780">
      <w:pPr>
        <w:rPr>
          <w:rFonts w:asciiTheme="majorHAnsi" w:hAnsiTheme="majorHAnsi" w:cstheme="majorHAnsi"/>
          <w:sz w:val="24"/>
          <w:szCs w:val="24"/>
        </w:rPr>
      </w:pPr>
      <w:r w:rsidRPr="00DF0074">
        <w:rPr>
          <w:rFonts w:asciiTheme="majorHAnsi" w:hAnsiTheme="majorHAnsi" w:cstheme="majorHAnsi"/>
          <w:sz w:val="24"/>
          <w:szCs w:val="24"/>
        </w:rPr>
        <w:t>If the owner fails to submit completed inspection forms</w:t>
      </w:r>
      <w:r w:rsidR="00E60B13" w:rsidRPr="00DF0074">
        <w:rPr>
          <w:rFonts w:asciiTheme="majorHAnsi" w:hAnsiTheme="majorHAnsi" w:cstheme="majorHAnsi"/>
          <w:color w:val="70AD47" w:themeColor="accent6"/>
          <w:sz w:val="24"/>
          <w:szCs w:val="24"/>
        </w:rPr>
        <w:t xml:space="preserve"> </w:t>
      </w:r>
      <w:r w:rsidR="00E60B13" w:rsidRPr="00DF0074">
        <w:rPr>
          <w:rFonts w:asciiTheme="majorHAnsi" w:hAnsiTheme="majorHAnsi" w:cstheme="majorHAnsi"/>
          <w:sz w:val="24"/>
          <w:szCs w:val="24"/>
        </w:rPr>
        <w:t>to</w:t>
      </w:r>
      <w:r w:rsidR="00244452" w:rsidRPr="00DF0074">
        <w:rPr>
          <w:rFonts w:asciiTheme="majorHAnsi" w:hAnsiTheme="majorHAnsi" w:cstheme="majorHAnsi"/>
          <w:i/>
          <w:color w:val="70AD47" w:themeColor="accent6"/>
          <w:sz w:val="24"/>
          <w:szCs w:val="24"/>
        </w:rPr>
        <w:t xml:space="preserve"> </w:t>
      </w:r>
      <w:r w:rsidR="00244452" w:rsidRPr="002979DB">
        <w:rPr>
          <w:rFonts w:asciiTheme="majorHAnsi" w:hAnsiTheme="majorHAnsi" w:cstheme="majorHAnsi"/>
          <w:b/>
          <w:sz w:val="24"/>
          <w:szCs w:val="24"/>
        </w:rPr>
        <w:t>[managing entity within the City]</w:t>
      </w:r>
      <w:r w:rsidR="00244452" w:rsidRPr="002979DB">
        <w:rPr>
          <w:rFonts w:asciiTheme="majorHAnsi" w:hAnsiTheme="majorHAnsi" w:cstheme="majorHAnsi"/>
          <w:sz w:val="24"/>
          <w:szCs w:val="24"/>
        </w:rPr>
        <w:t xml:space="preserve"> </w:t>
      </w:r>
      <w:r w:rsidR="00244452" w:rsidRPr="00DF0074">
        <w:rPr>
          <w:rFonts w:asciiTheme="majorHAnsi" w:hAnsiTheme="majorHAnsi" w:cstheme="majorHAnsi"/>
          <w:sz w:val="24"/>
          <w:szCs w:val="24"/>
        </w:rPr>
        <w:t>within the time frame specified for the property</w:t>
      </w:r>
      <w:r w:rsidRPr="00DF0074">
        <w:rPr>
          <w:rFonts w:asciiTheme="majorHAnsi" w:hAnsiTheme="majorHAnsi" w:cstheme="majorHAnsi"/>
          <w:sz w:val="24"/>
          <w:szCs w:val="24"/>
        </w:rPr>
        <w:t>, the City will issue a letter requesting that the in</w:t>
      </w:r>
      <w:r w:rsidR="00244452" w:rsidRPr="00DF0074">
        <w:rPr>
          <w:rFonts w:asciiTheme="majorHAnsi" w:hAnsiTheme="majorHAnsi" w:cstheme="majorHAnsi"/>
          <w:sz w:val="24"/>
          <w:szCs w:val="24"/>
        </w:rPr>
        <w:t xml:space="preserve">spections be completed within </w:t>
      </w:r>
      <w:r w:rsidR="00244452" w:rsidRPr="002979DB">
        <w:rPr>
          <w:rFonts w:asciiTheme="majorHAnsi" w:hAnsiTheme="majorHAnsi" w:cstheme="majorHAnsi"/>
          <w:b/>
          <w:sz w:val="24"/>
          <w:szCs w:val="24"/>
        </w:rPr>
        <w:t>[</w:t>
      </w:r>
      <w:r w:rsidR="00E60B13" w:rsidRPr="002979DB">
        <w:rPr>
          <w:rFonts w:asciiTheme="majorHAnsi" w:hAnsiTheme="majorHAnsi" w:cstheme="majorHAnsi"/>
          <w:b/>
          <w:sz w:val="24"/>
          <w:szCs w:val="24"/>
        </w:rPr>
        <w:t xml:space="preserve">specified grace period; recommended </w:t>
      </w:r>
      <w:r w:rsidR="002B1543" w:rsidRPr="002979DB">
        <w:rPr>
          <w:rFonts w:asciiTheme="majorHAnsi" w:hAnsiTheme="majorHAnsi" w:cstheme="majorHAnsi"/>
          <w:b/>
          <w:sz w:val="24"/>
          <w:szCs w:val="24"/>
        </w:rPr>
        <w:t>thirty (30)</w:t>
      </w:r>
      <w:r w:rsidR="00044B86" w:rsidRPr="002979DB">
        <w:rPr>
          <w:rFonts w:asciiTheme="majorHAnsi" w:hAnsiTheme="majorHAnsi" w:cstheme="majorHAnsi"/>
          <w:b/>
          <w:sz w:val="24"/>
          <w:szCs w:val="24"/>
        </w:rPr>
        <w:t xml:space="preserve"> or </w:t>
      </w:r>
      <w:r w:rsidR="00623CB3" w:rsidRPr="002979DB">
        <w:rPr>
          <w:rFonts w:asciiTheme="majorHAnsi" w:hAnsiTheme="majorHAnsi" w:cstheme="majorHAnsi"/>
          <w:b/>
          <w:sz w:val="24"/>
          <w:szCs w:val="24"/>
        </w:rPr>
        <w:t>sixty (</w:t>
      </w:r>
      <w:r w:rsidR="00E60B13" w:rsidRPr="002979DB">
        <w:rPr>
          <w:rFonts w:asciiTheme="majorHAnsi" w:hAnsiTheme="majorHAnsi" w:cstheme="majorHAnsi"/>
          <w:b/>
          <w:sz w:val="24"/>
          <w:szCs w:val="24"/>
        </w:rPr>
        <w:t>60</w:t>
      </w:r>
      <w:r w:rsidR="00623CB3" w:rsidRPr="002979DB">
        <w:rPr>
          <w:rFonts w:asciiTheme="majorHAnsi" w:hAnsiTheme="majorHAnsi" w:cstheme="majorHAnsi"/>
          <w:b/>
          <w:sz w:val="24"/>
          <w:szCs w:val="24"/>
        </w:rPr>
        <w:t>)</w:t>
      </w:r>
      <w:r w:rsidR="00E60B13" w:rsidRPr="002979DB">
        <w:rPr>
          <w:rFonts w:asciiTheme="majorHAnsi" w:hAnsiTheme="majorHAnsi" w:cstheme="majorHAnsi"/>
          <w:b/>
          <w:sz w:val="24"/>
          <w:szCs w:val="24"/>
        </w:rPr>
        <w:t xml:space="preserve"> days]</w:t>
      </w:r>
      <w:r w:rsidRPr="002979DB">
        <w:rPr>
          <w:rFonts w:asciiTheme="majorHAnsi" w:hAnsiTheme="majorHAnsi" w:cstheme="majorHAnsi"/>
          <w:b/>
          <w:sz w:val="24"/>
          <w:szCs w:val="24"/>
        </w:rPr>
        <w:t xml:space="preserve"> </w:t>
      </w:r>
      <w:r w:rsidRPr="00DF0074">
        <w:rPr>
          <w:rFonts w:asciiTheme="majorHAnsi" w:hAnsiTheme="majorHAnsi" w:cstheme="majorHAnsi"/>
          <w:sz w:val="24"/>
          <w:szCs w:val="24"/>
        </w:rPr>
        <w:t>from the postmarked date</w:t>
      </w:r>
      <w:r w:rsidR="00D71CC8" w:rsidRPr="00DF0074">
        <w:rPr>
          <w:rStyle w:val="FootnoteReference"/>
          <w:rFonts w:asciiTheme="majorHAnsi" w:hAnsiTheme="majorHAnsi" w:cstheme="majorHAnsi"/>
          <w:sz w:val="24"/>
          <w:szCs w:val="24"/>
        </w:rPr>
        <w:footnoteReference w:id="13"/>
      </w:r>
      <w:r w:rsidRPr="00DF0074">
        <w:rPr>
          <w:rFonts w:asciiTheme="majorHAnsi" w:hAnsiTheme="majorHAnsi" w:cstheme="majorHAnsi"/>
          <w:sz w:val="24"/>
          <w:szCs w:val="24"/>
        </w:rPr>
        <w:t>.</w:t>
      </w:r>
    </w:p>
    <w:p w14:paraId="14DED534" w14:textId="70BD97C0" w:rsidR="00D44780" w:rsidRPr="00DF0074" w:rsidRDefault="00D44780" w:rsidP="00D44780">
      <w:pPr>
        <w:rPr>
          <w:rFonts w:asciiTheme="majorHAnsi" w:hAnsiTheme="majorHAnsi" w:cstheme="majorHAnsi"/>
          <w:color w:val="2E74B5" w:themeColor="accent1" w:themeShade="BF"/>
          <w:sz w:val="24"/>
          <w:szCs w:val="24"/>
        </w:rPr>
      </w:pPr>
      <w:r w:rsidRPr="00DF0074">
        <w:rPr>
          <w:rFonts w:asciiTheme="majorHAnsi" w:hAnsiTheme="majorHAnsi" w:cstheme="majorHAnsi"/>
          <w:sz w:val="24"/>
          <w:szCs w:val="24"/>
        </w:rPr>
        <w:lastRenderedPageBreak/>
        <w:t xml:space="preserve">If the inspection has not been completed at this time, the city may levy a fine not to exceed </w:t>
      </w:r>
      <w:r w:rsidR="00E60B13" w:rsidRPr="002979DB">
        <w:rPr>
          <w:rFonts w:asciiTheme="majorHAnsi" w:hAnsiTheme="majorHAnsi" w:cstheme="majorHAnsi"/>
          <w:b/>
          <w:sz w:val="24"/>
          <w:szCs w:val="24"/>
        </w:rPr>
        <w:t>[$</w:t>
      </w:r>
      <w:r w:rsidRPr="002979DB">
        <w:rPr>
          <w:rFonts w:asciiTheme="majorHAnsi" w:hAnsiTheme="majorHAnsi" w:cstheme="majorHAnsi"/>
          <w:b/>
          <w:sz w:val="24"/>
          <w:szCs w:val="24"/>
        </w:rPr>
        <w:t>XXX</w:t>
      </w:r>
      <w:r w:rsidR="002979DB">
        <w:rPr>
          <w:rFonts w:asciiTheme="majorHAnsi" w:hAnsiTheme="majorHAnsi" w:cstheme="majorHAnsi"/>
          <w:b/>
          <w:sz w:val="24"/>
          <w:szCs w:val="24"/>
        </w:rPr>
        <w:t xml:space="preserve"> per incident/per day]</w:t>
      </w:r>
      <w:r w:rsidR="002979DB">
        <w:rPr>
          <w:rFonts w:asciiTheme="majorHAnsi" w:hAnsiTheme="majorHAnsi" w:cstheme="majorHAnsi"/>
          <w:sz w:val="24"/>
          <w:szCs w:val="24"/>
        </w:rPr>
        <w:t xml:space="preserve">, </w:t>
      </w:r>
      <w:r w:rsidR="00E60B13" w:rsidRPr="00DF0074">
        <w:rPr>
          <w:rFonts w:asciiTheme="majorHAnsi" w:hAnsiTheme="majorHAnsi" w:cstheme="majorHAnsi"/>
          <w:sz w:val="24"/>
          <w:szCs w:val="24"/>
        </w:rPr>
        <w:t xml:space="preserve">according to </w:t>
      </w:r>
      <w:r w:rsidR="00E60B13" w:rsidRPr="002979DB">
        <w:rPr>
          <w:rFonts w:asciiTheme="majorHAnsi" w:hAnsiTheme="majorHAnsi" w:cstheme="majorHAnsi"/>
          <w:b/>
          <w:sz w:val="24"/>
          <w:szCs w:val="24"/>
        </w:rPr>
        <w:t>[reference to location of civil penalties]</w:t>
      </w:r>
      <w:r w:rsidRPr="002979DB">
        <w:rPr>
          <w:rFonts w:asciiTheme="majorHAnsi" w:hAnsiTheme="majorHAnsi" w:cstheme="majorHAnsi"/>
          <w:sz w:val="24"/>
          <w:szCs w:val="24"/>
        </w:rPr>
        <w:t xml:space="preserve">. </w:t>
      </w:r>
    </w:p>
    <w:p w14:paraId="06A2D3F1" w14:textId="6A66D0B9" w:rsidR="00D44780" w:rsidRPr="00DF0074" w:rsidRDefault="003824DB" w:rsidP="00D44780">
      <w:pPr>
        <w:pStyle w:val="Heading3"/>
        <w:rPr>
          <w:rFonts w:cstheme="majorHAnsi"/>
          <w:color w:val="auto"/>
        </w:rPr>
      </w:pPr>
      <w:r w:rsidRPr="00DF0074">
        <w:rPr>
          <w:rFonts w:cstheme="majorHAnsi"/>
          <w:color w:val="auto"/>
        </w:rPr>
        <w:t>5</w:t>
      </w:r>
      <w:r w:rsidR="00D44780" w:rsidRPr="00DF0074">
        <w:rPr>
          <w:rFonts w:cstheme="majorHAnsi"/>
          <w:color w:val="auto"/>
        </w:rPr>
        <w:t xml:space="preserve">-2. </w:t>
      </w:r>
      <w:r w:rsidR="00EE7851" w:rsidRPr="00DF0074">
        <w:rPr>
          <w:rFonts w:cstheme="majorHAnsi"/>
          <w:color w:val="auto"/>
        </w:rPr>
        <w:t>Maintenance Violations</w:t>
      </w:r>
    </w:p>
    <w:p w14:paraId="00C75C31" w14:textId="3205F699" w:rsidR="000E656E" w:rsidRPr="00DF0074" w:rsidRDefault="00D44780" w:rsidP="000E656E">
      <w:pPr>
        <w:rPr>
          <w:rFonts w:asciiTheme="majorHAnsi" w:hAnsiTheme="majorHAnsi" w:cstheme="majorHAnsi"/>
          <w:sz w:val="24"/>
          <w:szCs w:val="24"/>
        </w:rPr>
      </w:pPr>
      <w:r w:rsidRPr="00DF0074">
        <w:rPr>
          <w:rFonts w:asciiTheme="majorHAnsi" w:hAnsiTheme="majorHAnsi" w:cstheme="majorHAnsi"/>
          <w:sz w:val="24"/>
          <w:szCs w:val="24"/>
        </w:rPr>
        <w:t>If City inspection personnel discover malfunctioni</w:t>
      </w:r>
      <w:r w:rsidR="00E60B13" w:rsidRPr="00DF0074">
        <w:rPr>
          <w:rFonts w:asciiTheme="majorHAnsi" w:hAnsiTheme="majorHAnsi" w:cstheme="majorHAnsi"/>
          <w:sz w:val="24"/>
          <w:szCs w:val="24"/>
        </w:rPr>
        <w:t xml:space="preserve">ng or improperly maintained stormwater </w:t>
      </w:r>
      <w:r w:rsidR="00DF0074" w:rsidRPr="00DF0074">
        <w:rPr>
          <w:rFonts w:asciiTheme="majorHAnsi" w:hAnsiTheme="majorHAnsi" w:cstheme="majorHAnsi"/>
          <w:sz w:val="24"/>
          <w:szCs w:val="24"/>
        </w:rPr>
        <w:t>facilities, or facilities that have become a danger to public safety,</w:t>
      </w:r>
      <w:r w:rsidRPr="00DF0074">
        <w:rPr>
          <w:rFonts w:asciiTheme="majorHAnsi" w:hAnsiTheme="majorHAnsi" w:cstheme="majorHAnsi"/>
          <w:sz w:val="24"/>
          <w:szCs w:val="24"/>
        </w:rPr>
        <w:t xml:space="preserve"> the owner of the property will receive </w:t>
      </w:r>
      <w:r w:rsidR="00885424" w:rsidRPr="00DF0074">
        <w:rPr>
          <w:rFonts w:asciiTheme="majorHAnsi" w:hAnsiTheme="majorHAnsi" w:cstheme="majorHAnsi"/>
          <w:sz w:val="24"/>
          <w:szCs w:val="24"/>
        </w:rPr>
        <w:t>a notice</w:t>
      </w:r>
      <w:r w:rsidRPr="00DF0074">
        <w:rPr>
          <w:rFonts w:asciiTheme="majorHAnsi" w:hAnsiTheme="majorHAnsi" w:cstheme="majorHAnsi"/>
          <w:sz w:val="24"/>
          <w:szCs w:val="24"/>
        </w:rPr>
        <w:t xml:space="preserve"> detailing the violation. </w:t>
      </w:r>
      <w:r w:rsidR="00EE7851" w:rsidRPr="00DF0074">
        <w:rPr>
          <w:rFonts w:asciiTheme="majorHAnsi" w:hAnsiTheme="majorHAnsi" w:cstheme="majorHAnsi"/>
          <w:sz w:val="24"/>
          <w:szCs w:val="24"/>
        </w:rPr>
        <w:t>The notice of violation shall contain:</w:t>
      </w:r>
    </w:p>
    <w:p w14:paraId="02E97AA5" w14:textId="279F03C0" w:rsidR="00EE7851" w:rsidRPr="00DF0074" w:rsidRDefault="00EE7851" w:rsidP="00EE7851">
      <w:pPr>
        <w:pStyle w:val="ListParagraph"/>
        <w:numPr>
          <w:ilvl w:val="0"/>
          <w:numId w:val="3"/>
        </w:numPr>
        <w:rPr>
          <w:rFonts w:asciiTheme="majorHAnsi" w:hAnsiTheme="majorHAnsi" w:cstheme="majorHAnsi"/>
          <w:sz w:val="24"/>
          <w:szCs w:val="24"/>
        </w:rPr>
      </w:pPr>
      <w:r w:rsidRPr="00DF0074">
        <w:rPr>
          <w:rFonts w:asciiTheme="majorHAnsi" w:hAnsiTheme="majorHAnsi" w:cstheme="majorHAnsi"/>
          <w:sz w:val="24"/>
          <w:szCs w:val="24"/>
        </w:rPr>
        <w:t>The name and address of the owner;</w:t>
      </w:r>
    </w:p>
    <w:p w14:paraId="713F61FC" w14:textId="5F7D4F1F" w:rsidR="00EE7851" w:rsidRPr="00DF0074" w:rsidRDefault="00EE7851" w:rsidP="00EE7851">
      <w:pPr>
        <w:pStyle w:val="ListParagraph"/>
        <w:numPr>
          <w:ilvl w:val="0"/>
          <w:numId w:val="3"/>
        </w:numPr>
        <w:rPr>
          <w:rFonts w:asciiTheme="majorHAnsi" w:hAnsiTheme="majorHAnsi" w:cstheme="majorHAnsi"/>
          <w:sz w:val="24"/>
          <w:szCs w:val="24"/>
        </w:rPr>
      </w:pPr>
      <w:r w:rsidRPr="00DF0074">
        <w:rPr>
          <w:rFonts w:asciiTheme="majorHAnsi" w:hAnsiTheme="majorHAnsi" w:cstheme="majorHAnsi"/>
          <w:sz w:val="24"/>
          <w:szCs w:val="24"/>
        </w:rPr>
        <w:t>The address (when available) or description of the structure or land upon which the violation is occurring;</w:t>
      </w:r>
    </w:p>
    <w:p w14:paraId="65513159" w14:textId="4A7238C2" w:rsidR="00EE7851" w:rsidRPr="00DF0074" w:rsidRDefault="00EE7851" w:rsidP="00EE7851">
      <w:pPr>
        <w:pStyle w:val="ListParagraph"/>
        <w:numPr>
          <w:ilvl w:val="0"/>
          <w:numId w:val="3"/>
        </w:numPr>
        <w:rPr>
          <w:rFonts w:asciiTheme="majorHAnsi" w:hAnsiTheme="majorHAnsi" w:cstheme="majorHAnsi"/>
          <w:sz w:val="24"/>
          <w:szCs w:val="24"/>
        </w:rPr>
      </w:pPr>
      <w:r w:rsidRPr="00DF0074">
        <w:rPr>
          <w:rFonts w:asciiTheme="majorHAnsi" w:hAnsiTheme="majorHAnsi" w:cstheme="majorHAnsi"/>
          <w:sz w:val="24"/>
          <w:szCs w:val="24"/>
        </w:rPr>
        <w:t>A statement specifying the nature of the violation;</w:t>
      </w:r>
    </w:p>
    <w:p w14:paraId="1E089614" w14:textId="29D20FFE" w:rsidR="00EE7851" w:rsidRPr="00DF0074" w:rsidRDefault="00EE7851" w:rsidP="00EE7851">
      <w:pPr>
        <w:pStyle w:val="ListParagraph"/>
        <w:numPr>
          <w:ilvl w:val="0"/>
          <w:numId w:val="3"/>
        </w:numPr>
        <w:rPr>
          <w:rFonts w:asciiTheme="majorHAnsi" w:hAnsiTheme="majorHAnsi" w:cstheme="majorHAnsi"/>
          <w:sz w:val="24"/>
          <w:szCs w:val="24"/>
        </w:rPr>
      </w:pPr>
      <w:r w:rsidRPr="00DF0074">
        <w:rPr>
          <w:rFonts w:asciiTheme="majorHAnsi" w:hAnsiTheme="majorHAnsi" w:cstheme="majorHAnsi"/>
          <w:sz w:val="24"/>
          <w:szCs w:val="24"/>
        </w:rPr>
        <w:t>A description of the remedial measures necessary to bring the facility into compliance with the City’s stormwater facility BMPs;</w:t>
      </w:r>
    </w:p>
    <w:p w14:paraId="6524904C" w14:textId="2B16A8B5" w:rsidR="00EE7851" w:rsidRPr="00DF0074" w:rsidRDefault="00EE7851" w:rsidP="00EE7851">
      <w:pPr>
        <w:pStyle w:val="ListParagraph"/>
        <w:numPr>
          <w:ilvl w:val="0"/>
          <w:numId w:val="3"/>
        </w:numPr>
        <w:rPr>
          <w:rFonts w:asciiTheme="majorHAnsi" w:hAnsiTheme="majorHAnsi" w:cstheme="majorHAnsi"/>
          <w:sz w:val="24"/>
          <w:szCs w:val="24"/>
        </w:rPr>
      </w:pPr>
      <w:r w:rsidRPr="00DF0074">
        <w:rPr>
          <w:rFonts w:asciiTheme="majorHAnsi" w:hAnsiTheme="majorHAnsi" w:cstheme="majorHAnsi"/>
          <w:sz w:val="24"/>
          <w:szCs w:val="24"/>
        </w:rPr>
        <w:t>A statement of the penalties that may be assessed according to this ordinance; and</w:t>
      </w:r>
    </w:p>
    <w:p w14:paraId="64FC3B11" w14:textId="5234CAEC" w:rsidR="00EE7851" w:rsidRPr="002979DB" w:rsidRDefault="002979DB" w:rsidP="00EE7851">
      <w:pPr>
        <w:pStyle w:val="ListParagraph"/>
        <w:numPr>
          <w:ilvl w:val="0"/>
          <w:numId w:val="3"/>
        </w:numPr>
        <w:rPr>
          <w:rFonts w:asciiTheme="majorHAnsi" w:hAnsiTheme="majorHAnsi" w:cstheme="majorHAnsi"/>
          <w:i/>
          <w:sz w:val="24"/>
          <w:szCs w:val="24"/>
        </w:rPr>
      </w:pPr>
      <w:r w:rsidRPr="002979DB">
        <w:rPr>
          <w:rFonts w:asciiTheme="majorHAnsi" w:hAnsiTheme="majorHAnsi" w:cstheme="majorHAnsi"/>
          <w:i/>
          <w:sz w:val="24"/>
          <w:szCs w:val="24"/>
        </w:rPr>
        <w:t>[</w:t>
      </w:r>
      <w:r w:rsidR="00EE7851" w:rsidRPr="002979DB">
        <w:rPr>
          <w:rFonts w:asciiTheme="majorHAnsi" w:hAnsiTheme="majorHAnsi" w:cstheme="majorHAnsi"/>
          <w:i/>
          <w:sz w:val="24"/>
          <w:szCs w:val="24"/>
        </w:rPr>
        <w:t>A statement that the violation ma</w:t>
      </w:r>
      <w:r w:rsidR="00E60B13" w:rsidRPr="002979DB">
        <w:rPr>
          <w:rFonts w:asciiTheme="majorHAnsi" w:hAnsiTheme="majorHAnsi" w:cstheme="majorHAnsi"/>
          <w:i/>
          <w:sz w:val="24"/>
          <w:szCs w:val="24"/>
        </w:rPr>
        <w:t>y be appealed via</w:t>
      </w:r>
      <w:r w:rsidR="00EE7851" w:rsidRPr="002979DB">
        <w:rPr>
          <w:rFonts w:asciiTheme="majorHAnsi" w:hAnsiTheme="majorHAnsi" w:cstheme="majorHAnsi"/>
          <w:i/>
          <w:sz w:val="24"/>
          <w:szCs w:val="24"/>
        </w:rPr>
        <w:t xml:space="preserve"> </w:t>
      </w:r>
      <w:r w:rsidR="00EE7851" w:rsidRPr="002979DB">
        <w:rPr>
          <w:rFonts w:asciiTheme="majorHAnsi" w:hAnsiTheme="majorHAnsi" w:cstheme="majorHAnsi"/>
          <w:b/>
          <w:sz w:val="24"/>
          <w:szCs w:val="24"/>
        </w:rPr>
        <w:t>[City’s notice of appeal process]</w:t>
      </w:r>
      <w:r w:rsidR="00EE7851" w:rsidRPr="002979DB">
        <w:rPr>
          <w:rFonts w:asciiTheme="majorHAnsi" w:hAnsiTheme="majorHAnsi" w:cstheme="majorHAnsi"/>
          <w:i/>
          <w:sz w:val="24"/>
          <w:szCs w:val="24"/>
        </w:rPr>
        <w:t xml:space="preserve"> within </w:t>
      </w:r>
      <w:r w:rsidR="00E60B13" w:rsidRPr="002979DB">
        <w:rPr>
          <w:rFonts w:asciiTheme="majorHAnsi" w:hAnsiTheme="majorHAnsi" w:cstheme="majorHAnsi"/>
          <w:b/>
          <w:sz w:val="24"/>
          <w:szCs w:val="24"/>
        </w:rPr>
        <w:t xml:space="preserve">[standard appeal time frame; recommended </w:t>
      </w:r>
      <w:r w:rsidR="00EE7851" w:rsidRPr="002979DB">
        <w:rPr>
          <w:rFonts w:asciiTheme="majorHAnsi" w:hAnsiTheme="majorHAnsi" w:cstheme="majorHAnsi"/>
          <w:b/>
          <w:sz w:val="24"/>
          <w:szCs w:val="24"/>
        </w:rPr>
        <w:t>fifteen (15) days</w:t>
      </w:r>
      <w:r w:rsidR="00E60B13" w:rsidRPr="002979DB">
        <w:rPr>
          <w:rFonts w:asciiTheme="majorHAnsi" w:hAnsiTheme="majorHAnsi" w:cstheme="majorHAnsi"/>
          <w:b/>
          <w:sz w:val="24"/>
          <w:szCs w:val="24"/>
        </w:rPr>
        <w:t>]</w:t>
      </w:r>
      <w:r w:rsidR="00EE7851" w:rsidRPr="002979DB">
        <w:rPr>
          <w:rFonts w:asciiTheme="majorHAnsi" w:hAnsiTheme="majorHAnsi" w:cstheme="majorHAnsi"/>
          <w:i/>
          <w:sz w:val="24"/>
          <w:szCs w:val="24"/>
        </w:rPr>
        <w:t xml:space="preserve"> </w:t>
      </w:r>
      <w:r w:rsidR="00623CB3" w:rsidRPr="002979DB">
        <w:rPr>
          <w:rFonts w:asciiTheme="majorHAnsi" w:hAnsiTheme="majorHAnsi" w:cstheme="majorHAnsi"/>
          <w:i/>
          <w:sz w:val="24"/>
          <w:szCs w:val="24"/>
        </w:rPr>
        <w:t>of service of the Notice of V</w:t>
      </w:r>
      <w:r w:rsidR="005B36AE" w:rsidRPr="002979DB">
        <w:rPr>
          <w:rFonts w:asciiTheme="majorHAnsi" w:hAnsiTheme="majorHAnsi" w:cstheme="majorHAnsi"/>
          <w:i/>
          <w:sz w:val="24"/>
          <w:szCs w:val="24"/>
        </w:rPr>
        <w:t>iolation</w:t>
      </w:r>
      <w:r w:rsidR="002A45B4" w:rsidRPr="002979DB">
        <w:rPr>
          <w:rStyle w:val="FootnoteReference"/>
          <w:rFonts w:asciiTheme="majorHAnsi" w:hAnsiTheme="majorHAnsi" w:cstheme="majorHAnsi"/>
          <w:i/>
          <w:sz w:val="24"/>
          <w:szCs w:val="24"/>
        </w:rPr>
        <w:footnoteReference w:id="14"/>
      </w:r>
      <w:r w:rsidR="005B36AE" w:rsidRPr="002979DB">
        <w:rPr>
          <w:rFonts w:asciiTheme="majorHAnsi" w:hAnsiTheme="majorHAnsi" w:cstheme="majorHAnsi"/>
          <w:i/>
          <w:sz w:val="24"/>
          <w:szCs w:val="24"/>
        </w:rPr>
        <w:t>.</w:t>
      </w:r>
      <w:r w:rsidRPr="002979DB">
        <w:rPr>
          <w:rFonts w:asciiTheme="majorHAnsi" w:hAnsiTheme="majorHAnsi" w:cstheme="majorHAnsi"/>
          <w:i/>
          <w:sz w:val="24"/>
          <w:szCs w:val="24"/>
        </w:rPr>
        <w:t>]</w:t>
      </w:r>
    </w:p>
    <w:p w14:paraId="21311867" w14:textId="3ED1ABC0" w:rsidR="00A90177" w:rsidRPr="002979DB" w:rsidRDefault="00D44780" w:rsidP="00953C52">
      <w:pPr>
        <w:rPr>
          <w:rFonts w:asciiTheme="majorHAnsi" w:hAnsiTheme="majorHAnsi" w:cstheme="majorHAnsi"/>
          <w:i/>
          <w:sz w:val="24"/>
          <w:szCs w:val="24"/>
        </w:rPr>
      </w:pPr>
      <w:r w:rsidRPr="00DF0074">
        <w:rPr>
          <w:rFonts w:asciiTheme="majorHAnsi" w:hAnsiTheme="majorHAnsi" w:cstheme="majorHAnsi"/>
          <w:sz w:val="24"/>
          <w:szCs w:val="24"/>
        </w:rPr>
        <w:t xml:space="preserve">If </w:t>
      </w:r>
      <w:r w:rsidR="007D5E01" w:rsidRPr="00DF0074">
        <w:rPr>
          <w:rFonts w:asciiTheme="majorHAnsi" w:hAnsiTheme="majorHAnsi" w:cstheme="majorHAnsi"/>
          <w:sz w:val="24"/>
          <w:szCs w:val="24"/>
        </w:rPr>
        <w:t>the issue has not been resolved</w:t>
      </w:r>
      <w:r w:rsidRPr="00DF0074">
        <w:rPr>
          <w:rFonts w:asciiTheme="majorHAnsi" w:hAnsiTheme="majorHAnsi" w:cstheme="majorHAnsi"/>
          <w:sz w:val="24"/>
          <w:szCs w:val="24"/>
        </w:rPr>
        <w:t xml:space="preserve"> </w:t>
      </w:r>
      <w:r w:rsidR="00885424" w:rsidRPr="00DF0074">
        <w:rPr>
          <w:rFonts w:asciiTheme="majorHAnsi" w:hAnsiTheme="majorHAnsi" w:cstheme="majorHAnsi"/>
          <w:sz w:val="24"/>
          <w:szCs w:val="24"/>
        </w:rPr>
        <w:t>within</w:t>
      </w:r>
      <w:r w:rsidRPr="00DF0074">
        <w:rPr>
          <w:rFonts w:asciiTheme="majorHAnsi" w:hAnsiTheme="majorHAnsi" w:cstheme="majorHAnsi"/>
          <w:color w:val="70AD47" w:themeColor="accent6"/>
          <w:sz w:val="24"/>
          <w:szCs w:val="24"/>
        </w:rPr>
        <w:t xml:space="preserve"> </w:t>
      </w:r>
      <w:r w:rsidR="00E60B13" w:rsidRPr="002979DB">
        <w:rPr>
          <w:rFonts w:asciiTheme="majorHAnsi" w:hAnsiTheme="majorHAnsi" w:cstheme="majorHAnsi"/>
          <w:b/>
          <w:sz w:val="24"/>
          <w:szCs w:val="24"/>
        </w:rPr>
        <w:t xml:space="preserve">[specified grace period; recommended </w:t>
      </w:r>
      <w:r w:rsidR="00044B86" w:rsidRPr="002979DB">
        <w:rPr>
          <w:rFonts w:asciiTheme="majorHAnsi" w:hAnsiTheme="majorHAnsi" w:cstheme="majorHAnsi"/>
          <w:b/>
          <w:sz w:val="24"/>
          <w:szCs w:val="24"/>
        </w:rPr>
        <w:t xml:space="preserve">thirty (30) or </w:t>
      </w:r>
      <w:r w:rsidR="00623CB3" w:rsidRPr="002979DB">
        <w:rPr>
          <w:rFonts w:asciiTheme="majorHAnsi" w:hAnsiTheme="majorHAnsi" w:cstheme="majorHAnsi"/>
          <w:b/>
          <w:sz w:val="24"/>
          <w:szCs w:val="24"/>
        </w:rPr>
        <w:t>sixty (</w:t>
      </w:r>
      <w:r w:rsidR="00E60B13" w:rsidRPr="002979DB">
        <w:rPr>
          <w:rFonts w:asciiTheme="majorHAnsi" w:hAnsiTheme="majorHAnsi" w:cstheme="majorHAnsi"/>
          <w:b/>
          <w:sz w:val="24"/>
          <w:szCs w:val="24"/>
        </w:rPr>
        <w:t>60</w:t>
      </w:r>
      <w:r w:rsidR="00623CB3" w:rsidRPr="002979DB">
        <w:rPr>
          <w:rFonts w:asciiTheme="majorHAnsi" w:hAnsiTheme="majorHAnsi" w:cstheme="majorHAnsi"/>
          <w:b/>
          <w:sz w:val="24"/>
          <w:szCs w:val="24"/>
        </w:rPr>
        <w:t>)</w:t>
      </w:r>
      <w:r w:rsidR="00E60B13" w:rsidRPr="002979DB">
        <w:rPr>
          <w:rFonts w:asciiTheme="majorHAnsi" w:hAnsiTheme="majorHAnsi" w:cstheme="majorHAnsi"/>
          <w:b/>
          <w:sz w:val="24"/>
          <w:szCs w:val="24"/>
        </w:rPr>
        <w:t xml:space="preserve"> days] </w:t>
      </w:r>
      <w:r w:rsidRPr="00DF0074">
        <w:rPr>
          <w:rFonts w:asciiTheme="majorHAnsi" w:hAnsiTheme="majorHAnsi" w:cstheme="majorHAnsi"/>
          <w:sz w:val="24"/>
          <w:szCs w:val="24"/>
        </w:rPr>
        <w:t xml:space="preserve">of the postmarked date, the City </w:t>
      </w:r>
      <w:r w:rsidR="007D5E01" w:rsidRPr="00DF0074">
        <w:rPr>
          <w:rFonts w:asciiTheme="majorHAnsi" w:hAnsiTheme="majorHAnsi" w:cstheme="majorHAnsi"/>
          <w:sz w:val="24"/>
          <w:szCs w:val="24"/>
        </w:rPr>
        <w:t xml:space="preserve">may </w:t>
      </w:r>
      <w:r w:rsidR="00286933" w:rsidRPr="00DF0074">
        <w:rPr>
          <w:rFonts w:asciiTheme="majorHAnsi" w:hAnsiTheme="majorHAnsi" w:cstheme="majorHAnsi"/>
          <w:sz w:val="24"/>
          <w:szCs w:val="24"/>
        </w:rPr>
        <w:t xml:space="preserve">issue a citation and </w:t>
      </w:r>
      <w:r w:rsidR="00E60B13" w:rsidRPr="00DF0074">
        <w:rPr>
          <w:rFonts w:asciiTheme="majorHAnsi" w:hAnsiTheme="majorHAnsi" w:cstheme="majorHAnsi"/>
          <w:sz w:val="24"/>
          <w:szCs w:val="24"/>
        </w:rPr>
        <w:t xml:space="preserve">levy a fine not to exceed </w:t>
      </w:r>
      <w:r w:rsidR="00E60B13" w:rsidRPr="002979DB">
        <w:rPr>
          <w:rFonts w:asciiTheme="majorHAnsi" w:hAnsiTheme="majorHAnsi" w:cstheme="majorHAnsi"/>
          <w:b/>
          <w:i/>
          <w:sz w:val="24"/>
          <w:szCs w:val="24"/>
        </w:rPr>
        <w:t>[$XXX</w:t>
      </w:r>
      <w:r w:rsidR="00623CB3" w:rsidRPr="002979DB">
        <w:rPr>
          <w:rFonts w:asciiTheme="majorHAnsi" w:hAnsiTheme="majorHAnsi" w:cstheme="majorHAnsi"/>
          <w:b/>
          <w:i/>
          <w:sz w:val="24"/>
          <w:szCs w:val="24"/>
        </w:rPr>
        <w:t xml:space="preserve"> per incident/per day</w:t>
      </w:r>
      <w:r w:rsidR="00E60B13" w:rsidRPr="002979DB">
        <w:rPr>
          <w:rFonts w:asciiTheme="majorHAnsi" w:hAnsiTheme="majorHAnsi" w:cstheme="majorHAnsi"/>
          <w:b/>
          <w:i/>
          <w:sz w:val="24"/>
          <w:szCs w:val="24"/>
        </w:rPr>
        <w:t>]</w:t>
      </w:r>
      <w:r w:rsidR="00E60B13" w:rsidRPr="00DF0074">
        <w:rPr>
          <w:rFonts w:asciiTheme="majorHAnsi" w:hAnsiTheme="majorHAnsi" w:cstheme="majorHAnsi"/>
          <w:sz w:val="24"/>
          <w:szCs w:val="24"/>
        </w:rPr>
        <w:t xml:space="preserve">, according to </w:t>
      </w:r>
      <w:r w:rsidR="00E60B13" w:rsidRPr="002979DB">
        <w:rPr>
          <w:rFonts w:asciiTheme="majorHAnsi" w:hAnsiTheme="majorHAnsi" w:cstheme="majorHAnsi"/>
          <w:b/>
          <w:sz w:val="24"/>
          <w:szCs w:val="24"/>
        </w:rPr>
        <w:t>[reference to location of civil penalties]</w:t>
      </w:r>
      <w:r w:rsidR="00E60B13" w:rsidRPr="002979DB">
        <w:rPr>
          <w:rFonts w:asciiTheme="majorHAnsi" w:hAnsiTheme="majorHAnsi" w:cstheme="majorHAnsi"/>
          <w:sz w:val="24"/>
          <w:szCs w:val="24"/>
        </w:rPr>
        <w:t>.</w:t>
      </w:r>
      <w:r w:rsidR="00E60B13" w:rsidRPr="002979DB">
        <w:rPr>
          <w:rFonts w:asciiTheme="majorHAnsi" w:hAnsiTheme="majorHAnsi" w:cstheme="majorHAnsi"/>
          <w:color w:val="70AD47" w:themeColor="accent6"/>
          <w:sz w:val="24"/>
          <w:szCs w:val="24"/>
        </w:rPr>
        <w:t xml:space="preserve"> </w:t>
      </w:r>
      <w:r w:rsidR="002979DB" w:rsidRPr="002979DB">
        <w:rPr>
          <w:rFonts w:asciiTheme="majorHAnsi" w:hAnsiTheme="majorHAnsi" w:cstheme="majorHAnsi"/>
          <w:i/>
          <w:sz w:val="24"/>
          <w:szCs w:val="24"/>
        </w:rPr>
        <w:t>[</w:t>
      </w:r>
      <w:r w:rsidR="007D5E01" w:rsidRPr="002979DB">
        <w:rPr>
          <w:rFonts w:asciiTheme="majorHAnsi" w:hAnsiTheme="majorHAnsi" w:cstheme="majorHAnsi"/>
          <w:i/>
          <w:sz w:val="24"/>
          <w:szCs w:val="24"/>
        </w:rPr>
        <w:t xml:space="preserve">If the owner is nonresponsive or lacks means to perform the necessary repairs or maintenance, the City may conduct the work and assess the cost of the work to the owner; this cost will </w:t>
      </w:r>
      <w:r w:rsidR="00623CB3" w:rsidRPr="002979DB">
        <w:rPr>
          <w:rFonts w:asciiTheme="majorHAnsi" w:hAnsiTheme="majorHAnsi" w:cstheme="majorHAnsi"/>
          <w:i/>
          <w:sz w:val="24"/>
          <w:szCs w:val="24"/>
        </w:rPr>
        <w:t xml:space="preserve">become a </w:t>
      </w:r>
      <w:r w:rsidR="007D5E01" w:rsidRPr="002979DB">
        <w:rPr>
          <w:rFonts w:asciiTheme="majorHAnsi" w:hAnsiTheme="majorHAnsi" w:cstheme="majorHAnsi"/>
          <w:i/>
          <w:sz w:val="24"/>
          <w:szCs w:val="24"/>
        </w:rPr>
        <w:t xml:space="preserve">lien on the </w:t>
      </w:r>
      <w:r w:rsidR="002B1543" w:rsidRPr="002979DB">
        <w:rPr>
          <w:rFonts w:asciiTheme="majorHAnsi" w:hAnsiTheme="majorHAnsi" w:cstheme="majorHAnsi"/>
          <w:i/>
          <w:sz w:val="24"/>
          <w:szCs w:val="24"/>
        </w:rPr>
        <w:t>property until paid</w:t>
      </w:r>
      <w:r w:rsidR="00D71CC8" w:rsidRPr="002979DB">
        <w:rPr>
          <w:rStyle w:val="FootnoteReference"/>
          <w:rFonts w:asciiTheme="majorHAnsi" w:hAnsiTheme="majorHAnsi" w:cstheme="majorHAnsi"/>
          <w:i/>
          <w:sz w:val="24"/>
          <w:szCs w:val="24"/>
        </w:rPr>
        <w:footnoteReference w:id="15"/>
      </w:r>
      <w:r w:rsidR="002B1543" w:rsidRPr="002979DB">
        <w:rPr>
          <w:rFonts w:asciiTheme="majorHAnsi" w:hAnsiTheme="majorHAnsi" w:cstheme="majorHAnsi"/>
          <w:i/>
          <w:sz w:val="24"/>
          <w:szCs w:val="24"/>
        </w:rPr>
        <w:t>.</w:t>
      </w:r>
      <w:r w:rsidR="002979DB">
        <w:rPr>
          <w:rFonts w:asciiTheme="majorHAnsi" w:hAnsiTheme="majorHAnsi" w:cstheme="majorHAnsi"/>
          <w:i/>
          <w:sz w:val="24"/>
          <w:szCs w:val="24"/>
        </w:rPr>
        <w:t>]</w:t>
      </w:r>
      <w:r w:rsidR="007D5E01" w:rsidRPr="002979DB">
        <w:rPr>
          <w:rFonts w:asciiTheme="majorHAnsi" w:hAnsiTheme="majorHAnsi" w:cstheme="majorHAnsi"/>
          <w:i/>
          <w:sz w:val="24"/>
          <w:szCs w:val="24"/>
        </w:rPr>
        <w:t xml:space="preserve"> </w:t>
      </w:r>
    </w:p>
    <w:p w14:paraId="3A9A7EFE" w14:textId="5BA57EEF" w:rsidR="002F1124" w:rsidRPr="00DF0074" w:rsidRDefault="002F1124" w:rsidP="00953C52">
      <w:pPr>
        <w:rPr>
          <w:rFonts w:asciiTheme="majorHAnsi" w:hAnsiTheme="majorHAnsi" w:cstheme="majorHAnsi"/>
          <w:sz w:val="24"/>
          <w:szCs w:val="24"/>
        </w:rPr>
      </w:pPr>
      <w:r w:rsidRPr="00DF0074">
        <w:rPr>
          <w:rFonts w:asciiTheme="majorHAnsi" w:hAnsiTheme="majorHAnsi" w:cstheme="majorHAnsi"/>
          <w:sz w:val="24"/>
          <w:szCs w:val="24"/>
        </w:rPr>
        <w:t xml:space="preserve">Section 4. – Effective Date. </w:t>
      </w:r>
    </w:p>
    <w:p w14:paraId="77036AE4" w14:textId="624C4AE2" w:rsidR="002F1124" w:rsidRPr="00DF0074" w:rsidRDefault="00AA5F4B" w:rsidP="00953C52">
      <w:pPr>
        <w:rPr>
          <w:rFonts w:asciiTheme="majorHAnsi" w:hAnsiTheme="majorHAnsi" w:cstheme="majorHAnsi"/>
          <w:sz w:val="24"/>
          <w:szCs w:val="24"/>
        </w:rPr>
      </w:pPr>
      <w:r w:rsidRPr="00DF0074">
        <w:rPr>
          <w:rFonts w:asciiTheme="majorHAnsi" w:hAnsiTheme="majorHAnsi" w:cstheme="majorHAnsi"/>
          <w:sz w:val="24"/>
          <w:szCs w:val="24"/>
        </w:rPr>
        <w:t>This ordinance</w:t>
      </w:r>
      <w:r w:rsidR="002F1124" w:rsidRPr="00DF0074">
        <w:rPr>
          <w:rFonts w:asciiTheme="majorHAnsi" w:hAnsiTheme="majorHAnsi" w:cstheme="majorHAnsi"/>
          <w:sz w:val="24"/>
          <w:szCs w:val="24"/>
        </w:rPr>
        <w:t xml:space="preserve"> shall be in full force and effective </w:t>
      </w:r>
      <w:r w:rsidR="0006244A" w:rsidRPr="00DF0074">
        <w:rPr>
          <w:rFonts w:asciiTheme="majorHAnsi" w:hAnsiTheme="majorHAnsi" w:cstheme="majorHAnsi"/>
          <w:sz w:val="24"/>
          <w:szCs w:val="24"/>
        </w:rPr>
        <w:t>immediately</w:t>
      </w:r>
      <w:r w:rsidR="002F1124" w:rsidRPr="00DF0074">
        <w:rPr>
          <w:rFonts w:asciiTheme="majorHAnsi" w:hAnsiTheme="majorHAnsi" w:cstheme="majorHAnsi"/>
          <w:sz w:val="24"/>
          <w:szCs w:val="24"/>
        </w:rPr>
        <w:t xml:space="preserve"> following its passage, approval, and publication, as provided by law. </w:t>
      </w:r>
    </w:p>
    <w:p w14:paraId="2AD872AE" w14:textId="6454E741" w:rsidR="00CA6076" w:rsidRPr="00DF0074" w:rsidRDefault="00CA6076" w:rsidP="00291C62">
      <w:pPr>
        <w:rPr>
          <w:rFonts w:asciiTheme="majorHAnsi" w:hAnsiTheme="majorHAnsi" w:cstheme="majorHAnsi"/>
          <w:color w:val="70AD47" w:themeColor="accent6"/>
          <w:sz w:val="24"/>
          <w:szCs w:val="24"/>
        </w:rPr>
      </w:pPr>
    </w:p>
    <w:sectPr w:rsidR="00CA6076" w:rsidRPr="00DF0074" w:rsidSect="00D151E6">
      <w:headerReference w:type="default" r:id="rId11"/>
      <w:footerReference w:type="default" r:id="rId12"/>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0B169" w14:textId="77777777" w:rsidR="001A1FEC" w:rsidRDefault="001A1FEC" w:rsidP="008608BB">
      <w:pPr>
        <w:spacing w:after="0" w:line="240" w:lineRule="auto"/>
      </w:pPr>
      <w:r>
        <w:separator/>
      </w:r>
    </w:p>
  </w:endnote>
  <w:endnote w:type="continuationSeparator" w:id="0">
    <w:p w14:paraId="004628B4" w14:textId="77777777" w:rsidR="001A1FEC" w:rsidRDefault="001A1FEC" w:rsidP="00860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4422" w14:textId="49D2DC52" w:rsidR="00BB4A24" w:rsidRDefault="00BB4A24">
    <w:pPr>
      <w:pStyle w:val="Footer"/>
    </w:pPr>
    <w:r>
      <w:t>NCTCOG Regional Stormwater Management Program</w:t>
    </w:r>
  </w:p>
  <w:p w14:paraId="395B2056" w14:textId="0E87C55F" w:rsidR="00BB4A24" w:rsidRDefault="00BB4A24">
    <w:pPr>
      <w:pStyle w:val="Footer"/>
    </w:pPr>
    <w:r>
      <w:t>July 2018</w:t>
    </w:r>
    <w:r>
      <w:tab/>
    </w:r>
    <w:r>
      <w:tab/>
    </w:r>
  </w:p>
  <w:p w14:paraId="21118A16" w14:textId="77777777" w:rsidR="005437ED" w:rsidRDefault="00543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20D33" w14:textId="77777777" w:rsidR="001A1FEC" w:rsidRDefault="001A1FEC" w:rsidP="008608BB">
      <w:pPr>
        <w:spacing w:after="0" w:line="240" w:lineRule="auto"/>
      </w:pPr>
      <w:r>
        <w:separator/>
      </w:r>
    </w:p>
  </w:footnote>
  <w:footnote w:type="continuationSeparator" w:id="0">
    <w:p w14:paraId="7F8C90EA" w14:textId="77777777" w:rsidR="001A1FEC" w:rsidRDefault="001A1FEC" w:rsidP="008608BB">
      <w:pPr>
        <w:spacing w:after="0" w:line="240" w:lineRule="auto"/>
      </w:pPr>
      <w:r>
        <w:continuationSeparator/>
      </w:r>
    </w:p>
  </w:footnote>
  <w:footnote w:id="1">
    <w:p w14:paraId="1E6D575E" w14:textId="6CD80097" w:rsidR="006449F7" w:rsidRDefault="006449F7">
      <w:pPr>
        <w:pStyle w:val="FootnoteText"/>
      </w:pPr>
      <w:r>
        <w:rPr>
          <w:rStyle w:val="FootnoteReference"/>
        </w:rPr>
        <w:footnoteRef/>
      </w:r>
      <w:r>
        <w:t xml:space="preserve"> </w:t>
      </w:r>
      <w:r w:rsidR="00476449">
        <w:t xml:space="preserve">City of </w:t>
      </w:r>
      <w:r>
        <w:t>Irving</w:t>
      </w:r>
      <w:r w:rsidR="00476449">
        <w:t>, Texas</w:t>
      </w:r>
      <w:r w:rsidR="005B36AE">
        <w:t>,</w:t>
      </w:r>
      <w:r w:rsidR="00476449">
        <w:t xml:space="preserve"> Land Development Code Division 5, Section 35-26</w:t>
      </w:r>
    </w:p>
  </w:footnote>
  <w:footnote w:id="2">
    <w:p w14:paraId="6F1F1545" w14:textId="707ECF6F" w:rsidR="00DF0074" w:rsidRPr="004F16CA" w:rsidRDefault="00DF0074">
      <w:pPr>
        <w:pStyle w:val="FootnoteText"/>
      </w:pPr>
      <w:r w:rsidRPr="004F16CA">
        <w:rPr>
          <w:rStyle w:val="FootnoteReference"/>
        </w:rPr>
        <w:footnoteRef/>
      </w:r>
      <w:r w:rsidR="004F16CA" w:rsidRPr="004F16CA">
        <w:t xml:space="preserve"> Texas Commission on Environmental Quality, Municipal Separate Storm Sewer System Model Ordinance, Section II</w:t>
      </w:r>
      <w:r w:rsidR="004F16CA">
        <w:t xml:space="preserve"> </w:t>
      </w:r>
    </w:p>
  </w:footnote>
  <w:footnote w:id="3">
    <w:p w14:paraId="43962B5E" w14:textId="612C0313" w:rsidR="00DF0074" w:rsidRPr="004F16CA" w:rsidRDefault="00DF0074">
      <w:pPr>
        <w:pStyle w:val="FootnoteText"/>
        <w:rPr>
          <w:highlight w:val="yellow"/>
        </w:rPr>
      </w:pPr>
      <w:r w:rsidRPr="004F16CA">
        <w:rPr>
          <w:rStyle w:val="FootnoteReference"/>
        </w:rPr>
        <w:footnoteRef/>
      </w:r>
      <w:r w:rsidRPr="004F16CA">
        <w:t xml:space="preserve"> </w:t>
      </w:r>
      <w:r w:rsidR="004F16CA" w:rsidRPr="004F16CA">
        <w:t>Texas Commission on Environmental Quality, Municipal Separate Storm Sewer System Model Ordinance, Section II</w:t>
      </w:r>
    </w:p>
  </w:footnote>
  <w:footnote w:id="4">
    <w:p w14:paraId="0EF814F2" w14:textId="601B287C" w:rsidR="004F16CA" w:rsidRPr="004E12FE" w:rsidRDefault="004F16CA">
      <w:pPr>
        <w:pStyle w:val="FootnoteText"/>
      </w:pPr>
      <w:r w:rsidRPr="004E12FE">
        <w:rPr>
          <w:rStyle w:val="FootnoteReference"/>
        </w:rPr>
        <w:footnoteRef/>
      </w:r>
      <w:r w:rsidRPr="004E12FE">
        <w:t xml:space="preserve"> City of Temple, Texas, Code of Ordinances, Chapter 27-13</w:t>
      </w:r>
    </w:p>
  </w:footnote>
  <w:footnote w:id="5">
    <w:p w14:paraId="67012220" w14:textId="28F7A0FB" w:rsidR="004B5B5E" w:rsidRDefault="004B5B5E">
      <w:pPr>
        <w:pStyle w:val="FootnoteText"/>
      </w:pPr>
      <w:r w:rsidRPr="004E12FE">
        <w:rPr>
          <w:rStyle w:val="FootnoteReference"/>
        </w:rPr>
        <w:footnoteRef/>
      </w:r>
      <w:r w:rsidRPr="004E12FE">
        <w:t xml:space="preserve"> </w:t>
      </w:r>
      <w:r w:rsidR="004E12FE" w:rsidRPr="004E12FE">
        <w:t>City of Haltom</w:t>
      </w:r>
      <w:r w:rsidR="004E12FE">
        <w:t xml:space="preserve"> City, Texas, Code of Ordinances, Section 86-182</w:t>
      </w:r>
    </w:p>
  </w:footnote>
  <w:footnote w:id="6">
    <w:p w14:paraId="518E308E" w14:textId="1ED6271A" w:rsidR="007E575B" w:rsidRDefault="007E575B">
      <w:pPr>
        <w:pStyle w:val="FootnoteText"/>
      </w:pPr>
      <w:r>
        <w:rPr>
          <w:rStyle w:val="FootnoteReference"/>
        </w:rPr>
        <w:footnoteRef/>
      </w:r>
      <w:r>
        <w:t xml:space="preserve"> </w:t>
      </w:r>
      <w:r w:rsidR="00532C34">
        <w:t>City of Temple, Texas</w:t>
      </w:r>
      <w:r w:rsidR="002A45B4">
        <w:t>,</w:t>
      </w:r>
      <w:r w:rsidR="00532C34">
        <w:t xml:space="preserve"> Code of Ordinances Chapter 27-15(b)</w:t>
      </w:r>
      <w:r w:rsidR="00383E0A">
        <w:t>7</w:t>
      </w:r>
    </w:p>
  </w:footnote>
  <w:footnote w:id="7">
    <w:p w14:paraId="662070AC" w14:textId="77777777" w:rsidR="006055EC" w:rsidRDefault="006055EC" w:rsidP="006055EC">
      <w:pPr>
        <w:pStyle w:val="FootnoteText"/>
      </w:pPr>
      <w:r>
        <w:rPr>
          <w:rStyle w:val="FootnoteReference"/>
        </w:rPr>
        <w:footnoteRef/>
      </w:r>
      <w:r>
        <w:t xml:space="preserve"> TPDES General Permit TXR040000 3.A.3.i.</w:t>
      </w:r>
    </w:p>
  </w:footnote>
  <w:footnote w:id="8">
    <w:p w14:paraId="44D17CF2" w14:textId="1BAE801C" w:rsidR="00086DE9" w:rsidRDefault="00086DE9">
      <w:pPr>
        <w:pStyle w:val="FootnoteText"/>
      </w:pPr>
      <w:r>
        <w:rPr>
          <w:rStyle w:val="FootnoteReference"/>
        </w:rPr>
        <w:footnoteRef/>
      </w:r>
      <w:r>
        <w:t xml:space="preserve"> </w:t>
      </w:r>
      <w:r w:rsidR="007E575B">
        <w:t xml:space="preserve">Sample documents from </w:t>
      </w:r>
      <w:r w:rsidR="004F00A5">
        <w:t xml:space="preserve">City of </w:t>
      </w:r>
      <w:r w:rsidR="007E575B">
        <w:t xml:space="preserve">Grand Prairie, </w:t>
      </w:r>
      <w:r w:rsidR="004F00A5">
        <w:t xml:space="preserve">Texas, </w:t>
      </w:r>
      <w:r w:rsidR="007E575B">
        <w:t>including inspection request and inspection form</w:t>
      </w:r>
    </w:p>
  </w:footnote>
  <w:footnote w:id="9">
    <w:p w14:paraId="6A3D9A40" w14:textId="525213E9" w:rsidR="00086DE9" w:rsidRDefault="00086DE9">
      <w:pPr>
        <w:pStyle w:val="FootnoteText"/>
      </w:pPr>
      <w:r>
        <w:rPr>
          <w:rStyle w:val="FootnoteReference"/>
        </w:rPr>
        <w:footnoteRef/>
      </w:r>
      <w:r>
        <w:t xml:space="preserve"> </w:t>
      </w:r>
      <w:r w:rsidR="004F00A5">
        <w:t xml:space="preserve">City of </w:t>
      </w:r>
      <w:r>
        <w:t>Grand Prairie</w:t>
      </w:r>
      <w:r w:rsidR="004F00A5">
        <w:t>, Texas</w:t>
      </w:r>
      <w:r w:rsidR="002A45B4">
        <w:t>,</w:t>
      </w:r>
      <w:r>
        <w:t xml:space="preserve"> Detention and Retention</w:t>
      </w:r>
      <w:r w:rsidR="00D43C11">
        <w:t xml:space="preserve"> Maintenance Guidelines</w:t>
      </w:r>
      <w:r w:rsidR="007E575B">
        <w:t>, page 3</w:t>
      </w:r>
    </w:p>
  </w:footnote>
  <w:footnote w:id="10">
    <w:p w14:paraId="0E699F47" w14:textId="31D2C389" w:rsidR="00196743" w:rsidRDefault="00196743">
      <w:pPr>
        <w:pStyle w:val="FootnoteText"/>
      </w:pPr>
      <w:r>
        <w:rPr>
          <w:rStyle w:val="FootnoteReference"/>
        </w:rPr>
        <w:footnoteRef/>
      </w:r>
      <w:r>
        <w:t xml:space="preserve"> City of Irving, Texas</w:t>
      </w:r>
      <w:r w:rsidR="002A45B4">
        <w:t>,</w:t>
      </w:r>
      <w:r>
        <w:t xml:space="preserve"> Land Development Code Division 5, Section 35-36</w:t>
      </w:r>
    </w:p>
  </w:footnote>
  <w:footnote w:id="11">
    <w:p w14:paraId="35204960" w14:textId="77C41957" w:rsidR="004F00A5" w:rsidRDefault="004F00A5">
      <w:pPr>
        <w:pStyle w:val="FootnoteText"/>
      </w:pPr>
      <w:r>
        <w:rPr>
          <w:rStyle w:val="FootnoteReference"/>
        </w:rPr>
        <w:footnoteRef/>
      </w:r>
      <w:r>
        <w:t xml:space="preserve"> </w:t>
      </w:r>
      <w:r w:rsidR="00532C34">
        <w:t>City of Temple, Texas</w:t>
      </w:r>
      <w:r w:rsidR="002A45B4">
        <w:t>,</w:t>
      </w:r>
      <w:r w:rsidR="00532C34">
        <w:t xml:space="preserve"> Code of Ordinances Chapter 27-31</w:t>
      </w:r>
    </w:p>
  </w:footnote>
  <w:footnote w:id="12">
    <w:p w14:paraId="0AD7EF74" w14:textId="2D85001F" w:rsidR="00086DE9" w:rsidRDefault="00086DE9">
      <w:pPr>
        <w:pStyle w:val="FootnoteText"/>
      </w:pPr>
      <w:r>
        <w:rPr>
          <w:rStyle w:val="FootnoteReference"/>
        </w:rPr>
        <w:footnoteRef/>
      </w:r>
      <w:r>
        <w:t xml:space="preserve"> </w:t>
      </w:r>
      <w:r w:rsidR="00532C34">
        <w:t>City of Temple, Texas</w:t>
      </w:r>
      <w:r w:rsidR="002A45B4">
        <w:t>,</w:t>
      </w:r>
      <w:r w:rsidR="00532C34">
        <w:t xml:space="preserve"> Code of Ordinances Chapter 27-3</w:t>
      </w:r>
      <w:r w:rsidR="00383E0A">
        <w:t>0</w:t>
      </w:r>
    </w:p>
  </w:footnote>
  <w:footnote w:id="13">
    <w:p w14:paraId="092045CE" w14:textId="06EB3363" w:rsidR="00D71CC8" w:rsidRDefault="00D71CC8">
      <w:pPr>
        <w:pStyle w:val="FootnoteText"/>
      </w:pPr>
      <w:r>
        <w:rPr>
          <w:rStyle w:val="FootnoteReference"/>
        </w:rPr>
        <w:footnoteRef/>
      </w:r>
      <w:r>
        <w:t xml:space="preserve"> </w:t>
      </w:r>
      <w:r w:rsidR="004F00A5">
        <w:t xml:space="preserve">Sample Document from City of </w:t>
      </w:r>
      <w:r>
        <w:t>Grand Prairie</w:t>
      </w:r>
      <w:r w:rsidR="004F00A5">
        <w:t>, Texas</w:t>
      </w:r>
    </w:p>
  </w:footnote>
  <w:footnote w:id="14">
    <w:p w14:paraId="1421B1F6" w14:textId="77777777" w:rsidR="002A45B4" w:rsidRDefault="002A45B4" w:rsidP="002A45B4">
      <w:pPr>
        <w:pStyle w:val="FootnoteText"/>
      </w:pPr>
      <w:r>
        <w:rPr>
          <w:rStyle w:val="FootnoteReference"/>
        </w:rPr>
        <w:footnoteRef/>
      </w:r>
      <w:r>
        <w:t xml:space="preserve"> City of Temple, Texas, Code of Ordinances Chapter 27-37</w:t>
      </w:r>
    </w:p>
  </w:footnote>
  <w:footnote w:id="15">
    <w:p w14:paraId="2061280C" w14:textId="439DE866" w:rsidR="00D71CC8" w:rsidRDefault="00D71CC8">
      <w:pPr>
        <w:pStyle w:val="FootnoteText"/>
      </w:pPr>
      <w:r>
        <w:rPr>
          <w:rStyle w:val="FootnoteReference"/>
        </w:rPr>
        <w:footnoteRef/>
      </w:r>
      <w:r>
        <w:t xml:space="preserve"> </w:t>
      </w:r>
      <w:r w:rsidR="00532C34">
        <w:t>City of Temple, Texas</w:t>
      </w:r>
      <w:r w:rsidR="002A45B4">
        <w:t>,</w:t>
      </w:r>
      <w:r w:rsidR="00532C34">
        <w:t xml:space="preserve"> Code of Ordinances Chapter 27-35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FAB7D" w14:textId="597B7CDD" w:rsidR="00B216E7" w:rsidRDefault="00B216E7">
    <w:pPr>
      <w:pStyle w:val="Header"/>
    </w:pPr>
  </w:p>
  <w:p w14:paraId="18B4D0B6" w14:textId="6F04A286" w:rsidR="003242BF" w:rsidRDefault="00324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3937"/>
    <w:multiLevelType w:val="hybridMultilevel"/>
    <w:tmpl w:val="F6163D40"/>
    <w:lvl w:ilvl="0" w:tplc="0794288C">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F7A8A"/>
    <w:multiLevelType w:val="hybridMultilevel"/>
    <w:tmpl w:val="465A4440"/>
    <w:lvl w:ilvl="0" w:tplc="E12CEB88">
      <w:start w:val="1"/>
      <w:numFmt w:val="decimal"/>
      <w:lvlText w:val="(%1)"/>
      <w:lvlJc w:val="left"/>
      <w:pPr>
        <w:ind w:left="1080" w:hanging="360"/>
      </w:pPr>
      <w:rPr>
        <w:rFonts w:hint="default"/>
      </w:rPr>
    </w:lvl>
    <w:lvl w:ilvl="1" w:tplc="B7389892">
      <w:start w:val="1"/>
      <w:numFmt w:val="lowerLetter"/>
      <w:lvlText w:val="%2."/>
      <w:lvlJc w:val="left"/>
      <w:pPr>
        <w:ind w:left="1800" w:hanging="360"/>
      </w:pPr>
      <w:rPr>
        <w:color w:val="auto"/>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130AF6"/>
    <w:multiLevelType w:val="multilevel"/>
    <w:tmpl w:val="7D26BEE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992ACA"/>
    <w:multiLevelType w:val="hybridMultilevel"/>
    <w:tmpl w:val="30964948"/>
    <w:lvl w:ilvl="0" w:tplc="ACC0C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D17623"/>
    <w:multiLevelType w:val="hybridMultilevel"/>
    <w:tmpl w:val="76D8A95A"/>
    <w:lvl w:ilvl="0" w:tplc="83723E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24F"/>
    <w:rsid w:val="00010C03"/>
    <w:rsid w:val="00017139"/>
    <w:rsid w:val="00043141"/>
    <w:rsid w:val="00044B86"/>
    <w:rsid w:val="0006244A"/>
    <w:rsid w:val="00086DE9"/>
    <w:rsid w:val="00095F51"/>
    <w:rsid w:val="000A1489"/>
    <w:rsid w:val="000B2411"/>
    <w:rsid w:val="000E656E"/>
    <w:rsid w:val="000F16DA"/>
    <w:rsid w:val="001468D3"/>
    <w:rsid w:val="001773AA"/>
    <w:rsid w:val="00192348"/>
    <w:rsid w:val="00196743"/>
    <w:rsid w:val="001A0A23"/>
    <w:rsid w:val="001A1FEC"/>
    <w:rsid w:val="001B1840"/>
    <w:rsid w:val="001B698D"/>
    <w:rsid w:val="001D2212"/>
    <w:rsid w:val="001E2ADC"/>
    <w:rsid w:val="001F2C3E"/>
    <w:rsid w:val="0020000B"/>
    <w:rsid w:val="00211D89"/>
    <w:rsid w:val="0022110D"/>
    <w:rsid w:val="00233D9A"/>
    <w:rsid w:val="00244452"/>
    <w:rsid w:val="00246CE0"/>
    <w:rsid w:val="0025213A"/>
    <w:rsid w:val="00286933"/>
    <w:rsid w:val="0028735C"/>
    <w:rsid w:val="00291C62"/>
    <w:rsid w:val="00292BB3"/>
    <w:rsid w:val="002979DB"/>
    <w:rsid w:val="002A45B4"/>
    <w:rsid w:val="002B1543"/>
    <w:rsid w:val="002E310F"/>
    <w:rsid w:val="002F1124"/>
    <w:rsid w:val="002F333F"/>
    <w:rsid w:val="003242BF"/>
    <w:rsid w:val="00332C65"/>
    <w:rsid w:val="003429EB"/>
    <w:rsid w:val="003777FD"/>
    <w:rsid w:val="003824DB"/>
    <w:rsid w:val="00383E0A"/>
    <w:rsid w:val="003B7425"/>
    <w:rsid w:val="003D2355"/>
    <w:rsid w:val="004016E8"/>
    <w:rsid w:val="004259C1"/>
    <w:rsid w:val="00432335"/>
    <w:rsid w:val="00446DD1"/>
    <w:rsid w:val="00451374"/>
    <w:rsid w:val="00452901"/>
    <w:rsid w:val="00476449"/>
    <w:rsid w:val="00493B6F"/>
    <w:rsid w:val="004A6052"/>
    <w:rsid w:val="004B5B5E"/>
    <w:rsid w:val="004C194C"/>
    <w:rsid w:val="004E12FE"/>
    <w:rsid w:val="004F00A5"/>
    <w:rsid w:val="004F16CA"/>
    <w:rsid w:val="004F783F"/>
    <w:rsid w:val="0050129C"/>
    <w:rsid w:val="00502BE5"/>
    <w:rsid w:val="00522756"/>
    <w:rsid w:val="00526FE1"/>
    <w:rsid w:val="0053224F"/>
    <w:rsid w:val="00532C34"/>
    <w:rsid w:val="005437ED"/>
    <w:rsid w:val="00546461"/>
    <w:rsid w:val="005727E0"/>
    <w:rsid w:val="005A29F4"/>
    <w:rsid w:val="005B36AE"/>
    <w:rsid w:val="005B3CDC"/>
    <w:rsid w:val="005E6A3A"/>
    <w:rsid w:val="006030E1"/>
    <w:rsid w:val="006055EC"/>
    <w:rsid w:val="00606A2F"/>
    <w:rsid w:val="00623CB3"/>
    <w:rsid w:val="0063557F"/>
    <w:rsid w:val="006449F7"/>
    <w:rsid w:val="0066096D"/>
    <w:rsid w:val="00675B86"/>
    <w:rsid w:val="00686F9B"/>
    <w:rsid w:val="006F34A3"/>
    <w:rsid w:val="006F5123"/>
    <w:rsid w:val="007004C6"/>
    <w:rsid w:val="00701932"/>
    <w:rsid w:val="007803F9"/>
    <w:rsid w:val="00794DC4"/>
    <w:rsid w:val="007C2A7F"/>
    <w:rsid w:val="007D5E01"/>
    <w:rsid w:val="007E575B"/>
    <w:rsid w:val="007F70EA"/>
    <w:rsid w:val="00811578"/>
    <w:rsid w:val="00826C1E"/>
    <w:rsid w:val="008536E1"/>
    <w:rsid w:val="008608BB"/>
    <w:rsid w:val="00885424"/>
    <w:rsid w:val="0089730B"/>
    <w:rsid w:val="008F4175"/>
    <w:rsid w:val="0094115B"/>
    <w:rsid w:val="00953C52"/>
    <w:rsid w:val="009902A4"/>
    <w:rsid w:val="00993CA6"/>
    <w:rsid w:val="009F0B04"/>
    <w:rsid w:val="00A409DE"/>
    <w:rsid w:val="00A448E8"/>
    <w:rsid w:val="00A470DB"/>
    <w:rsid w:val="00A90177"/>
    <w:rsid w:val="00A9407D"/>
    <w:rsid w:val="00AA5F4B"/>
    <w:rsid w:val="00AE003B"/>
    <w:rsid w:val="00AE49C1"/>
    <w:rsid w:val="00AE4CA1"/>
    <w:rsid w:val="00B216E7"/>
    <w:rsid w:val="00B46A6A"/>
    <w:rsid w:val="00B82166"/>
    <w:rsid w:val="00B92186"/>
    <w:rsid w:val="00BA632F"/>
    <w:rsid w:val="00BB2446"/>
    <w:rsid w:val="00BB2F5A"/>
    <w:rsid w:val="00BB3110"/>
    <w:rsid w:val="00BB4A24"/>
    <w:rsid w:val="00BF66FC"/>
    <w:rsid w:val="00C13E45"/>
    <w:rsid w:val="00C34F9E"/>
    <w:rsid w:val="00C708F1"/>
    <w:rsid w:val="00C86901"/>
    <w:rsid w:val="00CA4C4A"/>
    <w:rsid w:val="00CA6076"/>
    <w:rsid w:val="00CD49C9"/>
    <w:rsid w:val="00CE2A33"/>
    <w:rsid w:val="00CE6649"/>
    <w:rsid w:val="00CF3A61"/>
    <w:rsid w:val="00D151E6"/>
    <w:rsid w:val="00D43C11"/>
    <w:rsid w:val="00D44780"/>
    <w:rsid w:val="00D624C5"/>
    <w:rsid w:val="00D71CC8"/>
    <w:rsid w:val="00DC0E04"/>
    <w:rsid w:val="00DE59D9"/>
    <w:rsid w:val="00DF0074"/>
    <w:rsid w:val="00E35BED"/>
    <w:rsid w:val="00E400D7"/>
    <w:rsid w:val="00E60B13"/>
    <w:rsid w:val="00E66C3E"/>
    <w:rsid w:val="00E7141E"/>
    <w:rsid w:val="00ED134C"/>
    <w:rsid w:val="00EE7851"/>
    <w:rsid w:val="00F132E1"/>
    <w:rsid w:val="00F23818"/>
    <w:rsid w:val="00F50305"/>
    <w:rsid w:val="00F56F4F"/>
    <w:rsid w:val="00F6535E"/>
    <w:rsid w:val="00F90EE8"/>
    <w:rsid w:val="00FA186B"/>
    <w:rsid w:val="00FA1E7E"/>
    <w:rsid w:val="00FB51B3"/>
    <w:rsid w:val="00FB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2FCE01"/>
  <w15:chartTrackingRefBased/>
  <w15:docId w15:val="{D7DEE3C7-D8F1-47CB-9E58-28ED61EE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8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A29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E65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ED134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24F"/>
    <w:pPr>
      <w:ind w:left="720"/>
      <w:contextualSpacing/>
    </w:pPr>
  </w:style>
  <w:style w:type="character" w:styleId="CommentReference">
    <w:name w:val="annotation reference"/>
    <w:basedOn w:val="DefaultParagraphFont"/>
    <w:uiPriority w:val="99"/>
    <w:semiHidden/>
    <w:unhideWhenUsed/>
    <w:rsid w:val="004A6052"/>
    <w:rPr>
      <w:sz w:val="16"/>
      <w:szCs w:val="16"/>
    </w:rPr>
  </w:style>
  <w:style w:type="paragraph" w:styleId="CommentText">
    <w:name w:val="annotation text"/>
    <w:basedOn w:val="Normal"/>
    <w:link w:val="CommentTextChar"/>
    <w:uiPriority w:val="99"/>
    <w:semiHidden/>
    <w:unhideWhenUsed/>
    <w:rsid w:val="004A6052"/>
    <w:pPr>
      <w:spacing w:line="240" w:lineRule="auto"/>
    </w:pPr>
    <w:rPr>
      <w:sz w:val="20"/>
      <w:szCs w:val="20"/>
    </w:rPr>
  </w:style>
  <w:style w:type="character" w:customStyle="1" w:styleId="CommentTextChar">
    <w:name w:val="Comment Text Char"/>
    <w:basedOn w:val="DefaultParagraphFont"/>
    <w:link w:val="CommentText"/>
    <w:uiPriority w:val="99"/>
    <w:semiHidden/>
    <w:rsid w:val="004A6052"/>
    <w:rPr>
      <w:sz w:val="20"/>
      <w:szCs w:val="20"/>
    </w:rPr>
  </w:style>
  <w:style w:type="paragraph" w:styleId="CommentSubject">
    <w:name w:val="annotation subject"/>
    <w:basedOn w:val="CommentText"/>
    <w:next w:val="CommentText"/>
    <w:link w:val="CommentSubjectChar"/>
    <w:uiPriority w:val="99"/>
    <w:semiHidden/>
    <w:unhideWhenUsed/>
    <w:rsid w:val="004A6052"/>
    <w:rPr>
      <w:b/>
      <w:bCs/>
    </w:rPr>
  </w:style>
  <w:style w:type="character" w:customStyle="1" w:styleId="CommentSubjectChar">
    <w:name w:val="Comment Subject Char"/>
    <w:basedOn w:val="CommentTextChar"/>
    <w:link w:val="CommentSubject"/>
    <w:uiPriority w:val="99"/>
    <w:semiHidden/>
    <w:rsid w:val="004A6052"/>
    <w:rPr>
      <w:b/>
      <w:bCs/>
      <w:sz w:val="20"/>
      <w:szCs w:val="20"/>
    </w:rPr>
  </w:style>
  <w:style w:type="paragraph" w:styleId="BalloonText">
    <w:name w:val="Balloon Text"/>
    <w:basedOn w:val="Normal"/>
    <w:link w:val="BalloonTextChar"/>
    <w:uiPriority w:val="99"/>
    <w:semiHidden/>
    <w:unhideWhenUsed/>
    <w:rsid w:val="004A6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052"/>
    <w:rPr>
      <w:rFonts w:ascii="Segoe UI" w:hAnsi="Segoe UI" w:cs="Segoe UI"/>
      <w:sz w:val="18"/>
      <w:szCs w:val="18"/>
    </w:rPr>
  </w:style>
  <w:style w:type="character" w:customStyle="1" w:styleId="Heading2Char">
    <w:name w:val="Heading 2 Char"/>
    <w:basedOn w:val="DefaultParagraphFont"/>
    <w:link w:val="Heading2"/>
    <w:uiPriority w:val="9"/>
    <w:rsid w:val="005A29F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E656E"/>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FA186B"/>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8608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08BB"/>
    <w:rPr>
      <w:sz w:val="20"/>
      <w:szCs w:val="20"/>
    </w:rPr>
  </w:style>
  <w:style w:type="character" w:styleId="FootnoteReference">
    <w:name w:val="footnote reference"/>
    <w:basedOn w:val="DefaultParagraphFont"/>
    <w:uiPriority w:val="99"/>
    <w:semiHidden/>
    <w:unhideWhenUsed/>
    <w:rsid w:val="008608BB"/>
    <w:rPr>
      <w:vertAlign w:val="superscript"/>
    </w:rPr>
  </w:style>
  <w:style w:type="paragraph" w:styleId="Header">
    <w:name w:val="header"/>
    <w:basedOn w:val="Normal"/>
    <w:link w:val="HeaderChar"/>
    <w:uiPriority w:val="99"/>
    <w:unhideWhenUsed/>
    <w:rsid w:val="00543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7ED"/>
  </w:style>
  <w:style w:type="paragraph" w:styleId="Footer">
    <w:name w:val="footer"/>
    <w:basedOn w:val="Normal"/>
    <w:link w:val="FooterChar"/>
    <w:uiPriority w:val="99"/>
    <w:unhideWhenUsed/>
    <w:rsid w:val="00543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7ED"/>
  </w:style>
  <w:style w:type="paragraph" w:styleId="Revision">
    <w:name w:val="Revision"/>
    <w:hidden/>
    <w:uiPriority w:val="99"/>
    <w:semiHidden/>
    <w:rsid w:val="00B46A6A"/>
    <w:pPr>
      <w:spacing w:after="0" w:line="240" w:lineRule="auto"/>
    </w:pPr>
  </w:style>
  <w:style w:type="character" w:customStyle="1" w:styleId="Heading5Char">
    <w:name w:val="Heading 5 Char"/>
    <w:basedOn w:val="DefaultParagraphFont"/>
    <w:link w:val="Heading5"/>
    <w:uiPriority w:val="9"/>
    <w:semiHidden/>
    <w:rsid w:val="00ED134C"/>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1F2C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69064">
      <w:bodyDiv w:val="1"/>
      <w:marLeft w:val="0"/>
      <w:marRight w:val="0"/>
      <w:marTop w:val="0"/>
      <w:marBottom w:val="0"/>
      <w:divBdr>
        <w:top w:val="none" w:sz="0" w:space="0" w:color="auto"/>
        <w:left w:val="none" w:sz="0" w:space="0" w:color="auto"/>
        <w:bottom w:val="none" w:sz="0" w:space="0" w:color="auto"/>
        <w:right w:val="none" w:sz="0" w:space="0" w:color="auto"/>
      </w:divBdr>
    </w:div>
    <w:div w:id="184174679">
      <w:bodyDiv w:val="1"/>
      <w:marLeft w:val="0"/>
      <w:marRight w:val="0"/>
      <w:marTop w:val="0"/>
      <w:marBottom w:val="0"/>
      <w:divBdr>
        <w:top w:val="none" w:sz="0" w:space="0" w:color="auto"/>
        <w:left w:val="none" w:sz="0" w:space="0" w:color="auto"/>
        <w:bottom w:val="none" w:sz="0" w:space="0" w:color="auto"/>
        <w:right w:val="none" w:sz="0" w:space="0" w:color="auto"/>
      </w:divBdr>
    </w:div>
    <w:div w:id="408701064">
      <w:bodyDiv w:val="1"/>
      <w:marLeft w:val="0"/>
      <w:marRight w:val="0"/>
      <w:marTop w:val="0"/>
      <w:marBottom w:val="0"/>
      <w:divBdr>
        <w:top w:val="none" w:sz="0" w:space="0" w:color="auto"/>
        <w:left w:val="none" w:sz="0" w:space="0" w:color="auto"/>
        <w:bottom w:val="none" w:sz="0" w:space="0" w:color="auto"/>
        <w:right w:val="none" w:sz="0" w:space="0" w:color="auto"/>
      </w:divBdr>
    </w:div>
    <w:div w:id="417672729">
      <w:bodyDiv w:val="1"/>
      <w:marLeft w:val="0"/>
      <w:marRight w:val="0"/>
      <w:marTop w:val="0"/>
      <w:marBottom w:val="0"/>
      <w:divBdr>
        <w:top w:val="none" w:sz="0" w:space="0" w:color="auto"/>
        <w:left w:val="none" w:sz="0" w:space="0" w:color="auto"/>
        <w:bottom w:val="none" w:sz="0" w:space="0" w:color="auto"/>
        <w:right w:val="none" w:sz="0" w:space="0" w:color="auto"/>
      </w:divBdr>
    </w:div>
    <w:div w:id="565654266">
      <w:bodyDiv w:val="1"/>
      <w:marLeft w:val="0"/>
      <w:marRight w:val="0"/>
      <w:marTop w:val="0"/>
      <w:marBottom w:val="0"/>
      <w:divBdr>
        <w:top w:val="none" w:sz="0" w:space="0" w:color="auto"/>
        <w:left w:val="none" w:sz="0" w:space="0" w:color="auto"/>
        <w:bottom w:val="none" w:sz="0" w:space="0" w:color="auto"/>
        <w:right w:val="none" w:sz="0" w:space="0" w:color="auto"/>
      </w:divBdr>
    </w:div>
    <w:div w:id="639651050">
      <w:bodyDiv w:val="1"/>
      <w:marLeft w:val="0"/>
      <w:marRight w:val="0"/>
      <w:marTop w:val="0"/>
      <w:marBottom w:val="0"/>
      <w:divBdr>
        <w:top w:val="none" w:sz="0" w:space="0" w:color="auto"/>
        <w:left w:val="none" w:sz="0" w:space="0" w:color="auto"/>
        <w:bottom w:val="none" w:sz="0" w:space="0" w:color="auto"/>
        <w:right w:val="none" w:sz="0" w:space="0" w:color="auto"/>
      </w:divBdr>
    </w:div>
    <w:div w:id="701395073">
      <w:bodyDiv w:val="1"/>
      <w:marLeft w:val="0"/>
      <w:marRight w:val="0"/>
      <w:marTop w:val="0"/>
      <w:marBottom w:val="0"/>
      <w:divBdr>
        <w:top w:val="none" w:sz="0" w:space="0" w:color="auto"/>
        <w:left w:val="none" w:sz="0" w:space="0" w:color="auto"/>
        <w:bottom w:val="none" w:sz="0" w:space="0" w:color="auto"/>
        <w:right w:val="none" w:sz="0" w:space="0" w:color="auto"/>
      </w:divBdr>
    </w:div>
    <w:div w:id="811949204">
      <w:bodyDiv w:val="1"/>
      <w:marLeft w:val="0"/>
      <w:marRight w:val="0"/>
      <w:marTop w:val="0"/>
      <w:marBottom w:val="0"/>
      <w:divBdr>
        <w:top w:val="none" w:sz="0" w:space="0" w:color="auto"/>
        <w:left w:val="none" w:sz="0" w:space="0" w:color="auto"/>
        <w:bottom w:val="none" w:sz="0" w:space="0" w:color="auto"/>
        <w:right w:val="none" w:sz="0" w:space="0" w:color="auto"/>
      </w:divBdr>
    </w:div>
    <w:div w:id="833960892">
      <w:bodyDiv w:val="1"/>
      <w:marLeft w:val="0"/>
      <w:marRight w:val="0"/>
      <w:marTop w:val="0"/>
      <w:marBottom w:val="0"/>
      <w:divBdr>
        <w:top w:val="none" w:sz="0" w:space="0" w:color="auto"/>
        <w:left w:val="none" w:sz="0" w:space="0" w:color="auto"/>
        <w:bottom w:val="none" w:sz="0" w:space="0" w:color="auto"/>
        <w:right w:val="none" w:sz="0" w:space="0" w:color="auto"/>
      </w:divBdr>
    </w:div>
    <w:div w:id="1120223946">
      <w:bodyDiv w:val="1"/>
      <w:marLeft w:val="0"/>
      <w:marRight w:val="0"/>
      <w:marTop w:val="0"/>
      <w:marBottom w:val="0"/>
      <w:divBdr>
        <w:top w:val="none" w:sz="0" w:space="0" w:color="auto"/>
        <w:left w:val="none" w:sz="0" w:space="0" w:color="auto"/>
        <w:bottom w:val="none" w:sz="0" w:space="0" w:color="auto"/>
        <w:right w:val="none" w:sz="0" w:space="0" w:color="auto"/>
      </w:divBdr>
    </w:div>
    <w:div w:id="1194801720">
      <w:bodyDiv w:val="1"/>
      <w:marLeft w:val="0"/>
      <w:marRight w:val="0"/>
      <w:marTop w:val="0"/>
      <w:marBottom w:val="0"/>
      <w:divBdr>
        <w:top w:val="none" w:sz="0" w:space="0" w:color="auto"/>
        <w:left w:val="none" w:sz="0" w:space="0" w:color="auto"/>
        <w:bottom w:val="none" w:sz="0" w:space="0" w:color="auto"/>
        <w:right w:val="none" w:sz="0" w:space="0" w:color="auto"/>
      </w:divBdr>
    </w:div>
    <w:div w:id="1361737849">
      <w:bodyDiv w:val="1"/>
      <w:marLeft w:val="0"/>
      <w:marRight w:val="0"/>
      <w:marTop w:val="0"/>
      <w:marBottom w:val="0"/>
      <w:divBdr>
        <w:top w:val="none" w:sz="0" w:space="0" w:color="auto"/>
        <w:left w:val="none" w:sz="0" w:space="0" w:color="auto"/>
        <w:bottom w:val="none" w:sz="0" w:space="0" w:color="auto"/>
        <w:right w:val="none" w:sz="0" w:space="0" w:color="auto"/>
      </w:divBdr>
    </w:div>
    <w:div w:id="1880507785">
      <w:bodyDiv w:val="1"/>
      <w:marLeft w:val="0"/>
      <w:marRight w:val="0"/>
      <w:marTop w:val="0"/>
      <w:marBottom w:val="0"/>
      <w:divBdr>
        <w:top w:val="none" w:sz="0" w:space="0" w:color="auto"/>
        <w:left w:val="none" w:sz="0" w:space="0" w:color="auto"/>
        <w:bottom w:val="none" w:sz="0" w:space="0" w:color="auto"/>
        <w:right w:val="none" w:sz="0" w:space="0" w:color="auto"/>
      </w:divBdr>
    </w:div>
    <w:div w:id="200196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ctcog.org/envir/watershed-management/stormwater/bmp-library" TargetMode="External"/><Relationship Id="rId4" Type="http://schemas.openxmlformats.org/officeDocument/2006/relationships/settings" Target="settings.xml"/><Relationship Id="rId9" Type="http://schemas.openxmlformats.org/officeDocument/2006/relationships/hyperlink" Target="http://www.epa.gov/nps/urban-runoff-model-ordinances-post-construction-contro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TemDef</b:Tag>
    <b:SourceType>Misc</b:SourceType>
    <b:Guid>{F5626EF7-C0BE-46AE-B32C-4E19EC4E3DE9}</b:Guid>
    <b:Author>
      <b:Author>
        <b:Corporate>City of Temple, Texas</b:Corporate>
      </b:Author>
    </b:Author>
    <b:Title>Code of Ordinances Chapter 27-4</b:Title>
    <b:Year>2012</b:Year>
    <b:RefOrder>1</b:RefOrder>
  </b:Source>
  <b:Source>
    <b:Tag>iSW</b:Tag>
    <b:SourceType>Misc</b:SourceType>
    <b:Guid>{16CF1974-89CA-42E4-8568-DBFAC801218C}</b:Guid>
    <b:Title>iSWM Criteria Manual</b:Title>
    <b:Author>
      <b:Author>
        <b:Corporate>North Central Texas Council of Governments</b:Corporate>
      </b:Author>
    </b:Author>
    <b:Year>2014</b:Year>
    <b:RefOrder>2</b:RefOrder>
  </b:Source>
</b:Sources>
</file>

<file path=customXml/itemProps1.xml><?xml version="1.0" encoding="utf-8"?>
<ds:datastoreItem xmlns:ds="http://schemas.openxmlformats.org/officeDocument/2006/customXml" ds:itemID="{20969232-AA73-4718-B546-C258D2EE7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1829</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N.C.T.C.O.G.</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Myers</dc:creator>
  <cp:keywords/>
  <dc:description/>
  <cp:lastModifiedBy>Crysta Guzman</cp:lastModifiedBy>
  <cp:revision>2</cp:revision>
  <cp:lastPrinted>2018-10-26T17:38:00Z</cp:lastPrinted>
  <dcterms:created xsi:type="dcterms:W3CDTF">2018-11-05T15:21:00Z</dcterms:created>
  <dcterms:modified xsi:type="dcterms:W3CDTF">2018-11-05T15:21:00Z</dcterms:modified>
</cp:coreProperties>
</file>