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D89B9" w14:textId="620F5C03" w:rsidR="00B07A1A" w:rsidRDefault="007453B7" w:rsidP="00C43589">
      <w:pPr>
        <w:pStyle w:val="Title"/>
        <w:rPr>
          <w:rFonts w:cs="Arial"/>
          <w:sz w:val="24"/>
          <w:szCs w:val="24"/>
        </w:rPr>
      </w:pPr>
      <w:r>
        <w:rPr>
          <w:noProof/>
        </w:rPr>
        <w:drawing>
          <wp:inline distT="0" distB="0" distL="0" distR="0" wp14:anchorId="5CD6D1E6" wp14:editId="5902F8CB">
            <wp:extent cx="1196340" cy="883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883920"/>
                    </a:xfrm>
                    <a:prstGeom prst="rect">
                      <a:avLst/>
                    </a:prstGeom>
                    <a:noFill/>
                    <a:ln>
                      <a:noFill/>
                    </a:ln>
                  </pic:spPr>
                </pic:pic>
              </a:graphicData>
            </a:graphic>
          </wp:inline>
        </w:drawing>
      </w:r>
    </w:p>
    <w:p w14:paraId="659944CA" w14:textId="77777777" w:rsidR="001C2EAD" w:rsidRPr="00AD5087" w:rsidRDefault="001C2EAD" w:rsidP="00C43589">
      <w:pPr>
        <w:pStyle w:val="Title"/>
        <w:rPr>
          <w:rFonts w:cs="Arial"/>
          <w:sz w:val="24"/>
          <w:szCs w:val="24"/>
        </w:rPr>
      </w:pPr>
      <w:r w:rsidRPr="00AD5087">
        <w:rPr>
          <w:rFonts w:cs="Arial"/>
          <w:sz w:val="24"/>
          <w:szCs w:val="24"/>
        </w:rPr>
        <w:t>Recommended Amendments to the</w:t>
      </w:r>
    </w:p>
    <w:p w14:paraId="43F0D745" w14:textId="77777777" w:rsidR="001C2EAD" w:rsidRPr="00AD5087" w:rsidRDefault="001C2EAD" w:rsidP="00C43589">
      <w:pPr>
        <w:pStyle w:val="Heading1"/>
        <w:ind w:left="0"/>
        <w:jc w:val="center"/>
        <w:rPr>
          <w:sz w:val="24"/>
          <w:szCs w:val="24"/>
        </w:rPr>
      </w:pPr>
      <w:r w:rsidRPr="00AD5087">
        <w:rPr>
          <w:sz w:val="24"/>
          <w:szCs w:val="24"/>
        </w:rPr>
        <w:t>20</w:t>
      </w:r>
      <w:r w:rsidR="00592F8F" w:rsidRPr="0008663E">
        <w:rPr>
          <w:sz w:val="24"/>
          <w:szCs w:val="24"/>
        </w:rPr>
        <w:t>2</w:t>
      </w:r>
      <w:r w:rsidR="00AF0A17">
        <w:rPr>
          <w:sz w:val="24"/>
          <w:szCs w:val="24"/>
        </w:rPr>
        <w:t>4</w:t>
      </w:r>
      <w:r w:rsidRPr="00AD5087">
        <w:rPr>
          <w:sz w:val="24"/>
          <w:szCs w:val="24"/>
        </w:rPr>
        <w:t xml:space="preserve"> International Fuel Gas Code</w:t>
      </w:r>
    </w:p>
    <w:p w14:paraId="097F3C66" w14:textId="77777777" w:rsidR="001C2EAD" w:rsidRPr="00AD5087" w:rsidRDefault="001C2EAD" w:rsidP="00C43589">
      <w:pPr>
        <w:jc w:val="center"/>
        <w:rPr>
          <w:rFonts w:ascii="Arial" w:hAnsi="Arial" w:cs="Arial"/>
          <w:sz w:val="22"/>
        </w:rPr>
      </w:pPr>
      <w:r w:rsidRPr="00AD5087">
        <w:rPr>
          <w:rFonts w:ascii="Arial" w:hAnsi="Arial" w:cs="Arial"/>
          <w:sz w:val="22"/>
        </w:rPr>
        <w:t xml:space="preserve">North Central Texas Council of Governments </w:t>
      </w:r>
      <w:r w:rsidR="00E00F5C">
        <w:rPr>
          <w:rFonts w:ascii="Arial" w:hAnsi="Arial" w:cs="Arial"/>
          <w:sz w:val="22"/>
        </w:rPr>
        <w:t>R</w:t>
      </w:r>
      <w:r w:rsidRPr="00AD5087">
        <w:rPr>
          <w:rFonts w:ascii="Arial" w:hAnsi="Arial" w:cs="Arial"/>
          <w:sz w:val="22"/>
        </w:rPr>
        <w:t>egion</w:t>
      </w:r>
    </w:p>
    <w:p w14:paraId="713CCFB9" w14:textId="77777777" w:rsidR="001C2EAD" w:rsidRPr="00AD5087" w:rsidRDefault="001C2EAD" w:rsidP="00C43589">
      <w:pPr>
        <w:jc w:val="center"/>
        <w:rPr>
          <w:rFonts w:ascii="Arial" w:hAnsi="Arial" w:cs="Arial"/>
          <w:sz w:val="22"/>
        </w:rPr>
      </w:pPr>
    </w:p>
    <w:p w14:paraId="44F9CEAA" w14:textId="77777777" w:rsidR="001C2EAD" w:rsidRDefault="001C2EAD" w:rsidP="00790FED">
      <w:pPr>
        <w:jc w:val="both"/>
        <w:rPr>
          <w:rFonts w:ascii="Arial" w:hAnsi="Arial" w:cs="Arial"/>
          <w:sz w:val="20"/>
          <w:szCs w:val="20"/>
        </w:rPr>
      </w:pPr>
      <w:r w:rsidRPr="008D7F93">
        <w:rPr>
          <w:rFonts w:ascii="Arial" w:hAnsi="Arial" w:cs="Arial"/>
          <w:sz w:val="20"/>
          <w:szCs w:val="20"/>
        </w:rPr>
        <w:t xml:space="preserve">The following sections, paragraphs, and sentences of the </w:t>
      </w:r>
      <w:r w:rsidRPr="008D7F93">
        <w:rPr>
          <w:rFonts w:ascii="Arial" w:hAnsi="Arial" w:cs="Arial"/>
          <w:bCs/>
          <w:i/>
          <w:iCs/>
          <w:sz w:val="20"/>
          <w:szCs w:val="20"/>
        </w:rPr>
        <w:t>20</w:t>
      </w:r>
      <w:r w:rsidR="00792687" w:rsidRPr="0008663E">
        <w:rPr>
          <w:rFonts w:ascii="Arial" w:hAnsi="Arial" w:cs="Arial"/>
          <w:bCs/>
          <w:i/>
          <w:iCs/>
          <w:sz w:val="20"/>
          <w:szCs w:val="20"/>
        </w:rPr>
        <w:t>2</w:t>
      </w:r>
      <w:r w:rsidR="006572BF">
        <w:rPr>
          <w:rFonts w:ascii="Arial" w:hAnsi="Arial" w:cs="Arial"/>
          <w:bCs/>
          <w:i/>
          <w:iCs/>
          <w:sz w:val="20"/>
          <w:szCs w:val="20"/>
        </w:rPr>
        <w:t>4</w:t>
      </w:r>
      <w:r w:rsidRPr="008D7F93">
        <w:rPr>
          <w:rFonts w:ascii="Arial" w:hAnsi="Arial" w:cs="Arial"/>
          <w:bCs/>
          <w:i/>
          <w:iCs/>
          <w:sz w:val="20"/>
          <w:szCs w:val="20"/>
        </w:rPr>
        <w:t xml:space="preserve"> International Fuel Gas Code</w:t>
      </w:r>
      <w:r w:rsidRPr="008D7F93">
        <w:rPr>
          <w:rFonts w:ascii="Arial" w:hAnsi="Arial" w:cs="Arial"/>
          <w:sz w:val="20"/>
          <w:szCs w:val="20"/>
        </w:rPr>
        <w:t xml:space="preserve"> are hereby amended as follows: Standard type is text from the IFGC. </w:t>
      </w:r>
      <w:proofErr w:type="gramStart"/>
      <w:r w:rsidRPr="008D7F93">
        <w:rPr>
          <w:rFonts w:ascii="Arial" w:hAnsi="Arial" w:cs="Arial"/>
          <w:sz w:val="20"/>
          <w:szCs w:val="20"/>
          <w:u w:val="single"/>
        </w:rPr>
        <w:t>Underlined</w:t>
      </w:r>
      <w:proofErr w:type="gramEnd"/>
      <w:r w:rsidRPr="008D7F93">
        <w:rPr>
          <w:rFonts w:ascii="Arial" w:hAnsi="Arial" w:cs="Arial"/>
          <w:sz w:val="20"/>
          <w:szCs w:val="20"/>
          <w:u w:val="single"/>
        </w:rPr>
        <w:t xml:space="preserve"> type is text inserted. </w:t>
      </w:r>
      <w:r w:rsidRPr="008D7F93">
        <w:rPr>
          <w:rFonts w:ascii="Arial" w:hAnsi="Arial" w:cs="Arial"/>
          <w:strike/>
          <w:sz w:val="20"/>
          <w:szCs w:val="20"/>
        </w:rPr>
        <w:t>Lined through type is deleted text from IFGC.</w:t>
      </w:r>
      <w:r w:rsidRPr="008D7F93">
        <w:rPr>
          <w:rFonts w:ascii="Arial" w:hAnsi="Arial" w:cs="Arial"/>
          <w:sz w:val="20"/>
          <w:szCs w:val="20"/>
        </w:rPr>
        <w:t xml:space="preserve"> A double asterisk at the beginning of a section identifies an amendment carried over from the 20</w:t>
      </w:r>
      <w:r w:rsidR="00AF0A17">
        <w:rPr>
          <w:rFonts w:ascii="Arial" w:hAnsi="Arial" w:cs="Arial"/>
          <w:sz w:val="20"/>
          <w:szCs w:val="20"/>
        </w:rPr>
        <w:t>21</w:t>
      </w:r>
      <w:r w:rsidRPr="008D7F93">
        <w:rPr>
          <w:rFonts w:ascii="Arial" w:hAnsi="Arial" w:cs="Arial"/>
          <w:sz w:val="20"/>
          <w:szCs w:val="20"/>
        </w:rPr>
        <w:t xml:space="preserve"> edition of the code and a triple asterisk identifies a new or revised amendment with the 20</w:t>
      </w:r>
      <w:r w:rsidR="00792687" w:rsidRPr="0008663E">
        <w:rPr>
          <w:rFonts w:ascii="Arial" w:hAnsi="Arial" w:cs="Arial"/>
          <w:sz w:val="20"/>
          <w:szCs w:val="20"/>
        </w:rPr>
        <w:t>2</w:t>
      </w:r>
      <w:r w:rsidR="00AF0A17">
        <w:rPr>
          <w:rFonts w:ascii="Arial" w:hAnsi="Arial" w:cs="Arial"/>
          <w:sz w:val="20"/>
          <w:szCs w:val="20"/>
        </w:rPr>
        <w:t>4</w:t>
      </w:r>
      <w:r w:rsidRPr="008D7F93">
        <w:rPr>
          <w:rFonts w:ascii="Arial" w:hAnsi="Arial" w:cs="Arial"/>
          <w:sz w:val="20"/>
          <w:szCs w:val="20"/>
        </w:rPr>
        <w:t xml:space="preserve"> code.</w:t>
      </w:r>
    </w:p>
    <w:p w14:paraId="3E7A1D4F" w14:textId="77777777" w:rsidR="001C2EAD" w:rsidRPr="000F061E" w:rsidRDefault="001C2EAD" w:rsidP="00790FED">
      <w:pPr>
        <w:jc w:val="both"/>
        <w:rPr>
          <w:rFonts w:ascii="Arial" w:hAnsi="Arial" w:cs="Arial"/>
          <w:color w:val="000000"/>
          <w:sz w:val="20"/>
          <w:szCs w:val="20"/>
        </w:rPr>
      </w:pPr>
    </w:p>
    <w:p w14:paraId="6DC33976" w14:textId="77777777" w:rsidR="001C2EAD" w:rsidRPr="000F061E" w:rsidRDefault="001C2EAD" w:rsidP="00790FED">
      <w:pPr>
        <w:shd w:val="clear" w:color="auto" w:fill="A0A0A0"/>
        <w:jc w:val="both"/>
        <w:rPr>
          <w:rFonts w:ascii="Arial" w:hAnsi="Arial" w:cs="Arial"/>
          <w:b/>
          <w:color w:val="000000"/>
          <w:sz w:val="20"/>
          <w:szCs w:val="20"/>
        </w:rPr>
      </w:pPr>
    </w:p>
    <w:p w14:paraId="758054EE" w14:textId="77777777" w:rsidR="001C2EAD" w:rsidRPr="00F2114D" w:rsidRDefault="001C2EAD" w:rsidP="00790FED">
      <w:pPr>
        <w:jc w:val="both"/>
        <w:rPr>
          <w:rFonts w:ascii="Arial" w:hAnsi="Arial" w:cs="Arial"/>
          <w:b/>
          <w:i/>
          <w:sz w:val="20"/>
          <w:szCs w:val="20"/>
        </w:rPr>
      </w:pPr>
      <w:r w:rsidRPr="00F2114D">
        <w:rPr>
          <w:rFonts w:ascii="Arial" w:hAnsi="Arial" w:cs="Arial"/>
          <w:b/>
          <w:i/>
          <w:sz w:val="20"/>
          <w:szCs w:val="20"/>
        </w:rPr>
        <w:t>**Section 102.2; add an exception to read as follows:</w:t>
      </w:r>
    </w:p>
    <w:p w14:paraId="57473269" w14:textId="77777777" w:rsidR="001C2EAD" w:rsidRPr="008D7F93" w:rsidRDefault="001C2EAD" w:rsidP="00790FED">
      <w:pPr>
        <w:jc w:val="both"/>
        <w:rPr>
          <w:rFonts w:ascii="Arial" w:hAnsi="Arial" w:cs="Arial"/>
          <w:sz w:val="20"/>
          <w:szCs w:val="20"/>
        </w:rPr>
      </w:pPr>
    </w:p>
    <w:p w14:paraId="6165BB09" w14:textId="77777777" w:rsidR="001C2EAD" w:rsidRPr="008D7F93" w:rsidRDefault="001C2EAD" w:rsidP="00790FED">
      <w:pPr>
        <w:ind w:left="360"/>
        <w:jc w:val="both"/>
        <w:rPr>
          <w:rFonts w:ascii="Arial" w:hAnsi="Arial" w:cs="Arial"/>
          <w:sz w:val="20"/>
          <w:szCs w:val="20"/>
          <w:u w:val="single"/>
        </w:rPr>
      </w:pPr>
      <w:r w:rsidRPr="008D7F93">
        <w:rPr>
          <w:rFonts w:ascii="Arial" w:hAnsi="Arial" w:cs="Arial"/>
          <w:b/>
          <w:sz w:val="20"/>
          <w:szCs w:val="20"/>
          <w:u w:val="single"/>
        </w:rPr>
        <w:t>Exception</w:t>
      </w:r>
      <w:proofErr w:type="gramStart"/>
      <w:r w:rsidRPr="008D7F93">
        <w:rPr>
          <w:rFonts w:ascii="Arial" w:hAnsi="Arial" w:cs="Arial"/>
          <w:b/>
          <w:sz w:val="20"/>
          <w:szCs w:val="20"/>
          <w:u w:val="single"/>
        </w:rPr>
        <w:t xml:space="preserve">:  </w:t>
      </w:r>
      <w:r w:rsidRPr="008D7F93">
        <w:rPr>
          <w:rFonts w:ascii="Arial" w:hAnsi="Arial" w:cs="Arial"/>
          <w:sz w:val="20"/>
          <w:szCs w:val="20"/>
          <w:u w:val="single"/>
        </w:rPr>
        <w:t>Existing</w:t>
      </w:r>
      <w:proofErr w:type="gramEnd"/>
      <w:r w:rsidRPr="008D7F93">
        <w:rPr>
          <w:rFonts w:ascii="Arial" w:hAnsi="Arial" w:cs="Arial"/>
          <w:sz w:val="20"/>
          <w:szCs w:val="20"/>
          <w:u w:val="single"/>
        </w:rPr>
        <w:t xml:space="preserve"> dwelling units shall comply with Section 621.2.</w:t>
      </w:r>
    </w:p>
    <w:p w14:paraId="16C540C2" w14:textId="77777777" w:rsidR="001C2EAD" w:rsidRPr="008D7F93" w:rsidRDefault="001C2EAD" w:rsidP="00790FED">
      <w:pPr>
        <w:jc w:val="both"/>
        <w:rPr>
          <w:rFonts w:ascii="Arial" w:hAnsi="Arial" w:cs="Arial"/>
          <w:sz w:val="20"/>
          <w:szCs w:val="20"/>
          <w:u w:val="single"/>
        </w:rPr>
      </w:pPr>
    </w:p>
    <w:p w14:paraId="285208F4" w14:textId="0E6ED90D" w:rsidR="001C2EAD" w:rsidRPr="008D7F93" w:rsidRDefault="001C2EAD" w:rsidP="00790FED">
      <w:pPr>
        <w:jc w:val="both"/>
        <w:rPr>
          <w:rFonts w:ascii="Arial" w:hAnsi="Arial" w:cs="Arial"/>
          <w:i/>
          <w:sz w:val="20"/>
          <w:szCs w:val="20"/>
        </w:rPr>
      </w:pPr>
      <w:r w:rsidRPr="008D7F93">
        <w:rPr>
          <w:rFonts w:ascii="Arial" w:hAnsi="Arial" w:cs="Arial"/>
          <w:i/>
          <w:sz w:val="20"/>
          <w:szCs w:val="20"/>
        </w:rPr>
        <w:t xml:space="preserve">(Reason: Previous code provisions made unvented heater provisions retroactive except as provided for in local amendment.  This amendment and amendment to IFGC 621.2 better </w:t>
      </w:r>
      <w:r w:rsidRPr="003D0884">
        <w:rPr>
          <w:rFonts w:ascii="Arial" w:hAnsi="Arial" w:cs="Arial"/>
          <w:i/>
          <w:sz w:val="20"/>
          <w:szCs w:val="20"/>
        </w:rPr>
        <w:t>clarify</w:t>
      </w:r>
      <w:r w:rsidRPr="008D7F93">
        <w:rPr>
          <w:rFonts w:ascii="Arial" w:hAnsi="Arial" w:cs="Arial"/>
          <w:i/>
          <w:sz w:val="20"/>
          <w:szCs w:val="20"/>
        </w:rPr>
        <w:t xml:space="preserve"> what the code already states: existing systems may stay unless considered unsafe.)</w:t>
      </w:r>
    </w:p>
    <w:p w14:paraId="6E2E2E23" w14:textId="77777777" w:rsidR="001C2EAD" w:rsidRPr="000F061E" w:rsidRDefault="001C2EAD" w:rsidP="00790FED">
      <w:pPr>
        <w:shd w:val="clear" w:color="auto" w:fill="A0A0A0"/>
        <w:jc w:val="both"/>
        <w:rPr>
          <w:rFonts w:ascii="Arial" w:hAnsi="Arial" w:cs="Arial"/>
          <w:b/>
          <w:color w:val="000000"/>
          <w:sz w:val="20"/>
          <w:szCs w:val="20"/>
        </w:rPr>
      </w:pPr>
    </w:p>
    <w:p w14:paraId="7CACE913" w14:textId="77777777" w:rsidR="001C2EAD" w:rsidRPr="00F2114D" w:rsidRDefault="001C2EAD" w:rsidP="00790FED">
      <w:pPr>
        <w:jc w:val="both"/>
        <w:rPr>
          <w:rFonts w:ascii="Arial" w:hAnsi="Arial" w:cs="Arial"/>
          <w:b/>
          <w:i/>
          <w:sz w:val="20"/>
          <w:szCs w:val="20"/>
        </w:rPr>
      </w:pPr>
      <w:r w:rsidRPr="00F2114D">
        <w:rPr>
          <w:rFonts w:ascii="Arial" w:hAnsi="Arial" w:cs="Arial"/>
          <w:b/>
          <w:i/>
          <w:sz w:val="20"/>
          <w:szCs w:val="20"/>
        </w:rPr>
        <w:t>**Section 102.8; change to read as follows:</w:t>
      </w:r>
    </w:p>
    <w:p w14:paraId="1076818E" w14:textId="77777777" w:rsidR="001C2EAD" w:rsidRPr="008D7F93" w:rsidRDefault="001C2EAD" w:rsidP="00790FED">
      <w:pPr>
        <w:jc w:val="both"/>
        <w:rPr>
          <w:rFonts w:ascii="Arial" w:hAnsi="Arial" w:cs="Arial"/>
          <w:sz w:val="20"/>
          <w:szCs w:val="20"/>
        </w:rPr>
      </w:pPr>
    </w:p>
    <w:p w14:paraId="2D54DD9C" w14:textId="7110EF0F" w:rsidR="001C2EAD" w:rsidRDefault="001C2EAD" w:rsidP="00790FED">
      <w:pPr>
        <w:jc w:val="both"/>
        <w:rPr>
          <w:rFonts w:ascii="Arial" w:hAnsi="Arial" w:cs="Arial"/>
          <w:sz w:val="20"/>
          <w:szCs w:val="20"/>
          <w:u w:val="single"/>
        </w:rPr>
      </w:pPr>
      <w:r w:rsidRPr="008D7F93">
        <w:rPr>
          <w:rFonts w:ascii="Arial" w:hAnsi="Arial" w:cs="Arial"/>
          <w:b/>
          <w:sz w:val="20"/>
          <w:szCs w:val="20"/>
        </w:rPr>
        <w:t xml:space="preserve">102.8 Referenced codes and standards.  </w:t>
      </w:r>
      <w:r w:rsidRPr="008D7F93">
        <w:rPr>
          <w:rFonts w:ascii="Arial" w:hAnsi="Arial" w:cs="Arial"/>
          <w:sz w:val="20"/>
          <w:szCs w:val="20"/>
        </w:rPr>
        <w:t>The codes and standards referenced in this code shall be those that are listed in Chapter 8 and such codes</w:t>
      </w:r>
      <w:r w:rsidRPr="008D7F93">
        <w:rPr>
          <w:rFonts w:ascii="Arial" w:hAnsi="Arial" w:cs="Arial"/>
          <w:sz w:val="20"/>
          <w:szCs w:val="20"/>
          <w:u w:val="single"/>
        </w:rPr>
        <w:t xml:space="preserve">, when specifically adopted, </w:t>
      </w:r>
      <w:r w:rsidRPr="003D0884">
        <w:rPr>
          <w:rFonts w:ascii="Arial" w:hAnsi="Arial" w:cs="Arial"/>
          <w:sz w:val="20"/>
          <w:szCs w:val="20"/>
        </w:rPr>
        <w:t xml:space="preserve">and standards </w:t>
      </w:r>
      <w:r w:rsidRPr="008D7F93">
        <w:rPr>
          <w:rFonts w:ascii="Arial" w:hAnsi="Arial" w:cs="Arial"/>
          <w:sz w:val="20"/>
          <w:szCs w:val="20"/>
        </w:rPr>
        <w:t>shall be considered part of the requirements of this code to the prescribed extent of each such reference</w:t>
      </w:r>
      <w:r w:rsidR="00BB3C51">
        <w:rPr>
          <w:rFonts w:ascii="Arial" w:hAnsi="Arial" w:cs="Arial"/>
          <w:sz w:val="20"/>
          <w:szCs w:val="20"/>
        </w:rPr>
        <w:t xml:space="preserve"> </w:t>
      </w:r>
      <w:r w:rsidR="00BB3C51" w:rsidRPr="004A72AD">
        <w:rPr>
          <w:rFonts w:ascii="Arial" w:hAnsi="Arial" w:cs="Arial"/>
          <w:sz w:val="20"/>
          <w:szCs w:val="20"/>
        </w:rPr>
        <w:t>and as further regulated in Sections 102.8.1 and 102.8.2</w:t>
      </w:r>
      <w:r w:rsidRPr="004A72AD">
        <w:rPr>
          <w:rFonts w:ascii="Arial" w:hAnsi="Arial" w:cs="Arial"/>
          <w:sz w:val="20"/>
          <w:szCs w:val="20"/>
        </w:rPr>
        <w:t>.</w:t>
      </w:r>
      <w:r w:rsidR="004A72AD">
        <w:rPr>
          <w:rFonts w:ascii="Arial" w:hAnsi="Arial" w:cs="Arial"/>
          <w:sz w:val="20"/>
          <w:szCs w:val="20"/>
        </w:rPr>
        <w:t xml:space="preserve"> </w:t>
      </w:r>
      <w:r w:rsidRPr="008D7F93">
        <w:rPr>
          <w:rFonts w:ascii="Arial" w:hAnsi="Arial" w:cs="Arial"/>
          <w:sz w:val="20"/>
          <w:szCs w:val="20"/>
          <w:u w:val="single"/>
        </w:rPr>
        <w:t>Whenever amendments have been adopted to the referenced codes and standards, each reference to said code and standard shall be considered to reference the amendments as well.</w:t>
      </w:r>
      <w:r w:rsidRPr="000B488B">
        <w:rPr>
          <w:rFonts w:ascii="Arial" w:hAnsi="Arial" w:cs="Arial"/>
          <w:sz w:val="20"/>
          <w:szCs w:val="20"/>
          <w:u w:val="single"/>
        </w:rPr>
        <w:t xml:space="preserve"> Any reference to NFPA 70 or the </w:t>
      </w:r>
      <w:r w:rsidR="00381086" w:rsidRPr="0008663E">
        <w:rPr>
          <w:rFonts w:ascii="Arial" w:hAnsi="Arial" w:cs="Arial"/>
          <w:i/>
          <w:sz w:val="20"/>
          <w:szCs w:val="20"/>
          <w:u w:val="single"/>
        </w:rPr>
        <w:t>National</w:t>
      </w:r>
      <w:r w:rsidRPr="0008663E">
        <w:rPr>
          <w:rFonts w:ascii="Arial" w:hAnsi="Arial" w:cs="Arial"/>
          <w:i/>
          <w:sz w:val="20"/>
          <w:szCs w:val="20"/>
          <w:u w:val="single"/>
        </w:rPr>
        <w:t xml:space="preserve"> </w:t>
      </w:r>
      <w:r w:rsidRPr="000B488B">
        <w:rPr>
          <w:rFonts w:ascii="Arial" w:hAnsi="Arial" w:cs="Arial"/>
          <w:i/>
          <w:sz w:val="20"/>
          <w:szCs w:val="20"/>
          <w:u w:val="single"/>
        </w:rPr>
        <w:t>Electrical Code</w:t>
      </w:r>
      <w:r w:rsidRPr="000B488B">
        <w:rPr>
          <w:rFonts w:ascii="Arial" w:hAnsi="Arial" w:cs="Arial"/>
          <w:sz w:val="20"/>
          <w:szCs w:val="20"/>
          <w:u w:val="single"/>
        </w:rPr>
        <w:t xml:space="preserve"> shall mean the </w:t>
      </w:r>
      <w:r w:rsidR="004A72AD">
        <w:rPr>
          <w:rFonts w:ascii="Arial" w:hAnsi="Arial" w:cs="Arial"/>
          <w:sz w:val="20"/>
          <w:szCs w:val="20"/>
          <w:u w:val="single"/>
        </w:rPr>
        <w:t xml:space="preserve">National </w:t>
      </w:r>
      <w:r w:rsidRPr="000B488B">
        <w:rPr>
          <w:rFonts w:ascii="Arial" w:hAnsi="Arial" w:cs="Arial"/>
          <w:sz w:val="20"/>
          <w:szCs w:val="20"/>
          <w:u w:val="single"/>
        </w:rPr>
        <w:t xml:space="preserve">Electrical Code </w:t>
      </w:r>
      <w:r w:rsidRPr="003D0884">
        <w:rPr>
          <w:rFonts w:ascii="Arial" w:hAnsi="Arial" w:cs="Arial"/>
          <w:sz w:val="20"/>
          <w:szCs w:val="20"/>
          <w:u w:val="single"/>
        </w:rPr>
        <w:t>as</w:t>
      </w:r>
      <w:r w:rsidRPr="000B488B">
        <w:rPr>
          <w:rFonts w:ascii="Arial" w:hAnsi="Arial" w:cs="Arial"/>
          <w:sz w:val="20"/>
          <w:szCs w:val="20"/>
          <w:u w:val="single"/>
        </w:rPr>
        <w:t xml:space="preserve"> adopted.</w:t>
      </w:r>
    </w:p>
    <w:p w14:paraId="2BC665EA" w14:textId="77777777" w:rsidR="004A72AD" w:rsidRDefault="004A72AD" w:rsidP="00790FED">
      <w:pPr>
        <w:jc w:val="both"/>
        <w:rPr>
          <w:rFonts w:ascii="Arial" w:hAnsi="Arial" w:cs="Arial"/>
          <w:sz w:val="20"/>
          <w:szCs w:val="20"/>
          <w:u w:val="single"/>
        </w:rPr>
      </w:pPr>
    </w:p>
    <w:p w14:paraId="75409D58" w14:textId="77777777" w:rsidR="00BB3C51" w:rsidRPr="00BB3C51" w:rsidRDefault="00BB3C51" w:rsidP="00790FED">
      <w:pPr>
        <w:jc w:val="both"/>
        <w:rPr>
          <w:rFonts w:ascii="Arial" w:hAnsi="Arial" w:cs="Arial"/>
          <w:strike/>
          <w:color w:val="FF0000"/>
          <w:sz w:val="20"/>
          <w:szCs w:val="20"/>
        </w:rPr>
      </w:pPr>
      <w:r>
        <w:rPr>
          <w:rFonts w:ascii="Arial" w:hAnsi="Arial" w:cs="Arial"/>
          <w:b/>
          <w:bCs/>
          <w:color w:val="FF0000"/>
          <w:sz w:val="20"/>
          <w:szCs w:val="20"/>
        </w:rPr>
        <w:tab/>
      </w:r>
      <w:r w:rsidRPr="004A72AD">
        <w:rPr>
          <w:rFonts w:ascii="Arial" w:hAnsi="Arial" w:cs="Arial"/>
          <w:b/>
          <w:bCs/>
          <w:sz w:val="20"/>
          <w:szCs w:val="20"/>
        </w:rPr>
        <w:t xml:space="preserve">Exception: </w:t>
      </w:r>
      <w:r w:rsidRPr="004A72AD">
        <w:rPr>
          <w:rFonts w:ascii="Arial" w:hAnsi="Arial" w:cs="Arial"/>
          <w:sz w:val="20"/>
          <w:szCs w:val="20"/>
        </w:rPr>
        <w:t xml:space="preserve">Where enforcement of a code provision would violate the conditions of the listing of the </w:t>
      </w:r>
      <w:r w:rsidRPr="004A72AD">
        <w:rPr>
          <w:rFonts w:ascii="Arial" w:hAnsi="Arial" w:cs="Arial"/>
          <w:i/>
          <w:iCs/>
          <w:sz w:val="20"/>
          <w:szCs w:val="20"/>
        </w:rPr>
        <w:t>equipment</w:t>
      </w:r>
      <w:r w:rsidRPr="004A72AD">
        <w:rPr>
          <w:rFonts w:ascii="Arial" w:hAnsi="Arial" w:cs="Arial"/>
          <w:sz w:val="20"/>
          <w:szCs w:val="20"/>
        </w:rPr>
        <w:t xml:space="preserve"> or </w:t>
      </w:r>
      <w:r w:rsidR="005732B8" w:rsidRPr="004A72AD">
        <w:rPr>
          <w:rFonts w:ascii="Arial" w:hAnsi="Arial" w:cs="Arial"/>
          <w:i/>
          <w:iCs/>
          <w:sz w:val="20"/>
          <w:szCs w:val="20"/>
        </w:rPr>
        <w:t>appliance</w:t>
      </w:r>
      <w:r w:rsidRPr="004A72AD">
        <w:rPr>
          <w:rFonts w:ascii="Arial" w:hAnsi="Arial" w:cs="Arial"/>
          <w:sz w:val="20"/>
          <w:szCs w:val="20"/>
        </w:rPr>
        <w:t>, the conditions of the listing and the manufacturer’s installation instructions shall apply.</w:t>
      </w:r>
    </w:p>
    <w:p w14:paraId="4AE122EB" w14:textId="77777777" w:rsidR="00130C7C" w:rsidRPr="008D7F93" w:rsidRDefault="00130C7C" w:rsidP="00790FED">
      <w:pPr>
        <w:jc w:val="both"/>
        <w:rPr>
          <w:rFonts w:ascii="Arial" w:hAnsi="Arial" w:cs="Arial"/>
          <w:sz w:val="20"/>
          <w:szCs w:val="20"/>
        </w:rPr>
      </w:pPr>
    </w:p>
    <w:p w14:paraId="3A056537" w14:textId="3081C01C" w:rsidR="001C2EAD" w:rsidRPr="008D7F93" w:rsidRDefault="001C2EAD" w:rsidP="00790FED">
      <w:pPr>
        <w:jc w:val="both"/>
        <w:rPr>
          <w:rFonts w:ascii="Arial" w:hAnsi="Arial" w:cs="Arial"/>
          <w:i/>
          <w:sz w:val="20"/>
          <w:szCs w:val="20"/>
        </w:rPr>
      </w:pPr>
      <w:r w:rsidRPr="008D7F93">
        <w:rPr>
          <w:rFonts w:ascii="Arial" w:hAnsi="Arial" w:cs="Arial"/>
          <w:i/>
          <w:sz w:val="20"/>
          <w:szCs w:val="20"/>
        </w:rPr>
        <w:t>(Reason</w:t>
      </w:r>
      <w:r w:rsidR="003D0884" w:rsidRPr="008D7F93">
        <w:rPr>
          <w:rFonts w:ascii="Arial" w:hAnsi="Arial" w:cs="Arial"/>
          <w:i/>
          <w:sz w:val="20"/>
          <w:szCs w:val="20"/>
        </w:rPr>
        <w:t>: Legal</w:t>
      </w:r>
      <w:r w:rsidRPr="008D7F93">
        <w:rPr>
          <w:rFonts w:ascii="Arial" w:hAnsi="Arial" w:cs="Arial"/>
          <w:i/>
          <w:sz w:val="20"/>
          <w:szCs w:val="20"/>
        </w:rPr>
        <w:t xml:space="preserve"> wording to recognize locally adopted codes and amendments adopted with referenced codes.)</w:t>
      </w:r>
    </w:p>
    <w:p w14:paraId="7C08D2A2" w14:textId="77777777" w:rsidR="001C2EAD" w:rsidRPr="000F061E" w:rsidRDefault="001C2EAD" w:rsidP="00790FED">
      <w:pPr>
        <w:shd w:val="clear" w:color="auto" w:fill="A0A0A0"/>
        <w:jc w:val="both"/>
        <w:rPr>
          <w:rFonts w:ascii="Arial" w:hAnsi="Arial" w:cs="Arial"/>
          <w:b/>
          <w:color w:val="000000"/>
          <w:sz w:val="20"/>
          <w:szCs w:val="20"/>
        </w:rPr>
      </w:pPr>
    </w:p>
    <w:p w14:paraId="79858104" w14:textId="77777777" w:rsidR="005D59B7" w:rsidRPr="005D59B7" w:rsidRDefault="005D59B7" w:rsidP="005D59B7">
      <w:pPr>
        <w:widowControl w:val="0"/>
        <w:jc w:val="both"/>
        <w:rPr>
          <w:rFonts w:ascii="Arial" w:hAnsi="Arial" w:cs="Arial"/>
          <w:b/>
          <w:i/>
          <w:sz w:val="20"/>
          <w:szCs w:val="20"/>
        </w:rPr>
      </w:pPr>
      <w:r w:rsidRPr="005D59B7">
        <w:rPr>
          <w:rFonts w:ascii="Arial" w:hAnsi="Arial" w:cs="Arial"/>
          <w:b/>
          <w:i/>
          <w:sz w:val="20"/>
          <w:szCs w:val="20"/>
        </w:rPr>
        <w:t>***Section 306.3; change to read as follows:</w:t>
      </w:r>
    </w:p>
    <w:p w14:paraId="11B37383" w14:textId="77777777" w:rsidR="005D59B7" w:rsidRPr="005D59B7" w:rsidRDefault="005D59B7" w:rsidP="005D59B7">
      <w:pPr>
        <w:widowControl w:val="0"/>
        <w:jc w:val="both"/>
        <w:rPr>
          <w:rFonts w:ascii="Arial" w:hAnsi="Arial" w:cs="Arial"/>
          <w:b/>
          <w:i/>
          <w:sz w:val="20"/>
          <w:szCs w:val="20"/>
        </w:rPr>
      </w:pPr>
    </w:p>
    <w:p w14:paraId="2C632236" w14:textId="61722760" w:rsidR="005D59B7" w:rsidRPr="005D59B7" w:rsidRDefault="005D59B7" w:rsidP="005D59B7">
      <w:pPr>
        <w:widowControl w:val="0"/>
        <w:jc w:val="both"/>
        <w:rPr>
          <w:rFonts w:ascii="Arial" w:hAnsi="Arial" w:cs="Arial"/>
          <w:bCs/>
          <w:iCs/>
          <w:sz w:val="20"/>
          <w:szCs w:val="20"/>
          <w:u w:val="single"/>
        </w:rPr>
      </w:pPr>
      <w:r w:rsidRPr="005D59B7">
        <w:rPr>
          <w:rFonts w:ascii="Arial" w:hAnsi="Arial" w:cs="Arial"/>
          <w:b/>
          <w:iCs/>
          <w:sz w:val="20"/>
          <w:szCs w:val="20"/>
        </w:rPr>
        <w:t xml:space="preserve">306.3 Appliances in attics. </w:t>
      </w:r>
      <w:r w:rsidRPr="005D59B7">
        <w:rPr>
          <w:rFonts w:ascii="Arial" w:hAnsi="Arial" w:cs="Arial"/>
          <w:bCs/>
          <w:iCs/>
          <w:sz w:val="20"/>
          <w:szCs w:val="20"/>
        </w:rPr>
        <w:t xml:space="preserve">Attics containing </w:t>
      </w:r>
      <w:r w:rsidRPr="005D59B7">
        <w:rPr>
          <w:rFonts w:ascii="Arial" w:hAnsi="Arial" w:cs="Arial"/>
          <w:bCs/>
          <w:i/>
          <w:sz w:val="20"/>
          <w:szCs w:val="20"/>
        </w:rPr>
        <w:t>appliances</w:t>
      </w:r>
      <w:r w:rsidRPr="005D59B7">
        <w:rPr>
          <w:rFonts w:ascii="Arial" w:hAnsi="Arial" w:cs="Arial"/>
          <w:bCs/>
          <w:iCs/>
          <w:sz w:val="20"/>
          <w:szCs w:val="20"/>
        </w:rPr>
        <w:t xml:space="preserve"> shall be provided with an opening and unobstructed passageway large enough to </w:t>
      </w:r>
      <w:r w:rsidR="003C6B15">
        <w:rPr>
          <w:rFonts w:ascii="Arial" w:hAnsi="Arial" w:cs="Arial"/>
          <w:bCs/>
          <w:iCs/>
          <w:sz w:val="20"/>
          <w:szCs w:val="20"/>
        </w:rPr>
        <w:t xml:space="preserve">allow </w:t>
      </w:r>
      <w:r w:rsidRPr="005D59B7">
        <w:rPr>
          <w:rFonts w:ascii="Arial" w:hAnsi="Arial" w:cs="Arial"/>
          <w:bCs/>
          <w:iCs/>
          <w:sz w:val="20"/>
          <w:szCs w:val="20"/>
        </w:rPr>
        <w:t>remov</w:t>
      </w:r>
      <w:r w:rsidR="003C6B15">
        <w:rPr>
          <w:rFonts w:ascii="Arial" w:hAnsi="Arial" w:cs="Arial"/>
          <w:bCs/>
          <w:iCs/>
          <w:sz w:val="20"/>
          <w:szCs w:val="20"/>
        </w:rPr>
        <w:t>al</w:t>
      </w:r>
      <w:r w:rsidR="00F17CF6">
        <w:rPr>
          <w:rFonts w:ascii="Arial" w:hAnsi="Arial" w:cs="Arial"/>
          <w:bCs/>
          <w:iCs/>
          <w:sz w:val="20"/>
          <w:szCs w:val="20"/>
        </w:rPr>
        <w:t xml:space="preserve"> of</w:t>
      </w:r>
      <w:r w:rsidRPr="005D59B7">
        <w:rPr>
          <w:rFonts w:ascii="Arial" w:hAnsi="Arial" w:cs="Arial"/>
          <w:bCs/>
          <w:iCs/>
          <w:sz w:val="20"/>
          <w:szCs w:val="20"/>
        </w:rPr>
        <w:t xml:space="preserve"> the largest </w:t>
      </w:r>
      <w:r w:rsidRPr="005D59B7">
        <w:rPr>
          <w:rFonts w:ascii="Arial" w:hAnsi="Arial" w:cs="Arial"/>
          <w:bCs/>
          <w:i/>
          <w:sz w:val="20"/>
          <w:szCs w:val="20"/>
        </w:rPr>
        <w:t xml:space="preserve">appliance. </w:t>
      </w:r>
      <w:r w:rsidRPr="005D59B7">
        <w:rPr>
          <w:rFonts w:ascii="Arial" w:hAnsi="Arial" w:cs="Arial"/>
          <w:bCs/>
          <w:iCs/>
          <w:sz w:val="20"/>
          <w:szCs w:val="20"/>
        </w:rPr>
        <w:t xml:space="preserve">The passageway shall </w:t>
      </w:r>
      <w:r w:rsidRPr="003D0884">
        <w:rPr>
          <w:rFonts w:ascii="Arial" w:hAnsi="Arial" w:cs="Arial"/>
          <w:bCs/>
          <w:iCs/>
          <w:sz w:val="20"/>
          <w:szCs w:val="20"/>
        </w:rPr>
        <w:t>be not</w:t>
      </w:r>
      <w:r w:rsidRPr="005D59B7">
        <w:rPr>
          <w:rFonts w:ascii="Arial" w:hAnsi="Arial" w:cs="Arial"/>
          <w:bCs/>
          <w:iCs/>
          <w:sz w:val="20"/>
          <w:szCs w:val="20"/>
        </w:rPr>
        <w:t xml:space="preserve"> less than 30 inches (762 mm) high and 22 inches (599 mm) wide and </w:t>
      </w:r>
      <w:r w:rsidRPr="003D0884">
        <w:rPr>
          <w:rFonts w:ascii="Arial" w:hAnsi="Arial" w:cs="Arial"/>
          <w:bCs/>
          <w:iCs/>
          <w:sz w:val="20"/>
          <w:szCs w:val="20"/>
        </w:rPr>
        <w:t>to</w:t>
      </w:r>
      <w:r w:rsidRPr="005D59B7">
        <w:rPr>
          <w:rFonts w:ascii="Arial" w:hAnsi="Arial" w:cs="Arial"/>
          <w:bCs/>
          <w:iCs/>
          <w:sz w:val="20"/>
          <w:szCs w:val="20"/>
        </w:rPr>
        <w:t xml:space="preserve"> more than</w:t>
      </w:r>
      <w:r w:rsidR="002A7B15">
        <w:rPr>
          <w:rFonts w:ascii="Arial" w:hAnsi="Arial" w:cs="Arial"/>
          <w:bCs/>
          <w:iCs/>
          <w:sz w:val="20"/>
          <w:szCs w:val="20"/>
        </w:rPr>
        <w:t xml:space="preserve"> </w:t>
      </w:r>
      <w:r w:rsidRPr="005D59B7">
        <w:rPr>
          <w:rFonts w:ascii="Arial" w:hAnsi="Arial" w:cs="Arial"/>
          <w:bCs/>
          <w:iCs/>
          <w:sz w:val="20"/>
          <w:szCs w:val="20"/>
        </w:rPr>
        <w:t xml:space="preserve">20 feet (6096 mm) in length measured along the centerline of the passageway from the opening to the </w:t>
      </w:r>
      <w:r w:rsidRPr="005D59B7">
        <w:rPr>
          <w:rFonts w:ascii="Arial" w:hAnsi="Arial" w:cs="Arial"/>
          <w:bCs/>
          <w:i/>
          <w:sz w:val="20"/>
          <w:szCs w:val="20"/>
        </w:rPr>
        <w:t>appliance.</w:t>
      </w:r>
      <w:r w:rsidRPr="005D59B7">
        <w:rPr>
          <w:rFonts w:ascii="Arial" w:hAnsi="Arial" w:cs="Arial"/>
          <w:bCs/>
          <w:iCs/>
          <w:sz w:val="20"/>
          <w:szCs w:val="20"/>
        </w:rPr>
        <w:t xml:space="preserve"> The passageway shall have continuous solid flooring not less than 24 inches (610 mm) wide. A level service space not less than 30 inches (762 mm) deep and 30 inches (762 mm) wide shall be present at the front or service side of the </w:t>
      </w:r>
      <w:r w:rsidRPr="005D59B7">
        <w:rPr>
          <w:rFonts w:ascii="Arial" w:hAnsi="Arial" w:cs="Arial"/>
          <w:bCs/>
          <w:i/>
          <w:sz w:val="20"/>
          <w:szCs w:val="20"/>
        </w:rPr>
        <w:t xml:space="preserve">appliance. </w:t>
      </w:r>
      <w:r w:rsidRPr="005D59B7">
        <w:rPr>
          <w:rFonts w:ascii="Arial" w:hAnsi="Arial" w:cs="Arial"/>
          <w:bCs/>
          <w:iCs/>
          <w:sz w:val="20"/>
          <w:szCs w:val="20"/>
        </w:rPr>
        <w:t xml:space="preserve">The clear access opening dimensions shall </w:t>
      </w:r>
      <w:r w:rsidRPr="003D0884">
        <w:rPr>
          <w:rFonts w:ascii="Arial" w:hAnsi="Arial" w:cs="Arial"/>
          <w:bCs/>
          <w:iCs/>
          <w:sz w:val="20"/>
          <w:szCs w:val="20"/>
        </w:rPr>
        <w:t>be not</w:t>
      </w:r>
      <w:r w:rsidRPr="005D59B7">
        <w:rPr>
          <w:rFonts w:ascii="Arial" w:hAnsi="Arial" w:cs="Arial"/>
          <w:bCs/>
          <w:iCs/>
          <w:sz w:val="20"/>
          <w:szCs w:val="20"/>
        </w:rPr>
        <w:t xml:space="preserve"> less than 20 inches by 30 inches (508 mm by 762 mm), and large enough to allow removal of the largest appliance.</w:t>
      </w:r>
      <w:r w:rsidR="007B3DC0">
        <w:rPr>
          <w:rFonts w:ascii="Arial" w:hAnsi="Arial" w:cs="Arial"/>
          <w:bCs/>
          <w:iCs/>
          <w:sz w:val="20"/>
          <w:szCs w:val="20"/>
        </w:rPr>
        <w:t xml:space="preserve"> </w:t>
      </w:r>
      <w:r w:rsidRPr="005D59B7">
        <w:rPr>
          <w:rFonts w:ascii="Arial" w:hAnsi="Arial" w:cs="Arial"/>
          <w:bCs/>
          <w:iCs/>
          <w:sz w:val="20"/>
          <w:szCs w:val="20"/>
          <w:u w:val="single"/>
        </w:rPr>
        <w:t>As a minimum access to the attic space shall be provided by one of the following:</w:t>
      </w:r>
    </w:p>
    <w:p w14:paraId="72243F3D" w14:textId="77777777" w:rsidR="005D59B7" w:rsidRPr="005D59B7" w:rsidRDefault="005D59B7" w:rsidP="005D59B7">
      <w:pPr>
        <w:widowControl w:val="0"/>
        <w:jc w:val="both"/>
        <w:rPr>
          <w:rFonts w:ascii="Arial" w:hAnsi="Arial" w:cs="Arial"/>
          <w:bCs/>
          <w:iCs/>
          <w:sz w:val="20"/>
          <w:szCs w:val="20"/>
          <w:u w:val="single"/>
        </w:rPr>
      </w:pPr>
    </w:p>
    <w:p w14:paraId="739B0E41" w14:textId="18BD3AB5" w:rsidR="005D59B7" w:rsidRPr="005D59B7" w:rsidRDefault="005D59B7" w:rsidP="005D59B7">
      <w:pPr>
        <w:widowControl w:val="0"/>
        <w:numPr>
          <w:ilvl w:val="0"/>
          <w:numId w:val="8"/>
        </w:numPr>
        <w:jc w:val="both"/>
        <w:rPr>
          <w:rFonts w:ascii="Arial" w:hAnsi="Arial" w:cs="Arial"/>
          <w:bCs/>
          <w:iCs/>
          <w:sz w:val="20"/>
          <w:szCs w:val="20"/>
          <w:u w:val="single"/>
        </w:rPr>
      </w:pPr>
      <w:r w:rsidRPr="005D59B7">
        <w:rPr>
          <w:rFonts w:ascii="Arial" w:hAnsi="Arial" w:cs="Arial"/>
          <w:bCs/>
          <w:iCs/>
          <w:sz w:val="20"/>
          <w:szCs w:val="20"/>
          <w:u w:val="single"/>
        </w:rPr>
        <w:t xml:space="preserve">A permanent </w:t>
      </w:r>
      <w:r w:rsidRPr="003D0884">
        <w:rPr>
          <w:rFonts w:ascii="Arial" w:hAnsi="Arial" w:cs="Arial"/>
          <w:bCs/>
          <w:iCs/>
          <w:sz w:val="20"/>
          <w:szCs w:val="20"/>
          <w:u w:val="single"/>
        </w:rPr>
        <w:t>S</w:t>
      </w:r>
      <w:r w:rsidRPr="005D59B7">
        <w:rPr>
          <w:rFonts w:ascii="Arial" w:hAnsi="Arial" w:cs="Arial"/>
          <w:bCs/>
          <w:iCs/>
          <w:sz w:val="20"/>
          <w:szCs w:val="20"/>
          <w:u w:val="single"/>
        </w:rPr>
        <w:t>tair.</w:t>
      </w:r>
    </w:p>
    <w:p w14:paraId="1E7EC0A3" w14:textId="77777777" w:rsidR="005D59B7" w:rsidRPr="005D59B7" w:rsidRDefault="005D59B7" w:rsidP="005D59B7">
      <w:pPr>
        <w:widowControl w:val="0"/>
        <w:numPr>
          <w:ilvl w:val="0"/>
          <w:numId w:val="8"/>
        </w:numPr>
        <w:jc w:val="both"/>
        <w:rPr>
          <w:rFonts w:ascii="Arial" w:hAnsi="Arial" w:cs="Arial"/>
          <w:bCs/>
          <w:iCs/>
          <w:sz w:val="20"/>
          <w:szCs w:val="20"/>
          <w:u w:val="single"/>
        </w:rPr>
      </w:pPr>
      <w:r w:rsidRPr="005D59B7">
        <w:rPr>
          <w:rFonts w:ascii="Arial" w:hAnsi="Arial" w:cs="Arial"/>
          <w:bCs/>
          <w:iCs/>
          <w:sz w:val="20"/>
          <w:szCs w:val="20"/>
          <w:u w:val="single"/>
        </w:rPr>
        <w:t xml:space="preserve">A pull-down stair with a minimum 300 </w:t>
      </w:r>
      <w:proofErr w:type="spellStart"/>
      <w:r w:rsidRPr="005D59B7">
        <w:rPr>
          <w:rFonts w:ascii="Arial" w:hAnsi="Arial" w:cs="Arial"/>
          <w:bCs/>
          <w:iCs/>
          <w:sz w:val="20"/>
          <w:szCs w:val="20"/>
          <w:u w:val="single"/>
        </w:rPr>
        <w:t>lb</w:t>
      </w:r>
      <w:proofErr w:type="spellEnd"/>
      <w:r w:rsidRPr="005D59B7">
        <w:rPr>
          <w:rFonts w:ascii="Arial" w:hAnsi="Arial" w:cs="Arial"/>
          <w:bCs/>
          <w:iCs/>
          <w:sz w:val="20"/>
          <w:szCs w:val="20"/>
          <w:u w:val="single"/>
        </w:rPr>
        <w:t xml:space="preserve"> (136 kg) capacity.</w:t>
      </w:r>
    </w:p>
    <w:p w14:paraId="7FB0EBC7" w14:textId="77777777" w:rsidR="005D59B7" w:rsidRPr="005D59B7" w:rsidRDefault="005D59B7" w:rsidP="005D59B7">
      <w:pPr>
        <w:widowControl w:val="0"/>
        <w:numPr>
          <w:ilvl w:val="0"/>
          <w:numId w:val="8"/>
        </w:numPr>
        <w:jc w:val="both"/>
        <w:rPr>
          <w:rFonts w:ascii="Arial" w:hAnsi="Arial" w:cs="Arial"/>
          <w:bCs/>
          <w:iCs/>
          <w:sz w:val="20"/>
          <w:szCs w:val="20"/>
          <w:u w:val="single"/>
        </w:rPr>
      </w:pPr>
      <w:r w:rsidRPr="005D59B7">
        <w:rPr>
          <w:rFonts w:ascii="Arial" w:hAnsi="Arial" w:cs="Arial"/>
          <w:bCs/>
          <w:iCs/>
          <w:sz w:val="20"/>
          <w:szCs w:val="20"/>
          <w:u w:val="single"/>
        </w:rPr>
        <w:t>An access door from an upper floor level.</w:t>
      </w:r>
    </w:p>
    <w:p w14:paraId="415224D5" w14:textId="77777777" w:rsidR="005D59B7" w:rsidRPr="005D59B7" w:rsidRDefault="005D59B7" w:rsidP="005D59B7">
      <w:pPr>
        <w:widowControl w:val="0"/>
        <w:jc w:val="both"/>
        <w:rPr>
          <w:rFonts w:ascii="Arial" w:hAnsi="Arial" w:cs="Arial"/>
          <w:bCs/>
          <w:iCs/>
          <w:sz w:val="20"/>
          <w:szCs w:val="20"/>
        </w:rPr>
      </w:pPr>
    </w:p>
    <w:p w14:paraId="075BDCD1" w14:textId="77777777" w:rsidR="005D59B7" w:rsidRPr="005D59B7" w:rsidRDefault="005D59B7" w:rsidP="005D59B7">
      <w:pPr>
        <w:widowControl w:val="0"/>
        <w:jc w:val="both"/>
        <w:rPr>
          <w:rFonts w:ascii="Arial" w:hAnsi="Arial" w:cs="Arial"/>
          <w:bCs/>
          <w:iCs/>
          <w:sz w:val="20"/>
          <w:szCs w:val="20"/>
        </w:rPr>
      </w:pPr>
      <w:r w:rsidRPr="005D59B7">
        <w:rPr>
          <w:rFonts w:ascii="Arial" w:hAnsi="Arial" w:cs="Arial"/>
          <w:bCs/>
          <w:iCs/>
          <w:sz w:val="20"/>
          <w:szCs w:val="20"/>
        </w:rPr>
        <w:tab/>
      </w:r>
      <w:r w:rsidRPr="005D59B7">
        <w:rPr>
          <w:rFonts w:ascii="Arial" w:hAnsi="Arial" w:cs="Arial"/>
          <w:b/>
          <w:iCs/>
          <w:sz w:val="20"/>
          <w:szCs w:val="20"/>
        </w:rPr>
        <w:t>Exceptions:</w:t>
      </w:r>
    </w:p>
    <w:p w14:paraId="6A3304CE" w14:textId="77777777" w:rsidR="005D59B7" w:rsidRPr="005D59B7" w:rsidRDefault="005D59B7" w:rsidP="005D59B7">
      <w:pPr>
        <w:widowControl w:val="0"/>
        <w:numPr>
          <w:ilvl w:val="0"/>
          <w:numId w:val="7"/>
        </w:numPr>
        <w:jc w:val="both"/>
        <w:rPr>
          <w:rFonts w:ascii="Arial" w:hAnsi="Arial" w:cs="Arial"/>
          <w:bCs/>
          <w:iCs/>
          <w:sz w:val="20"/>
          <w:szCs w:val="20"/>
        </w:rPr>
      </w:pPr>
      <w:r w:rsidRPr="005D59B7">
        <w:rPr>
          <w:rFonts w:ascii="Arial" w:hAnsi="Arial" w:cs="Arial"/>
          <w:bCs/>
          <w:iCs/>
          <w:sz w:val="20"/>
          <w:szCs w:val="20"/>
        </w:rPr>
        <w:t xml:space="preserve">The passageway and level service space are not required where the </w:t>
      </w:r>
      <w:r w:rsidRPr="005D59B7">
        <w:rPr>
          <w:rFonts w:ascii="Arial" w:hAnsi="Arial" w:cs="Arial"/>
          <w:bCs/>
          <w:i/>
          <w:sz w:val="20"/>
          <w:szCs w:val="20"/>
        </w:rPr>
        <w:t>appliance</w:t>
      </w:r>
      <w:r w:rsidRPr="005D59B7">
        <w:rPr>
          <w:rFonts w:ascii="Arial" w:hAnsi="Arial" w:cs="Arial"/>
          <w:bCs/>
          <w:iCs/>
          <w:sz w:val="20"/>
          <w:szCs w:val="20"/>
        </w:rPr>
        <w:t xml:space="preserve"> is </w:t>
      </w:r>
      <w:r w:rsidRPr="005D59B7">
        <w:rPr>
          <w:rFonts w:ascii="Arial" w:hAnsi="Arial" w:cs="Arial"/>
          <w:bCs/>
          <w:iCs/>
          <w:sz w:val="20"/>
          <w:szCs w:val="20"/>
        </w:rPr>
        <w:lastRenderedPageBreak/>
        <w:t xml:space="preserve">capable of being serviced and removed through the required opening </w:t>
      </w:r>
      <w:r w:rsidRPr="005D59B7">
        <w:rPr>
          <w:rFonts w:ascii="Arial" w:hAnsi="Arial" w:cs="Arial"/>
          <w:bCs/>
          <w:iCs/>
          <w:sz w:val="20"/>
          <w:szCs w:val="20"/>
          <w:u w:val="single"/>
        </w:rPr>
        <w:t xml:space="preserve">with the approval of the </w:t>
      </w:r>
      <w:proofErr w:type="gramStart"/>
      <w:r w:rsidRPr="005D59B7">
        <w:rPr>
          <w:rFonts w:ascii="Arial" w:hAnsi="Arial" w:cs="Arial"/>
          <w:bCs/>
          <w:iCs/>
          <w:sz w:val="20"/>
          <w:szCs w:val="20"/>
          <w:u w:val="single"/>
        </w:rPr>
        <w:t>code official</w:t>
      </w:r>
      <w:proofErr w:type="gramEnd"/>
      <w:r w:rsidRPr="005D59B7">
        <w:rPr>
          <w:rFonts w:ascii="Arial" w:hAnsi="Arial" w:cs="Arial"/>
          <w:bCs/>
          <w:iCs/>
          <w:sz w:val="20"/>
          <w:szCs w:val="20"/>
          <w:u w:val="single"/>
        </w:rPr>
        <w:t>.</w:t>
      </w:r>
    </w:p>
    <w:p w14:paraId="424C4C98" w14:textId="77777777" w:rsidR="005D59B7" w:rsidRPr="005D59B7" w:rsidRDefault="005D59B7" w:rsidP="005D59B7">
      <w:pPr>
        <w:widowControl w:val="0"/>
        <w:numPr>
          <w:ilvl w:val="0"/>
          <w:numId w:val="7"/>
        </w:numPr>
        <w:jc w:val="both"/>
        <w:rPr>
          <w:rFonts w:ascii="Arial" w:hAnsi="Arial" w:cs="Arial"/>
          <w:bCs/>
          <w:iCs/>
          <w:sz w:val="20"/>
          <w:szCs w:val="20"/>
        </w:rPr>
      </w:pPr>
      <w:r w:rsidRPr="005D59B7">
        <w:rPr>
          <w:rFonts w:ascii="Arial" w:hAnsi="Arial" w:cs="Arial"/>
          <w:bCs/>
          <w:iCs/>
          <w:sz w:val="20"/>
          <w:szCs w:val="20"/>
        </w:rPr>
        <w:t xml:space="preserve">Where the passageway is unobstructed and not less than 6 feet (1829 mm) high and 22 inches (559 mm) wide for its entire length, the passageway shall be not greater than 50 feet (15,250 mm) in length. </w:t>
      </w:r>
    </w:p>
    <w:p w14:paraId="0423436E" w14:textId="77777777" w:rsidR="005D59B7" w:rsidRPr="005D59B7" w:rsidRDefault="005D59B7" w:rsidP="005D59B7">
      <w:pPr>
        <w:widowControl w:val="0"/>
        <w:jc w:val="both"/>
        <w:rPr>
          <w:rFonts w:ascii="Arial" w:hAnsi="Arial" w:cs="Arial"/>
          <w:bCs/>
          <w:iCs/>
          <w:sz w:val="20"/>
          <w:szCs w:val="20"/>
        </w:rPr>
      </w:pPr>
    </w:p>
    <w:p w14:paraId="57DE8F21" w14:textId="77777777" w:rsidR="005D59B7" w:rsidRPr="005D59B7" w:rsidRDefault="005D59B7" w:rsidP="005D59B7">
      <w:pPr>
        <w:widowControl w:val="0"/>
        <w:jc w:val="both"/>
        <w:rPr>
          <w:rFonts w:ascii="Arial" w:hAnsi="Arial" w:cs="Arial"/>
          <w:bCs/>
          <w:i/>
          <w:sz w:val="20"/>
          <w:szCs w:val="20"/>
        </w:rPr>
      </w:pPr>
      <w:r w:rsidRPr="005D59B7">
        <w:rPr>
          <w:rFonts w:ascii="Arial" w:hAnsi="Arial" w:cs="Arial"/>
          <w:bCs/>
          <w:i/>
          <w:sz w:val="20"/>
          <w:szCs w:val="20"/>
        </w:rPr>
        <w:t>(Reason: To provide adequate access to appliances for service or replacement with safe access.)</w:t>
      </w:r>
    </w:p>
    <w:p w14:paraId="1025B95C" w14:textId="77777777" w:rsidR="005D59B7" w:rsidRPr="000F061E" w:rsidRDefault="005D59B7" w:rsidP="005D59B7">
      <w:pPr>
        <w:shd w:val="clear" w:color="auto" w:fill="A0A0A0"/>
        <w:jc w:val="both"/>
        <w:rPr>
          <w:rFonts w:ascii="Arial" w:hAnsi="Arial" w:cs="Arial"/>
          <w:b/>
          <w:color w:val="000000"/>
          <w:sz w:val="20"/>
          <w:szCs w:val="20"/>
        </w:rPr>
      </w:pPr>
    </w:p>
    <w:p w14:paraId="1244C622" w14:textId="77777777" w:rsidR="001C2EAD" w:rsidRPr="008D7F93" w:rsidRDefault="001C2EAD" w:rsidP="00790FED">
      <w:pPr>
        <w:pStyle w:val="Identifier"/>
        <w:jc w:val="both"/>
        <w:rPr>
          <w:rFonts w:cs="Arial"/>
        </w:rPr>
      </w:pPr>
      <w:r w:rsidRPr="008D7F93">
        <w:rPr>
          <w:rFonts w:cs="Arial"/>
        </w:rPr>
        <w:t>**Section 306.5.1; change to read as follows:</w:t>
      </w:r>
    </w:p>
    <w:p w14:paraId="7371B34E" w14:textId="77777777" w:rsidR="001C2EAD" w:rsidRPr="008D7F93" w:rsidRDefault="001C2EAD" w:rsidP="00790FED">
      <w:pPr>
        <w:jc w:val="both"/>
        <w:rPr>
          <w:rFonts w:ascii="Arial" w:hAnsi="Arial" w:cs="Arial"/>
          <w:i/>
          <w:sz w:val="20"/>
          <w:szCs w:val="20"/>
        </w:rPr>
      </w:pPr>
    </w:p>
    <w:p w14:paraId="6BF8B6F0" w14:textId="30DC7EE4" w:rsidR="001C2EAD" w:rsidRPr="00327776" w:rsidRDefault="001C2EAD" w:rsidP="00790FED">
      <w:pPr>
        <w:jc w:val="both"/>
        <w:rPr>
          <w:rFonts w:ascii="Arial" w:hAnsi="Arial" w:cs="Arial"/>
          <w:color w:val="FF0000"/>
          <w:sz w:val="20"/>
          <w:szCs w:val="20"/>
        </w:rPr>
      </w:pPr>
      <w:r>
        <w:rPr>
          <w:rFonts w:ascii="Arial" w:hAnsi="Arial" w:cs="Arial"/>
          <w:b/>
          <w:sz w:val="20"/>
          <w:szCs w:val="20"/>
        </w:rPr>
        <w:t xml:space="preserve">[M] </w:t>
      </w:r>
      <w:r w:rsidRPr="008D7F93">
        <w:rPr>
          <w:rFonts w:ascii="Arial" w:hAnsi="Arial" w:cs="Arial"/>
          <w:b/>
          <w:sz w:val="20"/>
          <w:szCs w:val="20"/>
        </w:rPr>
        <w:t xml:space="preserve">306.5.1 Sloped roofs.  </w:t>
      </w:r>
      <w:r w:rsidRPr="008D7F93">
        <w:rPr>
          <w:rFonts w:ascii="Arial" w:hAnsi="Arial" w:cs="Arial"/>
          <w:sz w:val="20"/>
          <w:szCs w:val="20"/>
        </w:rPr>
        <w:t xml:space="preserve">Where appliances, </w:t>
      </w:r>
      <w:r w:rsidRPr="000C01F6">
        <w:rPr>
          <w:rFonts w:ascii="Arial" w:hAnsi="Arial" w:cs="Arial"/>
          <w:i/>
          <w:sz w:val="20"/>
          <w:szCs w:val="20"/>
        </w:rPr>
        <w:t>equipment</w:t>
      </w:r>
      <w:r w:rsidRPr="008D7F93">
        <w:rPr>
          <w:rFonts w:ascii="Arial" w:hAnsi="Arial" w:cs="Arial"/>
          <w:sz w:val="20"/>
          <w:szCs w:val="20"/>
        </w:rPr>
        <w:t xml:space="preserve">, fans or other components that require service are installed </w:t>
      </w:r>
      <w:r w:rsidRPr="00835704">
        <w:rPr>
          <w:rFonts w:ascii="Arial" w:hAnsi="Arial" w:cs="Arial"/>
          <w:sz w:val="20"/>
          <w:szCs w:val="20"/>
        </w:rPr>
        <w:t xml:space="preserve">on a roof having a slope of 3 units vertical </w:t>
      </w:r>
      <w:r w:rsidRPr="003767A9">
        <w:rPr>
          <w:rFonts w:ascii="Arial" w:hAnsi="Arial" w:cs="Arial"/>
          <w:sz w:val="20"/>
          <w:szCs w:val="20"/>
        </w:rPr>
        <w:t>in</w:t>
      </w:r>
      <w:r w:rsidRPr="00835704">
        <w:rPr>
          <w:rFonts w:ascii="Arial" w:hAnsi="Arial" w:cs="Arial"/>
          <w:sz w:val="20"/>
          <w:szCs w:val="20"/>
        </w:rPr>
        <w:t xml:space="preserve"> 12 units horizontal (25-percent slope) or greater</w:t>
      </w:r>
      <w:r w:rsidRPr="008D7F93">
        <w:rPr>
          <w:rFonts w:ascii="Arial" w:hAnsi="Arial" w:cs="Arial"/>
          <w:sz w:val="20"/>
          <w:szCs w:val="20"/>
        </w:rPr>
        <w:t xml:space="preserve"> and having an edge more than 30 inches (762 mm) above grade at such edge, a </w:t>
      </w:r>
      <w:r w:rsidRPr="008D7F93">
        <w:rPr>
          <w:rFonts w:ascii="Arial" w:hAnsi="Arial" w:cs="Arial"/>
          <w:sz w:val="20"/>
          <w:szCs w:val="20"/>
          <w:u w:val="single"/>
        </w:rPr>
        <w:t xml:space="preserve">catwalk at least 16 inches in width with substantial cleats spaced not more than 16 inches apart shall be provided from the roof </w:t>
      </w:r>
      <w:r w:rsidRPr="003668B3">
        <w:rPr>
          <w:rFonts w:ascii="Arial" w:hAnsi="Arial" w:cs="Arial"/>
          <w:i/>
          <w:sz w:val="20"/>
          <w:szCs w:val="20"/>
          <w:u w:val="single"/>
        </w:rPr>
        <w:t>access</w:t>
      </w:r>
      <w:r w:rsidRPr="008D7F93">
        <w:rPr>
          <w:rFonts w:ascii="Arial" w:hAnsi="Arial" w:cs="Arial"/>
          <w:sz w:val="20"/>
          <w:szCs w:val="20"/>
          <w:u w:val="single"/>
        </w:rPr>
        <w:t xml:space="preserve"> to a level platform at the appliance.  The</w:t>
      </w:r>
      <w:r w:rsidRPr="008D7F93">
        <w:rPr>
          <w:rFonts w:ascii="Arial" w:hAnsi="Arial" w:cs="Arial"/>
          <w:sz w:val="20"/>
          <w:szCs w:val="20"/>
        </w:rPr>
        <w:t xml:space="preserve"> level platform shall be provided on each side of the appliance to which </w:t>
      </w:r>
      <w:r w:rsidRPr="003668B3">
        <w:rPr>
          <w:rFonts w:ascii="Arial" w:hAnsi="Arial" w:cs="Arial"/>
          <w:i/>
          <w:sz w:val="20"/>
          <w:szCs w:val="20"/>
        </w:rPr>
        <w:t>access</w:t>
      </w:r>
      <w:r w:rsidRPr="008D7F93">
        <w:rPr>
          <w:rFonts w:ascii="Arial" w:hAnsi="Arial" w:cs="Arial"/>
          <w:sz w:val="20"/>
          <w:szCs w:val="20"/>
        </w:rPr>
        <w:t xml:space="preserve"> is required for service, repair or maintenance. The platform shall </w:t>
      </w:r>
      <w:r w:rsidRPr="003D0884">
        <w:rPr>
          <w:rFonts w:ascii="Arial" w:hAnsi="Arial" w:cs="Arial"/>
          <w:sz w:val="20"/>
          <w:szCs w:val="20"/>
        </w:rPr>
        <w:t>be not</w:t>
      </w:r>
      <w:r w:rsidRPr="008D7F93">
        <w:rPr>
          <w:rFonts w:ascii="Arial" w:hAnsi="Arial" w:cs="Arial"/>
          <w:sz w:val="20"/>
          <w:szCs w:val="20"/>
        </w:rPr>
        <w:t xml:space="preserve"> less than 30 inches (762 mm) in any dimension and shall be provided with guards. The guards shall extend </w:t>
      </w:r>
      <w:proofErr w:type="gramStart"/>
      <w:r w:rsidRPr="008D7F93">
        <w:rPr>
          <w:rFonts w:ascii="Arial" w:hAnsi="Arial" w:cs="Arial"/>
          <w:sz w:val="20"/>
          <w:szCs w:val="20"/>
        </w:rPr>
        <w:t>not</w:t>
      </w:r>
      <w:proofErr w:type="gramEnd"/>
      <w:r w:rsidRPr="008D7F93">
        <w:rPr>
          <w:rFonts w:ascii="Arial" w:hAnsi="Arial" w:cs="Arial"/>
          <w:sz w:val="20"/>
          <w:szCs w:val="20"/>
        </w:rPr>
        <w:t xml:space="preserve"> less than 42 inches (1067 mm) above the platform, shall be constructed </w:t>
      </w:r>
      <w:proofErr w:type="gramStart"/>
      <w:r w:rsidRPr="008D7F93">
        <w:rPr>
          <w:rFonts w:ascii="Arial" w:hAnsi="Arial" w:cs="Arial"/>
          <w:sz w:val="20"/>
          <w:szCs w:val="20"/>
        </w:rPr>
        <w:t>so as to</w:t>
      </w:r>
      <w:proofErr w:type="gramEnd"/>
      <w:r w:rsidRPr="008D7F93">
        <w:rPr>
          <w:rFonts w:ascii="Arial" w:hAnsi="Arial" w:cs="Arial"/>
          <w:sz w:val="20"/>
          <w:szCs w:val="20"/>
        </w:rPr>
        <w:t xml:space="preserve"> prevent the passage of a 21-inch-diameter (533 mm) sphere and shall comply with the loading requirements for guards specified in the </w:t>
      </w:r>
      <w:r w:rsidRPr="008D7F93">
        <w:rPr>
          <w:rFonts w:ascii="Arial" w:hAnsi="Arial" w:cs="Arial"/>
          <w:i/>
          <w:sz w:val="20"/>
          <w:szCs w:val="20"/>
        </w:rPr>
        <w:t>International Building Code</w:t>
      </w:r>
      <w:r w:rsidRPr="008D7F93">
        <w:rPr>
          <w:rFonts w:ascii="Arial" w:hAnsi="Arial" w:cs="Arial"/>
          <w:sz w:val="20"/>
          <w:szCs w:val="20"/>
        </w:rPr>
        <w:t>.</w:t>
      </w:r>
      <w:r w:rsidR="00327776">
        <w:rPr>
          <w:rFonts w:ascii="Arial" w:hAnsi="Arial" w:cs="Arial"/>
          <w:sz w:val="20"/>
          <w:szCs w:val="20"/>
        </w:rPr>
        <w:t xml:space="preserve"> </w:t>
      </w:r>
      <w:r w:rsidR="002B6B4B">
        <w:rPr>
          <w:rFonts w:ascii="Arial" w:hAnsi="Arial" w:cs="Arial"/>
          <w:sz w:val="20"/>
          <w:szCs w:val="20"/>
        </w:rPr>
        <w:t>(</w:t>
      </w:r>
      <w:r w:rsidR="002B6B4B" w:rsidRPr="00CD30F9">
        <w:rPr>
          <w:rFonts w:ascii="Arial" w:hAnsi="Arial" w:cs="Arial"/>
          <w:i/>
          <w:sz w:val="20"/>
        </w:rPr>
        <w:t>remainder of text unchanged</w:t>
      </w:r>
      <w:r w:rsidR="002B6B4B">
        <w:rPr>
          <w:rFonts w:ascii="Arial" w:hAnsi="Arial" w:cs="Arial"/>
          <w:i/>
          <w:sz w:val="20"/>
        </w:rPr>
        <w:t>)</w:t>
      </w:r>
      <w:r w:rsidR="002B6B4B" w:rsidRPr="00CD30F9">
        <w:rPr>
          <w:rFonts w:ascii="Arial" w:hAnsi="Arial" w:cs="Arial"/>
          <w:sz w:val="20"/>
        </w:rPr>
        <w:t>.</w:t>
      </w:r>
    </w:p>
    <w:p w14:paraId="3F8EFBEA" w14:textId="77777777" w:rsidR="001C2EAD" w:rsidRPr="008D7F93" w:rsidRDefault="001C2EAD" w:rsidP="00790FED">
      <w:pPr>
        <w:jc w:val="both"/>
        <w:rPr>
          <w:rFonts w:ascii="Arial" w:hAnsi="Arial" w:cs="Arial"/>
          <w:sz w:val="20"/>
          <w:szCs w:val="20"/>
        </w:rPr>
      </w:pPr>
    </w:p>
    <w:p w14:paraId="6B631B0B" w14:textId="77777777" w:rsidR="003C665B" w:rsidRPr="003C665B" w:rsidRDefault="001C2EAD" w:rsidP="00790FED">
      <w:pPr>
        <w:jc w:val="both"/>
        <w:rPr>
          <w:rFonts w:ascii="Arial" w:hAnsi="Arial" w:cs="Arial"/>
          <w:i/>
          <w:sz w:val="20"/>
          <w:szCs w:val="20"/>
        </w:rPr>
      </w:pPr>
      <w:r w:rsidRPr="008D7F93">
        <w:rPr>
          <w:rFonts w:ascii="Arial" w:hAnsi="Arial" w:cs="Arial"/>
          <w:i/>
          <w:sz w:val="20"/>
          <w:szCs w:val="20"/>
        </w:rPr>
        <w:t>(Reason: To assure safe access to roof appliances. Consistent with IMC amendments.)</w:t>
      </w:r>
    </w:p>
    <w:p w14:paraId="5411696F" w14:textId="77777777" w:rsidR="001C2EAD" w:rsidRPr="000F061E" w:rsidRDefault="001C2EAD" w:rsidP="00790FED">
      <w:pPr>
        <w:shd w:val="clear" w:color="auto" w:fill="A0A0A0"/>
        <w:jc w:val="both"/>
        <w:rPr>
          <w:rFonts w:ascii="Arial" w:hAnsi="Arial" w:cs="Arial"/>
          <w:b/>
          <w:color w:val="000000"/>
          <w:sz w:val="20"/>
          <w:szCs w:val="20"/>
        </w:rPr>
      </w:pPr>
    </w:p>
    <w:p w14:paraId="3B06ABA7" w14:textId="77777777" w:rsidR="001C2EAD" w:rsidRDefault="001C2EAD" w:rsidP="00790FED">
      <w:pPr>
        <w:jc w:val="both"/>
        <w:rPr>
          <w:rFonts w:ascii="Arial" w:hAnsi="Arial" w:cs="Arial"/>
          <w:b/>
          <w:i/>
          <w:sz w:val="20"/>
          <w:szCs w:val="20"/>
        </w:rPr>
      </w:pPr>
      <w:bookmarkStart w:id="0" w:name="_Hlk514930423"/>
      <w:r w:rsidRPr="00F2114D">
        <w:rPr>
          <w:rFonts w:ascii="Arial" w:hAnsi="Arial" w:cs="Arial"/>
          <w:b/>
          <w:i/>
          <w:sz w:val="20"/>
          <w:szCs w:val="20"/>
        </w:rPr>
        <w:t>**Section 401.5; add a second paragraph to read as follows:</w:t>
      </w:r>
    </w:p>
    <w:bookmarkEnd w:id="0"/>
    <w:p w14:paraId="09F407D4" w14:textId="77777777" w:rsidR="001C2EAD" w:rsidRDefault="001C2EAD" w:rsidP="00790FED">
      <w:pPr>
        <w:jc w:val="both"/>
        <w:rPr>
          <w:rFonts w:ascii="Arial" w:hAnsi="Arial" w:cs="Arial"/>
          <w:b/>
          <w:i/>
          <w:sz w:val="20"/>
          <w:szCs w:val="20"/>
        </w:rPr>
      </w:pPr>
    </w:p>
    <w:p w14:paraId="71DD018A" w14:textId="77777777" w:rsidR="001C2EAD" w:rsidRPr="00413BC6" w:rsidRDefault="001C2EAD" w:rsidP="00790FED">
      <w:pPr>
        <w:jc w:val="both"/>
        <w:rPr>
          <w:rFonts w:ascii="Arial" w:hAnsi="Arial" w:cs="Arial"/>
          <w:b/>
          <w:i/>
          <w:sz w:val="20"/>
          <w:szCs w:val="20"/>
        </w:rPr>
      </w:pPr>
      <w:r>
        <w:rPr>
          <w:rFonts w:ascii="Arial" w:hAnsi="Arial" w:cs="Arial"/>
          <w:sz w:val="20"/>
          <w:szCs w:val="20"/>
          <w:u w:val="single"/>
        </w:rPr>
        <w:t>B</w:t>
      </w:r>
      <w:r w:rsidRPr="008D7F93">
        <w:rPr>
          <w:rFonts w:ascii="Arial" w:hAnsi="Arial" w:cs="Arial"/>
          <w:sz w:val="20"/>
          <w:szCs w:val="20"/>
          <w:u w:val="single"/>
        </w:rPr>
        <w:t xml:space="preserve">oth ends of each section of medium pressure </w:t>
      </w:r>
      <w:r w:rsidR="00B75EC8" w:rsidRPr="00835704">
        <w:rPr>
          <w:rFonts w:ascii="Arial" w:hAnsi="Arial" w:cs="Arial"/>
          <w:sz w:val="20"/>
          <w:szCs w:val="20"/>
          <w:u w:val="single"/>
        </w:rPr>
        <w:t>gas piping</w:t>
      </w:r>
      <w:r w:rsidR="007B6781">
        <w:rPr>
          <w:rFonts w:ascii="Arial" w:hAnsi="Arial" w:cs="Arial"/>
          <w:color w:val="FF0000"/>
          <w:sz w:val="20"/>
          <w:szCs w:val="20"/>
          <w:u w:val="single"/>
        </w:rPr>
        <w:t xml:space="preserve"> </w:t>
      </w:r>
      <w:r w:rsidRPr="008D7F93">
        <w:rPr>
          <w:rFonts w:ascii="Arial" w:hAnsi="Arial" w:cs="Arial"/>
          <w:sz w:val="20"/>
          <w:szCs w:val="20"/>
          <w:u w:val="single"/>
        </w:rPr>
        <w:t xml:space="preserve">shall identify its operating gas pressure with an </w:t>
      </w:r>
      <w:r w:rsidRPr="003668B3">
        <w:rPr>
          <w:rFonts w:ascii="Arial" w:hAnsi="Arial" w:cs="Arial"/>
          <w:i/>
          <w:sz w:val="20"/>
          <w:szCs w:val="20"/>
          <w:u w:val="single"/>
        </w:rPr>
        <w:t>approved</w:t>
      </w:r>
      <w:r w:rsidR="002A6168">
        <w:rPr>
          <w:rFonts w:ascii="Arial" w:hAnsi="Arial" w:cs="Arial"/>
          <w:sz w:val="20"/>
          <w:szCs w:val="20"/>
          <w:u w:val="single"/>
        </w:rPr>
        <w:t xml:space="preserve"> tag.</w:t>
      </w:r>
      <w:r w:rsidRPr="008D7F93">
        <w:rPr>
          <w:rFonts w:ascii="Arial" w:hAnsi="Arial" w:cs="Arial"/>
          <w:sz w:val="20"/>
          <w:szCs w:val="20"/>
          <w:u w:val="single"/>
        </w:rPr>
        <w:t xml:space="preserve"> The tags are to be composed of aluminum or stainless steel and the following wording shall be stamped into the tag:</w:t>
      </w:r>
    </w:p>
    <w:p w14:paraId="46910DCF" w14:textId="77777777" w:rsidR="001C2EAD" w:rsidRPr="008D7F93" w:rsidRDefault="001C2EAD" w:rsidP="00790FED">
      <w:pPr>
        <w:jc w:val="both"/>
        <w:rPr>
          <w:rFonts w:ascii="Arial" w:hAnsi="Arial" w:cs="Arial"/>
          <w:sz w:val="20"/>
          <w:szCs w:val="20"/>
          <w:u w:val="single"/>
        </w:rPr>
      </w:pPr>
    </w:p>
    <w:p w14:paraId="45CB8FA5" w14:textId="77777777" w:rsidR="001C2EAD" w:rsidRPr="008D7F93" w:rsidRDefault="001C2EAD" w:rsidP="00790FED">
      <w:pPr>
        <w:ind w:left="360"/>
        <w:jc w:val="both"/>
        <w:rPr>
          <w:rFonts w:ascii="Arial" w:hAnsi="Arial" w:cs="Arial"/>
          <w:sz w:val="20"/>
          <w:szCs w:val="20"/>
          <w:u w:val="single"/>
        </w:rPr>
      </w:pPr>
      <w:r w:rsidRPr="008D7F93">
        <w:rPr>
          <w:rFonts w:ascii="Arial" w:hAnsi="Arial" w:cs="Arial"/>
          <w:sz w:val="20"/>
          <w:szCs w:val="20"/>
          <w:u w:val="single"/>
        </w:rPr>
        <w:t>"WARNING</w:t>
      </w:r>
    </w:p>
    <w:p w14:paraId="2D5297CA" w14:textId="77777777" w:rsidR="001C2EAD" w:rsidRPr="008D7F93" w:rsidRDefault="001C2EAD" w:rsidP="00790FED">
      <w:pPr>
        <w:ind w:left="360"/>
        <w:jc w:val="both"/>
        <w:rPr>
          <w:rFonts w:ascii="Arial" w:hAnsi="Arial" w:cs="Arial"/>
          <w:sz w:val="20"/>
          <w:szCs w:val="20"/>
          <w:u w:val="single"/>
        </w:rPr>
      </w:pPr>
      <w:r w:rsidRPr="008D7F93">
        <w:rPr>
          <w:rFonts w:ascii="Arial" w:hAnsi="Arial" w:cs="Arial"/>
          <w:sz w:val="20"/>
          <w:szCs w:val="20"/>
          <w:u w:val="single"/>
        </w:rPr>
        <w:t>1/2 to 5 psi gas pressure</w:t>
      </w:r>
    </w:p>
    <w:p w14:paraId="5495FAF8" w14:textId="77777777" w:rsidR="001C2EAD" w:rsidRPr="008D7F93" w:rsidRDefault="001C2EAD" w:rsidP="00790FED">
      <w:pPr>
        <w:ind w:left="360"/>
        <w:jc w:val="both"/>
        <w:rPr>
          <w:rFonts w:ascii="Arial" w:hAnsi="Arial" w:cs="Arial"/>
          <w:sz w:val="20"/>
          <w:szCs w:val="20"/>
          <w:u w:val="single"/>
        </w:rPr>
      </w:pPr>
      <w:r w:rsidRPr="008D7F93">
        <w:rPr>
          <w:rFonts w:ascii="Arial" w:hAnsi="Arial" w:cs="Arial"/>
          <w:sz w:val="20"/>
          <w:szCs w:val="20"/>
          <w:u w:val="single"/>
        </w:rPr>
        <w:t>Do Not Remove"</w:t>
      </w:r>
    </w:p>
    <w:p w14:paraId="18C9ED17" w14:textId="77777777" w:rsidR="001C2EAD" w:rsidRPr="008D7F93" w:rsidRDefault="001C2EAD" w:rsidP="00790FED">
      <w:pPr>
        <w:jc w:val="both"/>
        <w:rPr>
          <w:rFonts w:ascii="Arial" w:hAnsi="Arial" w:cs="Arial"/>
          <w:sz w:val="20"/>
          <w:szCs w:val="20"/>
          <w:u w:val="single"/>
        </w:rPr>
      </w:pPr>
    </w:p>
    <w:p w14:paraId="15993B8A" w14:textId="77777777" w:rsidR="001C2EAD" w:rsidRPr="00835704" w:rsidRDefault="001C2EAD" w:rsidP="00790FED">
      <w:pPr>
        <w:jc w:val="both"/>
        <w:rPr>
          <w:rFonts w:ascii="Arial" w:hAnsi="Arial" w:cs="Arial"/>
          <w:i/>
          <w:color w:val="FF0000"/>
          <w:sz w:val="20"/>
          <w:szCs w:val="20"/>
        </w:rPr>
      </w:pPr>
      <w:r w:rsidRPr="008D7F93">
        <w:rPr>
          <w:rFonts w:ascii="Arial" w:hAnsi="Arial" w:cs="Arial"/>
          <w:i/>
          <w:sz w:val="20"/>
          <w:szCs w:val="20"/>
        </w:rPr>
        <w:t>(Reason: To protect owners and plumbers.)</w:t>
      </w:r>
      <w:r w:rsidR="007B6781">
        <w:rPr>
          <w:rFonts w:ascii="Arial" w:hAnsi="Arial" w:cs="Arial"/>
          <w:i/>
          <w:sz w:val="20"/>
          <w:szCs w:val="20"/>
        </w:rPr>
        <w:t xml:space="preserve"> </w:t>
      </w:r>
    </w:p>
    <w:p w14:paraId="328DC8BE" w14:textId="77777777" w:rsidR="001C2EAD" w:rsidRPr="000F061E" w:rsidRDefault="001C2EAD" w:rsidP="00790FED">
      <w:pPr>
        <w:shd w:val="clear" w:color="auto" w:fill="A0A0A0"/>
        <w:jc w:val="both"/>
        <w:rPr>
          <w:rFonts w:ascii="Arial" w:hAnsi="Arial" w:cs="Arial"/>
          <w:b/>
          <w:color w:val="000000"/>
          <w:sz w:val="20"/>
          <w:szCs w:val="20"/>
        </w:rPr>
      </w:pPr>
    </w:p>
    <w:p w14:paraId="045AEFED" w14:textId="77777777" w:rsidR="001C2EAD" w:rsidRPr="009C522F" w:rsidRDefault="001C2EAD" w:rsidP="00790F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jc w:val="both"/>
        <w:rPr>
          <w:rFonts w:ascii="Arial" w:hAnsi="Arial" w:cs="Arial"/>
          <w:b/>
          <w:i/>
          <w:color w:val="7030A0"/>
          <w:sz w:val="20"/>
          <w:szCs w:val="20"/>
        </w:rPr>
      </w:pPr>
      <w:r w:rsidRPr="009C522F">
        <w:rPr>
          <w:rFonts w:ascii="Arial" w:hAnsi="Arial" w:cs="Arial"/>
          <w:b/>
          <w:i/>
          <w:sz w:val="20"/>
          <w:szCs w:val="20"/>
        </w:rPr>
        <w:t>**Section 404.1</w:t>
      </w:r>
      <w:r w:rsidRPr="00DE4182">
        <w:rPr>
          <w:rFonts w:ascii="Arial" w:hAnsi="Arial" w:cs="Arial"/>
          <w:b/>
          <w:i/>
          <w:sz w:val="20"/>
          <w:szCs w:val="20"/>
        </w:rPr>
        <w:t>2</w:t>
      </w:r>
      <w:r w:rsidRPr="009C522F">
        <w:rPr>
          <w:rFonts w:ascii="Arial" w:hAnsi="Arial" w:cs="Arial"/>
          <w:b/>
          <w:i/>
          <w:sz w:val="20"/>
          <w:szCs w:val="20"/>
        </w:rPr>
        <w:t>; change to read as follows:</w:t>
      </w:r>
    </w:p>
    <w:p w14:paraId="2FB314D7" w14:textId="77777777" w:rsidR="001C2EAD" w:rsidRPr="009C522F" w:rsidRDefault="001C2EAD" w:rsidP="00790F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jc w:val="both"/>
        <w:rPr>
          <w:rFonts w:ascii="Arial" w:hAnsi="Arial" w:cs="Arial"/>
          <w:sz w:val="20"/>
          <w:szCs w:val="20"/>
        </w:rPr>
      </w:pPr>
    </w:p>
    <w:p w14:paraId="0433495C" w14:textId="77777777" w:rsidR="001C2EAD" w:rsidRDefault="005E0D72" w:rsidP="00790F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jc w:val="both"/>
        <w:rPr>
          <w:rFonts w:ascii="Arial" w:hAnsi="Arial" w:cs="Arial"/>
          <w:sz w:val="20"/>
          <w:szCs w:val="20"/>
        </w:rPr>
      </w:pPr>
      <w:r w:rsidRPr="009C522F">
        <w:rPr>
          <w:rFonts w:ascii="Arial" w:hAnsi="Arial" w:cs="Arial"/>
          <w:b/>
          <w:sz w:val="20"/>
          <w:szCs w:val="20"/>
        </w:rPr>
        <w:t>404.1</w:t>
      </w:r>
      <w:r w:rsidRPr="00DE4182">
        <w:rPr>
          <w:rFonts w:ascii="Arial" w:hAnsi="Arial" w:cs="Arial"/>
          <w:b/>
          <w:sz w:val="20"/>
          <w:szCs w:val="20"/>
        </w:rPr>
        <w:t>2</w:t>
      </w:r>
      <w:r w:rsidRPr="009C522F">
        <w:rPr>
          <w:rFonts w:ascii="Arial" w:hAnsi="Arial" w:cs="Arial"/>
          <w:b/>
          <w:sz w:val="20"/>
          <w:szCs w:val="20"/>
        </w:rPr>
        <w:t xml:space="preserve"> Minimum</w:t>
      </w:r>
      <w:r w:rsidR="001C2EAD" w:rsidRPr="009C522F">
        <w:rPr>
          <w:rFonts w:ascii="Arial" w:hAnsi="Arial" w:cs="Arial"/>
          <w:b/>
          <w:sz w:val="20"/>
          <w:szCs w:val="20"/>
        </w:rPr>
        <w:t xml:space="preserve"> burial depth.  </w:t>
      </w:r>
      <w:r w:rsidR="001C2EAD" w:rsidRPr="009C522F">
        <w:rPr>
          <w:rFonts w:ascii="Arial" w:hAnsi="Arial" w:cs="Arial"/>
          <w:sz w:val="20"/>
          <w:szCs w:val="20"/>
        </w:rPr>
        <w:t xml:space="preserve">Underground piping systems shall be </w:t>
      </w:r>
      <w:proofErr w:type="gramStart"/>
      <w:r w:rsidR="001C2EAD" w:rsidRPr="009C522F">
        <w:rPr>
          <w:rFonts w:ascii="Arial" w:hAnsi="Arial" w:cs="Arial"/>
          <w:sz w:val="20"/>
          <w:szCs w:val="20"/>
        </w:rPr>
        <w:t>installed</w:t>
      </w:r>
      <w:proofErr w:type="gramEnd"/>
      <w:r w:rsidR="001C2EAD" w:rsidRPr="009C522F">
        <w:rPr>
          <w:rFonts w:ascii="Arial" w:hAnsi="Arial" w:cs="Arial"/>
          <w:sz w:val="20"/>
          <w:szCs w:val="20"/>
        </w:rPr>
        <w:t xml:space="preserve"> a minimum depth of </w:t>
      </w:r>
      <w:r w:rsidR="001C2EAD" w:rsidRPr="009C522F">
        <w:rPr>
          <w:rFonts w:ascii="Arial" w:hAnsi="Arial" w:cs="Arial"/>
          <w:strike/>
          <w:sz w:val="20"/>
          <w:szCs w:val="20"/>
        </w:rPr>
        <w:t>12</w:t>
      </w:r>
      <w:r w:rsidR="001C2EAD" w:rsidRPr="009C522F">
        <w:rPr>
          <w:rFonts w:ascii="Arial" w:hAnsi="Arial" w:cs="Arial"/>
          <w:sz w:val="20"/>
          <w:szCs w:val="20"/>
        </w:rPr>
        <w:t xml:space="preserve"> </w:t>
      </w:r>
      <w:r w:rsidR="001C2EAD" w:rsidRPr="009C522F">
        <w:rPr>
          <w:rFonts w:ascii="Arial" w:hAnsi="Arial" w:cs="Arial"/>
          <w:sz w:val="20"/>
          <w:szCs w:val="20"/>
          <w:u w:val="single"/>
        </w:rPr>
        <w:t>18</w:t>
      </w:r>
      <w:r w:rsidR="001C2EAD" w:rsidRPr="009C522F">
        <w:rPr>
          <w:rFonts w:ascii="Arial" w:hAnsi="Arial" w:cs="Arial"/>
          <w:sz w:val="20"/>
          <w:szCs w:val="20"/>
        </w:rPr>
        <w:t xml:space="preserve"> inches (</w:t>
      </w:r>
      <w:r w:rsidR="001C2EAD" w:rsidRPr="009C522F">
        <w:rPr>
          <w:rFonts w:ascii="Arial" w:hAnsi="Arial" w:cs="Arial"/>
          <w:strike/>
          <w:sz w:val="20"/>
          <w:szCs w:val="20"/>
        </w:rPr>
        <w:t>305</w:t>
      </w:r>
      <w:r w:rsidR="001C2EAD" w:rsidRPr="009C522F">
        <w:rPr>
          <w:rFonts w:ascii="Arial" w:hAnsi="Arial" w:cs="Arial"/>
          <w:sz w:val="20"/>
          <w:szCs w:val="20"/>
        </w:rPr>
        <w:t xml:space="preserve"> </w:t>
      </w:r>
      <w:r w:rsidR="001C2EAD" w:rsidRPr="009C522F">
        <w:rPr>
          <w:rFonts w:ascii="Arial" w:hAnsi="Arial" w:cs="Arial"/>
          <w:sz w:val="20"/>
          <w:szCs w:val="20"/>
          <w:u w:val="single"/>
        </w:rPr>
        <w:t>458</w:t>
      </w:r>
      <w:r w:rsidR="001C2EAD" w:rsidRPr="009C522F">
        <w:rPr>
          <w:rFonts w:ascii="Arial" w:hAnsi="Arial" w:cs="Arial"/>
          <w:sz w:val="20"/>
          <w:szCs w:val="20"/>
        </w:rPr>
        <w:t xml:space="preserve"> mm) </w:t>
      </w:r>
      <w:r w:rsidR="001C2EAD" w:rsidRPr="009C522F">
        <w:rPr>
          <w:rFonts w:ascii="Arial" w:hAnsi="Arial" w:cs="Arial"/>
          <w:sz w:val="20"/>
          <w:szCs w:val="20"/>
          <w:u w:val="single"/>
        </w:rPr>
        <w:t xml:space="preserve">top of pipe </w:t>
      </w:r>
      <w:r w:rsidR="001C2EAD" w:rsidRPr="009C522F">
        <w:rPr>
          <w:rFonts w:ascii="Arial" w:hAnsi="Arial" w:cs="Arial"/>
          <w:sz w:val="20"/>
          <w:szCs w:val="20"/>
        </w:rPr>
        <w:t>below grade</w:t>
      </w:r>
      <w:r w:rsidR="001C2EAD" w:rsidRPr="00DE4182">
        <w:rPr>
          <w:rFonts w:ascii="Arial" w:hAnsi="Arial" w:cs="Arial"/>
          <w:sz w:val="20"/>
          <w:szCs w:val="20"/>
        </w:rPr>
        <w:t xml:space="preserve">, </w:t>
      </w:r>
      <w:r w:rsidR="001C2EAD" w:rsidRPr="009C522F">
        <w:rPr>
          <w:rFonts w:ascii="Arial" w:hAnsi="Arial" w:cs="Arial"/>
          <w:strike/>
          <w:sz w:val="20"/>
          <w:szCs w:val="20"/>
        </w:rPr>
        <w:t>except as provided for in Section 404.1</w:t>
      </w:r>
      <w:r w:rsidR="00C43029">
        <w:rPr>
          <w:rFonts w:ascii="Arial" w:hAnsi="Arial" w:cs="Arial"/>
          <w:strike/>
          <w:sz w:val="20"/>
          <w:szCs w:val="20"/>
        </w:rPr>
        <w:t>2</w:t>
      </w:r>
      <w:r w:rsidR="001C2EAD" w:rsidRPr="009C522F">
        <w:rPr>
          <w:rFonts w:ascii="Arial" w:hAnsi="Arial" w:cs="Arial"/>
          <w:strike/>
          <w:sz w:val="20"/>
          <w:szCs w:val="20"/>
        </w:rPr>
        <w:t>.1</w:t>
      </w:r>
      <w:r w:rsidR="001C2EAD" w:rsidRPr="009C522F">
        <w:rPr>
          <w:rFonts w:ascii="Arial" w:hAnsi="Arial" w:cs="Arial"/>
          <w:sz w:val="20"/>
          <w:szCs w:val="20"/>
        </w:rPr>
        <w:t>.</w:t>
      </w:r>
    </w:p>
    <w:p w14:paraId="3E920C50" w14:textId="77777777" w:rsidR="00F2166E" w:rsidRDefault="00F2166E" w:rsidP="00790F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jc w:val="both"/>
        <w:rPr>
          <w:rFonts w:ascii="Arial" w:hAnsi="Arial" w:cs="Arial"/>
          <w:sz w:val="20"/>
          <w:szCs w:val="20"/>
        </w:rPr>
      </w:pPr>
    </w:p>
    <w:p w14:paraId="03EF3441" w14:textId="77777777" w:rsidR="001C2EAD" w:rsidRPr="00635825" w:rsidRDefault="001C2EAD" w:rsidP="00790F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jc w:val="both"/>
        <w:rPr>
          <w:rFonts w:ascii="Arial" w:hAnsi="Arial" w:cs="Arial"/>
          <w:i/>
          <w:sz w:val="20"/>
          <w:szCs w:val="20"/>
        </w:rPr>
      </w:pPr>
      <w:r w:rsidRPr="009C522F">
        <w:rPr>
          <w:rFonts w:ascii="Arial" w:hAnsi="Arial" w:cs="Arial"/>
          <w:i/>
          <w:sz w:val="20"/>
          <w:szCs w:val="20"/>
        </w:rPr>
        <w:t>(Reason: To provide increased protection to piping systems and address reference number change.)</w:t>
      </w:r>
    </w:p>
    <w:p w14:paraId="0AB45744" w14:textId="77777777" w:rsidR="001C2EAD" w:rsidRPr="000F061E" w:rsidRDefault="001C2EAD" w:rsidP="00790FED">
      <w:pPr>
        <w:shd w:val="clear" w:color="auto" w:fill="A0A0A0"/>
        <w:jc w:val="both"/>
        <w:rPr>
          <w:rFonts w:ascii="Arial" w:hAnsi="Arial" w:cs="Arial"/>
          <w:b/>
          <w:color w:val="000000"/>
          <w:sz w:val="20"/>
          <w:szCs w:val="20"/>
        </w:rPr>
      </w:pPr>
    </w:p>
    <w:p w14:paraId="43848147" w14:textId="77777777" w:rsidR="001C2EAD" w:rsidRPr="008D7F93" w:rsidRDefault="001C2EAD" w:rsidP="00790FED">
      <w:pPr>
        <w:jc w:val="both"/>
        <w:rPr>
          <w:rFonts w:ascii="Arial" w:hAnsi="Arial" w:cs="Arial"/>
          <w:b/>
          <w:bCs/>
          <w:i/>
          <w:iCs/>
          <w:sz w:val="20"/>
          <w:szCs w:val="20"/>
        </w:rPr>
      </w:pPr>
      <w:r w:rsidRPr="008D7F93">
        <w:rPr>
          <w:rFonts w:ascii="Arial" w:hAnsi="Arial" w:cs="Arial"/>
          <w:b/>
          <w:bCs/>
          <w:i/>
          <w:iCs/>
          <w:sz w:val="20"/>
          <w:szCs w:val="20"/>
        </w:rPr>
        <w:t>**Section 406.4; change to read as follows:</w:t>
      </w:r>
    </w:p>
    <w:p w14:paraId="4D6055C3" w14:textId="77777777" w:rsidR="001C2EAD" w:rsidRPr="008D7F93" w:rsidRDefault="001C2EAD" w:rsidP="00790FED">
      <w:pPr>
        <w:jc w:val="both"/>
        <w:rPr>
          <w:rFonts w:ascii="Arial" w:hAnsi="Arial" w:cs="Arial"/>
          <w:sz w:val="20"/>
          <w:szCs w:val="20"/>
        </w:rPr>
      </w:pPr>
    </w:p>
    <w:p w14:paraId="03C6F2EF" w14:textId="77777777" w:rsidR="001C2EAD" w:rsidRPr="00BF1F5E" w:rsidRDefault="001C2EAD" w:rsidP="00790FED">
      <w:pPr>
        <w:jc w:val="both"/>
        <w:rPr>
          <w:rFonts w:ascii="Arial" w:hAnsi="Arial" w:cs="Arial"/>
          <w:bCs/>
          <w:iCs/>
          <w:color w:val="FF0000"/>
          <w:sz w:val="20"/>
          <w:szCs w:val="20"/>
        </w:rPr>
      </w:pPr>
      <w:r w:rsidRPr="008D7F93">
        <w:rPr>
          <w:rFonts w:ascii="Arial" w:hAnsi="Arial" w:cs="Arial"/>
          <w:b/>
          <w:bCs/>
          <w:iCs/>
          <w:sz w:val="20"/>
          <w:szCs w:val="20"/>
        </w:rPr>
        <w:t>406.4</w:t>
      </w:r>
      <w:r w:rsidRPr="008D7F93">
        <w:rPr>
          <w:rFonts w:ascii="Arial" w:hAnsi="Arial" w:cs="Arial"/>
          <w:iCs/>
          <w:sz w:val="20"/>
          <w:szCs w:val="20"/>
        </w:rPr>
        <w:t xml:space="preserve"> </w:t>
      </w:r>
      <w:r w:rsidRPr="008D7F93">
        <w:rPr>
          <w:rFonts w:ascii="Arial" w:hAnsi="Arial" w:cs="Arial"/>
          <w:b/>
          <w:bCs/>
          <w:iCs/>
          <w:sz w:val="20"/>
          <w:szCs w:val="20"/>
        </w:rPr>
        <w:t>Test pressure measurement.</w:t>
      </w:r>
      <w:r w:rsidRPr="008D7F93">
        <w:rPr>
          <w:rFonts w:ascii="Arial" w:hAnsi="Arial" w:cs="Arial"/>
          <w:iCs/>
          <w:sz w:val="20"/>
          <w:szCs w:val="20"/>
        </w:rPr>
        <w:t xml:space="preserve">  </w:t>
      </w:r>
      <w:r w:rsidRPr="008D7F93">
        <w:rPr>
          <w:rFonts w:ascii="Arial" w:hAnsi="Arial" w:cs="Arial"/>
          <w:bCs/>
          <w:iCs/>
          <w:sz w:val="20"/>
          <w:szCs w:val="20"/>
        </w:rPr>
        <w:t xml:space="preserve">Test pressure shall be measured with a monometer or with a pressure-measuring device designed and calibrated to read, record, or indicate a pressure loss caused by leakage during the pressure test period.  The source of pressure shall be isolated before the pressure tests are made.  </w:t>
      </w:r>
      <w:r w:rsidRPr="0008663E">
        <w:rPr>
          <w:rFonts w:ascii="Arial" w:hAnsi="Arial" w:cs="Arial"/>
          <w:bCs/>
          <w:iCs/>
          <w:sz w:val="20"/>
          <w:szCs w:val="20"/>
          <w:u w:val="single"/>
        </w:rPr>
        <w:t>Mechanical gauges used to measure test pressures shall have a range such that the highest end of the scale is not greater than five times the test pressure.</w:t>
      </w:r>
      <w:r w:rsidR="00BF1F5E" w:rsidRPr="0008663E">
        <w:rPr>
          <w:rFonts w:ascii="Arial" w:hAnsi="Arial" w:cs="Arial"/>
          <w:bCs/>
          <w:iCs/>
          <w:sz w:val="20"/>
          <w:szCs w:val="20"/>
          <w:u w:val="single"/>
        </w:rPr>
        <w:t xml:space="preserve"> Spring type gauges do not meet the requirement of a calibrated gauge.</w:t>
      </w:r>
      <w:r w:rsidR="00BF1F5E">
        <w:rPr>
          <w:rFonts w:ascii="Arial" w:hAnsi="Arial" w:cs="Arial"/>
          <w:bCs/>
          <w:iCs/>
          <w:color w:val="FF0000"/>
          <w:sz w:val="20"/>
          <w:szCs w:val="20"/>
        </w:rPr>
        <w:t xml:space="preserve"> </w:t>
      </w:r>
    </w:p>
    <w:p w14:paraId="02626D2E" w14:textId="77777777" w:rsidR="001C2EAD" w:rsidRPr="008D7F93" w:rsidRDefault="001C2EAD" w:rsidP="00790FED">
      <w:pPr>
        <w:jc w:val="both"/>
        <w:rPr>
          <w:rFonts w:ascii="Arial" w:hAnsi="Arial" w:cs="Arial"/>
          <w:b/>
          <w:iCs/>
          <w:strike/>
          <w:sz w:val="20"/>
          <w:szCs w:val="20"/>
        </w:rPr>
      </w:pPr>
    </w:p>
    <w:p w14:paraId="15033396" w14:textId="5375D047" w:rsidR="001C2EAD" w:rsidRPr="008D7F93" w:rsidRDefault="001C2EAD" w:rsidP="00790FED">
      <w:pPr>
        <w:jc w:val="both"/>
        <w:rPr>
          <w:rFonts w:ascii="Arial" w:hAnsi="Arial" w:cs="Arial"/>
          <w:i/>
          <w:sz w:val="20"/>
          <w:szCs w:val="20"/>
        </w:rPr>
      </w:pPr>
      <w:r w:rsidRPr="008D7F93">
        <w:rPr>
          <w:rFonts w:ascii="Arial" w:hAnsi="Arial" w:cs="Arial"/>
          <w:i/>
          <w:sz w:val="20"/>
          <w:szCs w:val="20"/>
        </w:rPr>
        <w:t>(Reason</w:t>
      </w:r>
      <w:r w:rsidR="003D0884" w:rsidRPr="008D7F93">
        <w:rPr>
          <w:rFonts w:ascii="Arial" w:hAnsi="Arial" w:cs="Arial"/>
          <w:i/>
          <w:sz w:val="20"/>
          <w:szCs w:val="20"/>
        </w:rPr>
        <w:t>: To</w:t>
      </w:r>
      <w:r w:rsidRPr="008D7F93">
        <w:rPr>
          <w:rFonts w:ascii="Arial" w:hAnsi="Arial" w:cs="Arial"/>
          <w:i/>
          <w:sz w:val="20"/>
          <w:szCs w:val="20"/>
        </w:rPr>
        <w:t xml:space="preserve"> require the use of more accurate diaphragm </w:t>
      </w:r>
      <w:r w:rsidR="00F17CF6" w:rsidRPr="008D7F93">
        <w:rPr>
          <w:rFonts w:ascii="Arial" w:hAnsi="Arial" w:cs="Arial"/>
          <w:i/>
          <w:sz w:val="20"/>
          <w:szCs w:val="20"/>
        </w:rPr>
        <w:t>gauges. Spring</w:t>
      </w:r>
      <w:r w:rsidRPr="008D7F93">
        <w:rPr>
          <w:rFonts w:ascii="Arial" w:hAnsi="Arial" w:cs="Arial"/>
          <w:i/>
          <w:sz w:val="20"/>
          <w:szCs w:val="20"/>
        </w:rPr>
        <w:t xml:space="preserve"> gauges do not provide accurate </w:t>
      </w:r>
      <w:proofErr w:type="gramStart"/>
      <w:r w:rsidRPr="008D7F93">
        <w:rPr>
          <w:rFonts w:ascii="Arial" w:hAnsi="Arial" w:cs="Arial"/>
          <w:i/>
          <w:sz w:val="20"/>
          <w:szCs w:val="20"/>
        </w:rPr>
        <w:t>measurement</w:t>
      </w:r>
      <w:proofErr w:type="gramEnd"/>
      <w:r w:rsidRPr="008D7F93">
        <w:rPr>
          <w:rFonts w:ascii="Arial" w:hAnsi="Arial" w:cs="Arial"/>
          <w:i/>
          <w:sz w:val="20"/>
          <w:szCs w:val="20"/>
        </w:rPr>
        <w:t xml:space="preserve"> below approximately 17 </w:t>
      </w:r>
      <w:proofErr w:type="spellStart"/>
      <w:r w:rsidRPr="008D7F93">
        <w:rPr>
          <w:rFonts w:ascii="Arial" w:hAnsi="Arial" w:cs="Arial"/>
          <w:i/>
          <w:sz w:val="20"/>
          <w:szCs w:val="20"/>
        </w:rPr>
        <w:t>psig</w:t>
      </w:r>
      <w:proofErr w:type="spellEnd"/>
      <w:r w:rsidRPr="008D7F93">
        <w:rPr>
          <w:rFonts w:ascii="Arial" w:hAnsi="Arial" w:cs="Arial"/>
          <w:i/>
          <w:sz w:val="20"/>
          <w:szCs w:val="20"/>
        </w:rPr>
        <w:t>.)</w:t>
      </w:r>
    </w:p>
    <w:p w14:paraId="36DECBF9" w14:textId="77777777" w:rsidR="001C2EAD" w:rsidRPr="000F061E" w:rsidRDefault="001C2EAD" w:rsidP="00790FED">
      <w:pPr>
        <w:shd w:val="clear" w:color="auto" w:fill="A0A0A0"/>
        <w:jc w:val="both"/>
        <w:rPr>
          <w:rFonts w:ascii="Arial" w:hAnsi="Arial" w:cs="Arial"/>
          <w:b/>
          <w:color w:val="000000"/>
          <w:sz w:val="20"/>
          <w:szCs w:val="20"/>
        </w:rPr>
      </w:pPr>
    </w:p>
    <w:p w14:paraId="1C43EF11" w14:textId="77777777" w:rsidR="001C2EAD" w:rsidRPr="008D7F93" w:rsidRDefault="001C2EAD" w:rsidP="00790FED">
      <w:pPr>
        <w:jc w:val="both"/>
        <w:rPr>
          <w:rFonts w:ascii="Arial" w:hAnsi="Arial" w:cs="Arial"/>
          <w:b/>
          <w:bCs/>
          <w:i/>
          <w:iCs/>
          <w:sz w:val="20"/>
          <w:szCs w:val="20"/>
        </w:rPr>
      </w:pPr>
      <w:r w:rsidRPr="008D7F93">
        <w:rPr>
          <w:rFonts w:ascii="Arial" w:hAnsi="Arial" w:cs="Arial"/>
          <w:b/>
          <w:bCs/>
          <w:i/>
          <w:iCs/>
          <w:sz w:val="20"/>
          <w:szCs w:val="20"/>
        </w:rPr>
        <w:t>**Section 406.4.1; change to read as follows:</w:t>
      </w:r>
    </w:p>
    <w:p w14:paraId="75373052" w14:textId="77777777" w:rsidR="001C2EAD" w:rsidRPr="008D7F93" w:rsidRDefault="001C2EAD" w:rsidP="00790F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jc w:val="both"/>
        <w:rPr>
          <w:rFonts w:ascii="Arial" w:hAnsi="Arial" w:cs="Arial"/>
          <w:i/>
          <w:sz w:val="20"/>
          <w:szCs w:val="20"/>
          <w:u w:val="single"/>
        </w:rPr>
      </w:pPr>
    </w:p>
    <w:p w14:paraId="6145AF20" w14:textId="00F692EA" w:rsidR="001C2EAD" w:rsidRDefault="001C2EAD" w:rsidP="00790FED">
      <w:pPr>
        <w:jc w:val="both"/>
        <w:rPr>
          <w:rFonts w:ascii="Arial" w:hAnsi="Arial" w:cs="Arial"/>
          <w:color w:val="FF0000"/>
          <w:sz w:val="20"/>
          <w:szCs w:val="20"/>
          <w:u w:val="single"/>
        </w:rPr>
      </w:pPr>
      <w:r w:rsidRPr="008D7F93">
        <w:rPr>
          <w:rFonts w:ascii="Arial" w:hAnsi="Arial" w:cs="Arial"/>
          <w:b/>
          <w:sz w:val="20"/>
          <w:szCs w:val="20"/>
        </w:rPr>
        <w:t xml:space="preserve">406.4.1 Test pressure.  </w:t>
      </w:r>
      <w:r w:rsidRPr="008D7F93">
        <w:rPr>
          <w:rFonts w:ascii="Arial" w:hAnsi="Arial" w:cs="Arial"/>
          <w:sz w:val="20"/>
          <w:szCs w:val="20"/>
        </w:rPr>
        <w:t xml:space="preserve">The test pressure to be used shall </w:t>
      </w:r>
      <w:r w:rsidRPr="003D0884">
        <w:rPr>
          <w:rFonts w:ascii="Arial" w:hAnsi="Arial" w:cs="Arial"/>
          <w:sz w:val="20"/>
          <w:szCs w:val="20"/>
        </w:rPr>
        <w:t>be no</w:t>
      </w:r>
      <w:r w:rsidRPr="008D7F93">
        <w:rPr>
          <w:rFonts w:ascii="Arial" w:hAnsi="Arial" w:cs="Arial"/>
          <w:sz w:val="20"/>
          <w:szCs w:val="20"/>
        </w:rPr>
        <w:t xml:space="preserve"> less than </w:t>
      </w:r>
      <w:r w:rsidRPr="00411E28">
        <w:rPr>
          <w:rFonts w:ascii="Arial" w:hAnsi="Arial" w:cs="Arial"/>
          <w:strike/>
          <w:sz w:val="20"/>
          <w:szCs w:val="20"/>
        </w:rPr>
        <w:t xml:space="preserve">1 1/2 </w:t>
      </w:r>
      <w:r w:rsidRPr="008D7F93">
        <w:rPr>
          <w:rFonts w:ascii="Arial" w:hAnsi="Arial" w:cs="Arial"/>
          <w:strike/>
          <w:sz w:val="20"/>
          <w:szCs w:val="20"/>
        </w:rPr>
        <w:t>times the proposed maximum working pressure, but no less than 3</w:t>
      </w:r>
      <w:r w:rsidRPr="008D7F93">
        <w:rPr>
          <w:rFonts w:ascii="Arial" w:hAnsi="Arial" w:cs="Arial"/>
          <w:sz w:val="20"/>
          <w:szCs w:val="20"/>
        </w:rPr>
        <w:t xml:space="preserve"> 3 </w:t>
      </w:r>
      <w:proofErr w:type="spellStart"/>
      <w:r w:rsidRPr="008D7F93">
        <w:rPr>
          <w:rFonts w:ascii="Arial" w:hAnsi="Arial" w:cs="Arial"/>
          <w:sz w:val="20"/>
          <w:szCs w:val="20"/>
        </w:rPr>
        <w:t>psig</w:t>
      </w:r>
      <w:proofErr w:type="spellEnd"/>
      <w:r w:rsidRPr="008D7F93">
        <w:rPr>
          <w:rFonts w:ascii="Arial" w:hAnsi="Arial" w:cs="Arial"/>
          <w:sz w:val="20"/>
          <w:szCs w:val="20"/>
        </w:rPr>
        <w:t xml:space="preserve"> (20 kPa gauge), </w:t>
      </w:r>
      <w:r w:rsidRPr="008D7F93">
        <w:rPr>
          <w:rFonts w:ascii="Arial" w:hAnsi="Arial" w:cs="Arial"/>
          <w:sz w:val="20"/>
          <w:szCs w:val="20"/>
          <w:u w:val="single"/>
        </w:rPr>
        <w:t>or at the discretion of the Code Official, the piping and valves may be tested at a pressure of at least six (6) inches (152 mm) of mercury, measured with a manometer or slope gauge</w:t>
      </w:r>
      <w:r w:rsidR="00E9589A" w:rsidRPr="00E9589A">
        <w:rPr>
          <w:rFonts w:ascii="Arial" w:hAnsi="Arial" w:cs="Arial"/>
          <w:sz w:val="20"/>
          <w:szCs w:val="20"/>
        </w:rPr>
        <w:t xml:space="preserve">, </w:t>
      </w:r>
      <w:r w:rsidRPr="00E9589A">
        <w:rPr>
          <w:rFonts w:ascii="Arial" w:hAnsi="Arial" w:cs="Arial"/>
          <w:strike/>
          <w:sz w:val="20"/>
          <w:szCs w:val="20"/>
        </w:rPr>
        <w:t>irrespective of design pressure</w:t>
      </w:r>
      <w:r w:rsidRPr="008D7F93">
        <w:rPr>
          <w:rFonts w:ascii="Arial" w:hAnsi="Arial" w:cs="Arial"/>
          <w:strike/>
          <w:sz w:val="20"/>
          <w:szCs w:val="20"/>
        </w:rPr>
        <w:t xml:space="preserve">.  Where the test pressure exceeds 125 </w:t>
      </w:r>
      <w:proofErr w:type="spellStart"/>
      <w:r w:rsidRPr="008D7F93">
        <w:rPr>
          <w:rFonts w:ascii="Arial" w:hAnsi="Arial" w:cs="Arial"/>
          <w:strike/>
          <w:sz w:val="20"/>
          <w:szCs w:val="20"/>
        </w:rPr>
        <w:t>psig</w:t>
      </w:r>
      <w:proofErr w:type="spellEnd"/>
      <w:r w:rsidRPr="008D7F93">
        <w:rPr>
          <w:rFonts w:ascii="Arial" w:hAnsi="Arial" w:cs="Arial"/>
          <w:strike/>
          <w:sz w:val="20"/>
          <w:szCs w:val="20"/>
        </w:rPr>
        <w:t xml:space="preserve"> (862 kPa gauge), the test pressure shall not exceed a value that produces a hoop stress </w:t>
      </w:r>
      <w:r w:rsidRPr="008D7F93">
        <w:rPr>
          <w:rFonts w:ascii="Arial" w:hAnsi="Arial" w:cs="Arial"/>
          <w:strike/>
          <w:sz w:val="20"/>
          <w:szCs w:val="20"/>
        </w:rPr>
        <w:lastRenderedPageBreak/>
        <w:t>in the piping greater than 50 percent of the specified minimum yield strength of the pipe.</w:t>
      </w:r>
      <w:r w:rsidRPr="008D7F93">
        <w:rPr>
          <w:rFonts w:ascii="Arial" w:hAnsi="Arial" w:cs="Arial"/>
          <w:sz w:val="20"/>
          <w:szCs w:val="20"/>
        </w:rPr>
        <w:t xml:space="preserve">  </w:t>
      </w:r>
      <w:r w:rsidRPr="008D7F93">
        <w:rPr>
          <w:rFonts w:ascii="Arial" w:hAnsi="Arial" w:cs="Arial"/>
          <w:bCs/>
          <w:iCs/>
          <w:sz w:val="20"/>
          <w:szCs w:val="20"/>
          <w:u w:val="single"/>
        </w:rPr>
        <w:t xml:space="preserve">For tests requiring a pressure of 3 </w:t>
      </w:r>
      <w:proofErr w:type="spellStart"/>
      <w:r w:rsidRPr="008D7F93">
        <w:rPr>
          <w:rFonts w:ascii="Arial" w:hAnsi="Arial" w:cs="Arial"/>
          <w:bCs/>
          <w:iCs/>
          <w:sz w:val="20"/>
          <w:szCs w:val="20"/>
          <w:u w:val="single"/>
        </w:rPr>
        <w:t>psig</w:t>
      </w:r>
      <w:proofErr w:type="spellEnd"/>
      <w:r w:rsidRPr="008D7F93">
        <w:rPr>
          <w:rFonts w:ascii="Arial" w:hAnsi="Arial" w:cs="Arial"/>
          <w:bCs/>
          <w:iCs/>
          <w:sz w:val="20"/>
          <w:szCs w:val="20"/>
          <w:u w:val="single"/>
        </w:rPr>
        <w:t xml:space="preserve">, </w:t>
      </w:r>
      <w:r w:rsidRPr="00411E28">
        <w:rPr>
          <w:rFonts w:ascii="Arial" w:hAnsi="Arial" w:cs="Arial"/>
          <w:sz w:val="20"/>
          <w:szCs w:val="20"/>
          <w:u w:val="single"/>
        </w:rPr>
        <w:t>diaphragm</w:t>
      </w:r>
      <w:r w:rsidRPr="00411E28">
        <w:rPr>
          <w:rFonts w:ascii="Arial" w:hAnsi="Arial" w:cs="Arial"/>
          <w:bCs/>
          <w:iCs/>
          <w:sz w:val="20"/>
          <w:szCs w:val="20"/>
          <w:u w:val="single"/>
        </w:rPr>
        <w:t xml:space="preserve"> gauges shall </w:t>
      </w:r>
      <w:r w:rsidRPr="008D7F93">
        <w:rPr>
          <w:rFonts w:ascii="Arial" w:hAnsi="Arial" w:cs="Arial"/>
          <w:bCs/>
          <w:iCs/>
          <w:sz w:val="20"/>
          <w:szCs w:val="20"/>
          <w:u w:val="single"/>
        </w:rPr>
        <w:t xml:space="preserve">utilize a dial with a minimum diameter of </w:t>
      </w:r>
      <w:proofErr w:type="gramStart"/>
      <w:r w:rsidRPr="008D7F93">
        <w:rPr>
          <w:rFonts w:ascii="Arial" w:hAnsi="Arial" w:cs="Arial"/>
          <w:bCs/>
          <w:iCs/>
          <w:sz w:val="20"/>
          <w:szCs w:val="20"/>
          <w:u w:val="single"/>
        </w:rPr>
        <w:t>three and one half</w:t>
      </w:r>
      <w:proofErr w:type="gramEnd"/>
      <w:r w:rsidRPr="008D7F93">
        <w:rPr>
          <w:rFonts w:ascii="Arial" w:hAnsi="Arial" w:cs="Arial"/>
          <w:bCs/>
          <w:iCs/>
          <w:sz w:val="20"/>
          <w:szCs w:val="20"/>
          <w:u w:val="single"/>
        </w:rPr>
        <w:t xml:space="preserve"> inches (3 ½”), a set hand, </w:t>
      </w:r>
      <w:proofErr w:type="gramStart"/>
      <w:r w:rsidRPr="008D7F93">
        <w:rPr>
          <w:rFonts w:ascii="Arial" w:hAnsi="Arial" w:cs="Arial"/>
          <w:bCs/>
          <w:iCs/>
          <w:sz w:val="20"/>
          <w:szCs w:val="20"/>
          <w:u w:val="single"/>
        </w:rPr>
        <w:t>1/10 pound</w:t>
      </w:r>
      <w:proofErr w:type="gramEnd"/>
      <w:r w:rsidRPr="008D7F93">
        <w:rPr>
          <w:rFonts w:ascii="Arial" w:hAnsi="Arial" w:cs="Arial"/>
          <w:bCs/>
          <w:iCs/>
          <w:sz w:val="20"/>
          <w:szCs w:val="20"/>
          <w:u w:val="single"/>
        </w:rPr>
        <w:t xml:space="preserve"> incrementation and pressure range not to exceed </w:t>
      </w:r>
      <w:r w:rsidR="0008663E">
        <w:rPr>
          <w:rFonts w:ascii="Arial" w:hAnsi="Arial" w:cs="Arial"/>
          <w:bCs/>
          <w:iCs/>
          <w:sz w:val="20"/>
          <w:szCs w:val="20"/>
          <w:u w:val="single"/>
        </w:rPr>
        <w:t>15</w:t>
      </w:r>
      <w:r w:rsidRPr="008D7F93">
        <w:rPr>
          <w:rFonts w:ascii="Arial" w:hAnsi="Arial" w:cs="Arial"/>
          <w:bCs/>
          <w:iCs/>
          <w:sz w:val="20"/>
          <w:szCs w:val="20"/>
          <w:u w:val="single"/>
        </w:rPr>
        <w:t xml:space="preserve"> psi for tests requiring a pressure of 3 </w:t>
      </w:r>
      <w:proofErr w:type="spellStart"/>
      <w:r w:rsidRPr="008D7F93">
        <w:rPr>
          <w:rFonts w:ascii="Arial" w:hAnsi="Arial" w:cs="Arial"/>
          <w:bCs/>
          <w:iCs/>
          <w:sz w:val="20"/>
          <w:szCs w:val="20"/>
          <w:u w:val="single"/>
        </w:rPr>
        <w:t>psig</w:t>
      </w:r>
      <w:proofErr w:type="spellEnd"/>
      <w:r w:rsidRPr="008D7F93">
        <w:rPr>
          <w:rFonts w:ascii="Arial" w:hAnsi="Arial" w:cs="Arial"/>
          <w:bCs/>
          <w:iCs/>
          <w:sz w:val="20"/>
          <w:szCs w:val="20"/>
          <w:u w:val="single"/>
        </w:rPr>
        <w:t xml:space="preserve">.  For tests requiring a pressure of 10 </w:t>
      </w:r>
      <w:proofErr w:type="spellStart"/>
      <w:r w:rsidRPr="008D7F93">
        <w:rPr>
          <w:rFonts w:ascii="Arial" w:hAnsi="Arial" w:cs="Arial"/>
          <w:bCs/>
          <w:iCs/>
          <w:sz w:val="20"/>
          <w:szCs w:val="20"/>
          <w:u w:val="single"/>
        </w:rPr>
        <w:t>psig</w:t>
      </w:r>
      <w:proofErr w:type="spellEnd"/>
      <w:r w:rsidRPr="008D7F93">
        <w:rPr>
          <w:rFonts w:ascii="Arial" w:hAnsi="Arial" w:cs="Arial"/>
          <w:bCs/>
          <w:iCs/>
          <w:sz w:val="20"/>
          <w:szCs w:val="20"/>
          <w:u w:val="single"/>
        </w:rPr>
        <w:t xml:space="preserve">, </w:t>
      </w:r>
      <w:r w:rsidRPr="008D7F93">
        <w:rPr>
          <w:rFonts w:ascii="Arial" w:hAnsi="Arial" w:cs="Arial"/>
          <w:sz w:val="20"/>
          <w:szCs w:val="20"/>
          <w:u w:val="single"/>
        </w:rPr>
        <w:t>diaphragm</w:t>
      </w:r>
      <w:r w:rsidRPr="008D7F93">
        <w:rPr>
          <w:rFonts w:ascii="Arial" w:hAnsi="Arial" w:cs="Arial"/>
          <w:bCs/>
          <w:iCs/>
          <w:sz w:val="20"/>
          <w:szCs w:val="20"/>
          <w:u w:val="single"/>
        </w:rPr>
        <w:t xml:space="preserve"> gauges shall utilize a dial with a minimum diameter of three and one-half inches (3 ½”), a set hand, a minimum of 2/10 pound incrementation and a pressure range not to exceed </w:t>
      </w:r>
      <w:r w:rsidR="00EF3F48">
        <w:rPr>
          <w:rFonts w:ascii="Arial" w:hAnsi="Arial" w:cs="Arial"/>
          <w:bCs/>
          <w:iCs/>
          <w:sz w:val="20"/>
          <w:szCs w:val="20"/>
          <w:u w:val="single"/>
        </w:rPr>
        <w:t>5</w:t>
      </w:r>
      <w:r w:rsidRPr="008D7F93">
        <w:rPr>
          <w:rFonts w:ascii="Arial" w:hAnsi="Arial" w:cs="Arial"/>
          <w:bCs/>
          <w:iCs/>
          <w:sz w:val="20"/>
          <w:szCs w:val="20"/>
          <w:u w:val="single"/>
        </w:rPr>
        <w:t xml:space="preserve">0 psi.  </w:t>
      </w:r>
      <w:r w:rsidRPr="008D7F93">
        <w:rPr>
          <w:rFonts w:ascii="Arial" w:hAnsi="Arial" w:cs="Arial"/>
          <w:sz w:val="20"/>
          <w:szCs w:val="20"/>
          <w:u w:val="single"/>
        </w:rPr>
        <w:t xml:space="preserve">For welded piping, and for piping carrying gas at pressures </w:t>
      </w:r>
      <w:proofErr w:type="gramStart"/>
      <w:r w:rsidRPr="008D7F93">
        <w:rPr>
          <w:rFonts w:ascii="Arial" w:hAnsi="Arial" w:cs="Arial"/>
          <w:sz w:val="20"/>
          <w:szCs w:val="20"/>
          <w:u w:val="single"/>
        </w:rPr>
        <w:t>in excess of</w:t>
      </w:r>
      <w:proofErr w:type="gramEnd"/>
      <w:r w:rsidRPr="008D7F93">
        <w:rPr>
          <w:rFonts w:ascii="Arial" w:hAnsi="Arial" w:cs="Arial"/>
          <w:sz w:val="20"/>
          <w:szCs w:val="20"/>
          <w:u w:val="single"/>
        </w:rPr>
        <w:t xml:space="preserve"> fourteen (14) inches water column pressure (3.48 kPa) (1/2 psi) and less than 200 inches of water column pressure (52.2 kPa) (7.5 psi), the test pressure shall not be less than ten (10) pounds per square inch (69.6 kPa).  For piping carrying gas at a pressure that exceeds 200 inches of water column (52.2 kPa) (7.5 psi), the test pressure shall </w:t>
      </w:r>
      <w:r w:rsidRPr="003D0884">
        <w:rPr>
          <w:rFonts w:ascii="Arial" w:hAnsi="Arial" w:cs="Arial"/>
          <w:sz w:val="20"/>
          <w:szCs w:val="20"/>
          <w:u w:val="single"/>
        </w:rPr>
        <w:t>be</w:t>
      </w:r>
      <w:r w:rsidRPr="008D7F93">
        <w:rPr>
          <w:rFonts w:ascii="Arial" w:hAnsi="Arial" w:cs="Arial"/>
          <w:sz w:val="20"/>
          <w:szCs w:val="20"/>
          <w:u w:val="single"/>
        </w:rPr>
        <w:t xml:space="preserve"> not less than one and one-half times the proposed maximum working pressure.</w:t>
      </w:r>
    </w:p>
    <w:p w14:paraId="495C49D9" w14:textId="77777777" w:rsidR="00186BE3" w:rsidRDefault="00186BE3" w:rsidP="00790FED">
      <w:pPr>
        <w:jc w:val="both"/>
        <w:rPr>
          <w:rFonts w:ascii="Arial" w:hAnsi="Arial" w:cs="Arial"/>
          <w:color w:val="FF0000"/>
          <w:sz w:val="20"/>
          <w:szCs w:val="20"/>
          <w:u w:val="single"/>
        </w:rPr>
      </w:pPr>
    </w:p>
    <w:p w14:paraId="7489E0E5" w14:textId="77777777" w:rsidR="00186BE3" w:rsidRPr="00835704" w:rsidRDefault="00C43029" w:rsidP="00790FED">
      <w:pPr>
        <w:jc w:val="both"/>
        <w:rPr>
          <w:rFonts w:ascii="Arial" w:hAnsi="Arial" w:cs="Arial"/>
          <w:color w:val="FF0000"/>
          <w:sz w:val="20"/>
          <w:szCs w:val="20"/>
          <w:u w:val="single"/>
        </w:rPr>
      </w:pPr>
      <w:r w:rsidRPr="00835704">
        <w:rPr>
          <w:rFonts w:ascii="Arial" w:hAnsi="Arial" w:cs="Arial"/>
          <w:sz w:val="20"/>
          <w:szCs w:val="20"/>
          <w:u w:val="single"/>
        </w:rPr>
        <w:t>Diaphragm gauges used for testing must display a current calibration and be in good working condition.  The appropriate test must be applied to the diaphragm gauge used for testing</w:t>
      </w:r>
      <w:r>
        <w:rPr>
          <w:rFonts w:ascii="Arial" w:hAnsi="Arial" w:cs="Arial"/>
          <w:color w:val="FF0000"/>
          <w:sz w:val="20"/>
          <w:szCs w:val="20"/>
          <w:u w:val="single"/>
        </w:rPr>
        <w:t xml:space="preserve">.   </w:t>
      </w:r>
    </w:p>
    <w:p w14:paraId="6885B3F0" w14:textId="77777777" w:rsidR="001C2EAD" w:rsidRPr="008D7F93" w:rsidRDefault="001C2EAD" w:rsidP="00790F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jc w:val="both"/>
        <w:rPr>
          <w:rFonts w:ascii="Arial" w:hAnsi="Arial" w:cs="Arial"/>
          <w:sz w:val="20"/>
          <w:szCs w:val="20"/>
          <w:u w:val="single"/>
        </w:rPr>
      </w:pPr>
    </w:p>
    <w:p w14:paraId="6C54FD0A" w14:textId="77777777" w:rsidR="001C2EAD" w:rsidRPr="008D7F93" w:rsidRDefault="001C2EAD" w:rsidP="00790F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jc w:val="both"/>
        <w:rPr>
          <w:rFonts w:ascii="Arial" w:hAnsi="Arial" w:cs="Arial"/>
          <w:i/>
          <w:sz w:val="20"/>
          <w:szCs w:val="20"/>
        </w:rPr>
      </w:pPr>
      <w:r w:rsidRPr="008D7F93">
        <w:rPr>
          <w:rFonts w:ascii="Arial" w:hAnsi="Arial" w:cs="Arial"/>
          <w:i/>
          <w:sz w:val="20"/>
          <w:szCs w:val="20"/>
        </w:rPr>
        <w:t xml:space="preserve">(Reason: To provide for lesser pressures to coordinate with the use of more accurate diaphragm gauges.) </w:t>
      </w:r>
    </w:p>
    <w:p w14:paraId="137C5655" w14:textId="77777777" w:rsidR="001C2EAD" w:rsidRPr="000F061E" w:rsidRDefault="001C2EAD" w:rsidP="00790FED">
      <w:pPr>
        <w:shd w:val="clear" w:color="auto" w:fill="A0A0A0"/>
        <w:jc w:val="both"/>
        <w:rPr>
          <w:rFonts w:ascii="Arial" w:hAnsi="Arial" w:cs="Arial"/>
          <w:b/>
          <w:color w:val="000000"/>
          <w:sz w:val="20"/>
          <w:szCs w:val="20"/>
        </w:rPr>
      </w:pPr>
    </w:p>
    <w:p w14:paraId="2408AB5C" w14:textId="77777777" w:rsidR="001C2EAD" w:rsidRPr="00F2114D" w:rsidRDefault="001C2EAD" w:rsidP="00790FED">
      <w:pPr>
        <w:jc w:val="both"/>
        <w:rPr>
          <w:rFonts w:ascii="Arial" w:hAnsi="Arial" w:cs="Arial"/>
          <w:b/>
          <w:i/>
          <w:sz w:val="20"/>
          <w:szCs w:val="20"/>
        </w:rPr>
      </w:pPr>
      <w:r w:rsidRPr="00F2114D">
        <w:rPr>
          <w:rFonts w:ascii="Arial" w:hAnsi="Arial" w:cs="Arial"/>
          <w:b/>
          <w:i/>
          <w:sz w:val="20"/>
          <w:szCs w:val="20"/>
        </w:rPr>
        <w:t>**</w:t>
      </w:r>
      <w:r>
        <w:rPr>
          <w:rFonts w:ascii="Arial" w:hAnsi="Arial" w:cs="Arial"/>
          <w:b/>
          <w:i/>
          <w:sz w:val="20"/>
          <w:szCs w:val="20"/>
        </w:rPr>
        <w:t>Section 409.1; a</w:t>
      </w:r>
      <w:r w:rsidRPr="00F2114D">
        <w:rPr>
          <w:rFonts w:ascii="Arial" w:hAnsi="Arial" w:cs="Arial"/>
          <w:b/>
          <w:i/>
          <w:sz w:val="20"/>
          <w:szCs w:val="20"/>
        </w:rPr>
        <w:t>dd Section 409.1.4 to read as follows:</w:t>
      </w:r>
    </w:p>
    <w:p w14:paraId="7BA2AFE6" w14:textId="77777777" w:rsidR="001C2EAD" w:rsidRPr="008D7F93" w:rsidRDefault="001C2EAD" w:rsidP="00790FED">
      <w:pPr>
        <w:jc w:val="both"/>
        <w:rPr>
          <w:rFonts w:ascii="Arial" w:hAnsi="Arial" w:cs="Arial"/>
          <w:sz w:val="20"/>
          <w:szCs w:val="20"/>
        </w:rPr>
      </w:pPr>
    </w:p>
    <w:p w14:paraId="2B4315B3" w14:textId="77777777" w:rsidR="001C2EAD" w:rsidRPr="008D7F93" w:rsidRDefault="00BD230F" w:rsidP="00790FED">
      <w:pPr>
        <w:jc w:val="both"/>
        <w:rPr>
          <w:rFonts w:ascii="Arial" w:hAnsi="Arial" w:cs="Arial"/>
          <w:sz w:val="20"/>
          <w:szCs w:val="20"/>
          <w:u w:val="single"/>
        </w:rPr>
      </w:pPr>
      <w:r>
        <w:rPr>
          <w:rFonts w:ascii="Arial" w:hAnsi="Arial" w:cs="Arial"/>
          <w:b/>
          <w:sz w:val="20"/>
          <w:szCs w:val="20"/>
          <w:u w:val="single"/>
        </w:rPr>
        <w:t>409.1.4 Valves</w:t>
      </w:r>
      <w:r w:rsidR="001C2EAD" w:rsidRPr="008D7F93">
        <w:rPr>
          <w:rFonts w:ascii="Arial" w:hAnsi="Arial" w:cs="Arial"/>
          <w:b/>
          <w:sz w:val="20"/>
          <w:szCs w:val="20"/>
          <w:u w:val="single"/>
        </w:rPr>
        <w:t xml:space="preserve"> in CSST installations. </w:t>
      </w:r>
      <w:r w:rsidR="001C2EAD" w:rsidRPr="008D7F93">
        <w:rPr>
          <w:rFonts w:ascii="Arial" w:hAnsi="Arial" w:cs="Arial"/>
          <w:sz w:val="20"/>
          <w:szCs w:val="20"/>
          <w:u w:val="single"/>
        </w:rPr>
        <w:t xml:space="preserve"> Shutoff valves installed with corrugated stainless steel (CSST) piping systems shall be supported with an </w:t>
      </w:r>
      <w:r w:rsidR="001C2EAD" w:rsidRPr="003668B3">
        <w:rPr>
          <w:rFonts w:ascii="Arial" w:hAnsi="Arial" w:cs="Arial"/>
          <w:i/>
          <w:sz w:val="20"/>
          <w:szCs w:val="20"/>
          <w:u w:val="single"/>
        </w:rPr>
        <w:t>approved</w:t>
      </w:r>
      <w:r w:rsidR="001C2EAD" w:rsidRPr="008D7F93">
        <w:rPr>
          <w:rFonts w:ascii="Arial" w:hAnsi="Arial" w:cs="Arial"/>
          <w:sz w:val="20"/>
          <w:szCs w:val="20"/>
          <w:u w:val="single"/>
        </w:rPr>
        <w:t xml:space="preserve"> termination fitting, or equivalent support, suitable for the size of the valves, of adequate strength and quality, and located at intervals </w:t>
      </w:r>
      <w:proofErr w:type="gramStart"/>
      <w:r w:rsidR="001C2EAD" w:rsidRPr="008D7F93">
        <w:rPr>
          <w:rFonts w:ascii="Arial" w:hAnsi="Arial" w:cs="Arial"/>
          <w:sz w:val="20"/>
          <w:szCs w:val="20"/>
          <w:u w:val="single"/>
        </w:rPr>
        <w:t>so as to</w:t>
      </w:r>
      <w:proofErr w:type="gramEnd"/>
      <w:r w:rsidR="001C2EAD" w:rsidRPr="008D7F93">
        <w:rPr>
          <w:rFonts w:ascii="Arial" w:hAnsi="Arial" w:cs="Arial"/>
          <w:sz w:val="20"/>
          <w:szCs w:val="20"/>
          <w:u w:val="single"/>
        </w:rPr>
        <w:t xml:space="preserve"> prevent or damp out excessive vibration but in no case greater than 12-inches from the center of the valve.  Supports shall be installed so as not to interfere with the free expansion and contraction of the system's piping, fittings, and valves between anchors.  All valves and supports shall be designed and installed so they will not be disengaged by movement of the supporting piping.</w:t>
      </w:r>
      <w:r w:rsidR="004145CE">
        <w:rPr>
          <w:rFonts w:ascii="Arial" w:hAnsi="Arial" w:cs="Arial"/>
          <w:sz w:val="20"/>
          <w:szCs w:val="20"/>
          <w:u w:val="single"/>
        </w:rPr>
        <w:t xml:space="preserve"> </w:t>
      </w:r>
    </w:p>
    <w:p w14:paraId="47A43357" w14:textId="77777777" w:rsidR="001C2EAD" w:rsidRPr="008D7F93" w:rsidRDefault="001C2EAD" w:rsidP="00790FED">
      <w:pPr>
        <w:jc w:val="both"/>
        <w:rPr>
          <w:rFonts w:ascii="Arial" w:hAnsi="Arial" w:cs="Arial"/>
          <w:b/>
          <w:sz w:val="20"/>
          <w:szCs w:val="20"/>
          <w:u w:val="single"/>
        </w:rPr>
      </w:pPr>
    </w:p>
    <w:p w14:paraId="01527D1B" w14:textId="77777777" w:rsidR="001C2EAD" w:rsidRPr="008D7F93" w:rsidRDefault="001C2EAD" w:rsidP="00790FED">
      <w:pPr>
        <w:jc w:val="both"/>
        <w:rPr>
          <w:rFonts w:ascii="Arial" w:hAnsi="Arial" w:cs="Arial"/>
          <w:i/>
          <w:sz w:val="20"/>
          <w:szCs w:val="20"/>
        </w:rPr>
      </w:pPr>
      <w:r w:rsidRPr="008D7F93">
        <w:rPr>
          <w:rFonts w:ascii="Arial" w:hAnsi="Arial" w:cs="Arial"/>
          <w:i/>
          <w:sz w:val="20"/>
          <w:szCs w:val="20"/>
        </w:rPr>
        <w:t>(Reason: To provide proper security to CSST valves.  These standards were established in this region in 1999 when CSST was an emerging technology.)</w:t>
      </w:r>
    </w:p>
    <w:p w14:paraId="549628E2" w14:textId="77777777" w:rsidR="001C2EAD" w:rsidRPr="000F061E" w:rsidRDefault="001C2EAD" w:rsidP="00790FED">
      <w:pPr>
        <w:shd w:val="clear" w:color="auto" w:fill="A0A0A0"/>
        <w:jc w:val="both"/>
        <w:rPr>
          <w:rFonts w:ascii="Arial" w:hAnsi="Arial" w:cs="Arial"/>
          <w:b/>
          <w:color w:val="000000"/>
          <w:sz w:val="20"/>
          <w:szCs w:val="20"/>
        </w:rPr>
      </w:pPr>
    </w:p>
    <w:p w14:paraId="1FAB4929" w14:textId="77777777" w:rsidR="001C2EAD" w:rsidRPr="00F2114D" w:rsidRDefault="001C2EAD" w:rsidP="00790FED">
      <w:pPr>
        <w:jc w:val="both"/>
        <w:rPr>
          <w:rFonts w:ascii="Arial" w:hAnsi="Arial" w:cs="Arial"/>
          <w:b/>
          <w:i/>
          <w:sz w:val="20"/>
          <w:szCs w:val="20"/>
        </w:rPr>
      </w:pPr>
      <w:r w:rsidRPr="00F2114D">
        <w:rPr>
          <w:rFonts w:ascii="Arial" w:hAnsi="Arial" w:cs="Arial"/>
          <w:b/>
          <w:i/>
          <w:sz w:val="20"/>
          <w:szCs w:val="20"/>
        </w:rPr>
        <w:t>**Section 410.1; add a second paragraph and exception to read as follows:</w:t>
      </w:r>
    </w:p>
    <w:p w14:paraId="09226DC9" w14:textId="77777777" w:rsidR="001C2EAD" w:rsidRPr="008D7F93" w:rsidRDefault="001C2EAD" w:rsidP="00790FED">
      <w:pPr>
        <w:jc w:val="both"/>
        <w:rPr>
          <w:rFonts w:ascii="Arial" w:hAnsi="Arial" w:cs="Arial"/>
          <w:sz w:val="20"/>
          <w:szCs w:val="20"/>
          <w:u w:val="single"/>
        </w:rPr>
      </w:pPr>
    </w:p>
    <w:p w14:paraId="08DA5ADD" w14:textId="77777777" w:rsidR="001C2EAD" w:rsidRPr="008D7F93" w:rsidRDefault="001C2EAD" w:rsidP="00790FED">
      <w:pPr>
        <w:jc w:val="both"/>
        <w:rPr>
          <w:rFonts w:ascii="Arial" w:hAnsi="Arial" w:cs="Arial"/>
          <w:sz w:val="20"/>
          <w:szCs w:val="20"/>
          <w:u w:val="single"/>
        </w:rPr>
      </w:pPr>
      <w:r>
        <w:rPr>
          <w:rFonts w:ascii="Arial" w:hAnsi="Arial" w:cs="Arial"/>
          <w:i/>
          <w:sz w:val="20"/>
          <w:szCs w:val="20"/>
          <w:u w:val="single"/>
        </w:rPr>
        <w:t xml:space="preserve"> A</w:t>
      </w:r>
      <w:r w:rsidRPr="003668B3">
        <w:rPr>
          <w:rFonts w:ascii="Arial" w:hAnsi="Arial" w:cs="Arial"/>
          <w:i/>
          <w:sz w:val="20"/>
          <w:szCs w:val="20"/>
          <w:u w:val="single"/>
        </w:rPr>
        <w:t>ccess</w:t>
      </w:r>
      <w:r w:rsidRPr="008D7F93">
        <w:rPr>
          <w:rFonts w:ascii="Arial" w:hAnsi="Arial" w:cs="Arial"/>
          <w:sz w:val="20"/>
          <w:szCs w:val="20"/>
          <w:u w:val="single"/>
        </w:rPr>
        <w:t xml:space="preserve"> to regulators shall comply with the requirements for </w:t>
      </w:r>
      <w:r w:rsidRPr="003668B3">
        <w:rPr>
          <w:rFonts w:ascii="Arial" w:hAnsi="Arial" w:cs="Arial"/>
          <w:i/>
          <w:sz w:val="20"/>
          <w:szCs w:val="20"/>
          <w:u w:val="single"/>
        </w:rPr>
        <w:t>access</w:t>
      </w:r>
      <w:r w:rsidRPr="008D7F93">
        <w:rPr>
          <w:rFonts w:ascii="Arial" w:hAnsi="Arial" w:cs="Arial"/>
          <w:sz w:val="20"/>
          <w:szCs w:val="20"/>
          <w:u w:val="single"/>
        </w:rPr>
        <w:t xml:space="preserve"> to appliances as specified in Section 306.</w:t>
      </w:r>
    </w:p>
    <w:p w14:paraId="3BDC9585" w14:textId="77777777" w:rsidR="001C2EAD" w:rsidRPr="008D7F93" w:rsidRDefault="001C2EAD" w:rsidP="00790FED">
      <w:pPr>
        <w:jc w:val="both"/>
        <w:rPr>
          <w:rFonts w:ascii="Arial" w:hAnsi="Arial" w:cs="Arial"/>
          <w:sz w:val="20"/>
          <w:szCs w:val="20"/>
          <w:u w:val="single"/>
        </w:rPr>
      </w:pPr>
    </w:p>
    <w:p w14:paraId="1860E2DD" w14:textId="77777777" w:rsidR="001C2EAD" w:rsidRPr="008D7F93" w:rsidRDefault="001C2EAD" w:rsidP="00790FED">
      <w:pPr>
        <w:ind w:left="360"/>
        <w:jc w:val="both"/>
        <w:rPr>
          <w:rFonts w:ascii="Arial" w:hAnsi="Arial" w:cs="Arial"/>
          <w:sz w:val="20"/>
          <w:szCs w:val="20"/>
          <w:u w:val="single"/>
        </w:rPr>
      </w:pPr>
      <w:r w:rsidRPr="008D7F93">
        <w:rPr>
          <w:rFonts w:ascii="Arial" w:hAnsi="Arial" w:cs="Arial"/>
          <w:b/>
          <w:sz w:val="20"/>
          <w:szCs w:val="20"/>
          <w:u w:val="single"/>
        </w:rPr>
        <w:t>Exception</w:t>
      </w:r>
      <w:proofErr w:type="gramStart"/>
      <w:r w:rsidRPr="008D7F93">
        <w:rPr>
          <w:rFonts w:ascii="Arial" w:hAnsi="Arial" w:cs="Arial"/>
          <w:b/>
          <w:sz w:val="20"/>
          <w:szCs w:val="20"/>
          <w:u w:val="single"/>
        </w:rPr>
        <w:t xml:space="preserve">:  </w:t>
      </w:r>
      <w:r w:rsidRPr="008D7F93">
        <w:rPr>
          <w:rFonts w:ascii="Arial" w:hAnsi="Arial" w:cs="Arial"/>
          <w:sz w:val="20"/>
          <w:szCs w:val="20"/>
          <w:u w:val="single"/>
        </w:rPr>
        <w:t>A</w:t>
      </w:r>
      <w:proofErr w:type="gramEnd"/>
      <w:r w:rsidRPr="008D7F93">
        <w:rPr>
          <w:rFonts w:ascii="Arial" w:hAnsi="Arial" w:cs="Arial"/>
          <w:sz w:val="20"/>
          <w:szCs w:val="20"/>
          <w:u w:val="single"/>
        </w:rPr>
        <w:t xml:space="preserve"> passageway or level service space is not required when the regulator is capable of being serviced and removed through the required attic opening.</w:t>
      </w:r>
    </w:p>
    <w:p w14:paraId="57EC0011" w14:textId="77777777" w:rsidR="001C2EAD" w:rsidRPr="008D7F93" w:rsidRDefault="001C2EAD" w:rsidP="00790FED">
      <w:pPr>
        <w:ind w:left="720"/>
        <w:jc w:val="both"/>
        <w:rPr>
          <w:rFonts w:ascii="Arial" w:hAnsi="Arial" w:cs="Arial"/>
          <w:sz w:val="20"/>
          <w:szCs w:val="20"/>
          <w:u w:val="single"/>
        </w:rPr>
      </w:pPr>
    </w:p>
    <w:p w14:paraId="13CB6678" w14:textId="77777777" w:rsidR="001C2EAD" w:rsidRDefault="001C2EAD" w:rsidP="00790FED">
      <w:pPr>
        <w:jc w:val="both"/>
        <w:rPr>
          <w:rFonts w:ascii="Arial" w:hAnsi="Arial" w:cs="Arial"/>
          <w:i/>
          <w:sz w:val="20"/>
          <w:szCs w:val="20"/>
        </w:rPr>
      </w:pPr>
      <w:r w:rsidRPr="008D7F93">
        <w:rPr>
          <w:rFonts w:ascii="Arial" w:hAnsi="Arial" w:cs="Arial"/>
          <w:i/>
          <w:sz w:val="20"/>
          <w:szCs w:val="20"/>
        </w:rPr>
        <w:t>(Reason: To require adequate access to regulators.)</w:t>
      </w:r>
    </w:p>
    <w:p w14:paraId="7D26B858" w14:textId="77777777" w:rsidR="001C2EAD" w:rsidRPr="000F061E" w:rsidRDefault="001C2EAD" w:rsidP="00790FED">
      <w:pPr>
        <w:shd w:val="clear" w:color="auto" w:fill="A0A0A0"/>
        <w:jc w:val="both"/>
        <w:rPr>
          <w:rFonts w:ascii="Arial" w:hAnsi="Arial" w:cs="Arial"/>
          <w:b/>
          <w:color w:val="000000"/>
          <w:sz w:val="20"/>
          <w:szCs w:val="20"/>
        </w:rPr>
      </w:pPr>
    </w:p>
    <w:p w14:paraId="517B155C" w14:textId="77777777" w:rsidR="001C2EAD" w:rsidRPr="00F2114D" w:rsidRDefault="001C2EAD" w:rsidP="00790F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jc w:val="both"/>
        <w:rPr>
          <w:rFonts w:ascii="Arial" w:hAnsi="Arial" w:cs="Arial"/>
          <w:b/>
          <w:i/>
          <w:sz w:val="20"/>
          <w:szCs w:val="20"/>
        </w:rPr>
      </w:pPr>
      <w:r w:rsidRPr="00F2114D">
        <w:rPr>
          <w:rFonts w:ascii="Arial" w:hAnsi="Arial" w:cs="Arial"/>
          <w:b/>
          <w:i/>
          <w:sz w:val="20"/>
          <w:szCs w:val="20"/>
        </w:rPr>
        <w:t>**Section 621.2; add exception as follows:</w:t>
      </w:r>
    </w:p>
    <w:p w14:paraId="79EF3AF7" w14:textId="77777777" w:rsidR="001C2EAD" w:rsidRPr="008D7F93" w:rsidRDefault="001C2EAD" w:rsidP="00790F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jc w:val="both"/>
        <w:rPr>
          <w:rFonts w:ascii="Arial" w:hAnsi="Arial" w:cs="Arial"/>
          <w:i/>
          <w:sz w:val="20"/>
          <w:szCs w:val="20"/>
          <w:u w:val="single"/>
        </w:rPr>
      </w:pPr>
    </w:p>
    <w:p w14:paraId="69B6200C" w14:textId="77777777" w:rsidR="001C2EAD" w:rsidRPr="008D7F93" w:rsidRDefault="001C2EAD" w:rsidP="00790F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jc w:val="both"/>
        <w:rPr>
          <w:rFonts w:ascii="Arial" w:hAnsi="Arial" w:cs="Arial"/>
          <w:sz w:val="20"/>
          <w:szCs w:val="20"/>
        </w:rPr>
      </w:pPr>
      <w:r w:rsidRPr="008D7F93">
        <w:rPr>
          <w:rFonts w:ascii="Arial" w:hAnsi="Arial" w:cs="Arial"/>
          <w:b/>
          <w:sz w:val="20"/>
          <w:szCs w:val="20"/>
        </w:rPr>
        <w:t xml:space="preserve">621.2 Prohibited use.  </w:t>
      </w:r>
      <w:r w:rsidRPr="008D7F93">
        <w:rPr>
          <w:rFonts w:ascii="Arial" w:hAnsi="Arial" w:cs="Arial"/>
          <w:sz w:val="20"/>
          <w:szCs w:val="20"/>
        </w:rPr>
        <w:t>One or more unvented room heaters shall not be used as the sole source of comfort heating in a dwelling unit.</w:t>
      </w:r>
    </w:p>
    <w:p w14:paraId="0AF85231" w14:textId="77777777" w:rsidR="001C2EAD" w:rsidRPr="008D7F93" w:rsidRDefault="001C2EAD" w:rsidP="00790F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jc w:val="both"/>
        <w:rPr>
          <w:rFonts w:ascii="Arial" w:hAnsi="Arial" w:cs="Arial"/>
          <w:sz w:val="20"/>
          <w:szCs w:val="20"/>
        </w:rPr>
      </w:pPr>
    </w:p>
    <w:p w14:paraId="7375CF81" w14:textId="77777777" w:rsidR="001C2EAD" w:rsidRPr="008D7F93" w:rsidRDefault="001C2EAD" w:rsidP="00790FED">
      <w:pPr>
        <w:tabs>
          <w:tab w:val="left" w:pos="-1440"/>
        </w:tabs>
        <w:ind w:left="360"/>
        <w:jc w:val="both"/>
        <w:rPr>
          <w:rFonts w:ascii="Arial" w:hAnsi="Arial" w:cs="Arial"/>
          <w:sz w:val="20"/>
          <w:szCs w:val="20"/>
        </w:rPr>
      </w:pPr>
      <w:r w:rsidRPr="008D7F93">
        <w:rPr>
          <w:rFonts w:ascii="Arial" w:hAnsi="Arial" w:cs="Arial"/>
          <w:b/>
          <w:sz w:val="20"/>
          <w:szCs w:val="20"/>
          <w:u w:val="single"/>
        </w:rPr>
        <w:t>Exception:</w:t>
      </w:r>
      <w:r w:rsidRPr="008D7F93">
        <w:rPr>
          <w:rFonts w:ascii="Arial" w:hAnsi="Arial" w:cs="Arial"/>
          <w:sz w:val="20"/>
          <w:szCs w:val="20"/>
          <w:u w:val="single"/>
        </w:rPr>
        <w:t xml:space="preserve"> Existing </w:t>
      </w:r>
      <w:r w:rsidRPr="003668B3">
        <w:rPr>
          <w:rFonts w:ascii="Arial" w:hAnsi="Arial" w:cs="Arial"/>
          <w:i/>
          <w:sz w:val="20"/>
          <w:szCs w:val="20"/>
          <w:u w:val="single"/>
        </w:rPr>
        <w:t>approved</w:t>
      </w:r>
      <w:r w:rsidRPr="008D7F93">
        <w:rPr>
          <w:rFonts w:ascii="Arial" w:hAnsi="Arial" w:cs="Arial"/>
          <w:sz w:val="20"/>
          <w:szCs w:val="20"/>
          <w:u w:val="single"/>
        </w:rPr>
        <w:t xml:space="preserve"> unvented heaters may continue to be used in dwelling units, in accordance with the code provisions in effect when installed, when </w:t>
      </w:r>
      <w:r w:rsidRPr="003668B3">
        <w:rPr>
          <w:rFonts w:ascii="Arial" w:hAnsi="Arial" w:cs="Arial"/>
          <w:i/>
          <w:sz w:val="20"/>
          <w:szCs w:val="20"/>
          <w:u w:val="single"/>
        </w:rPr>
        <w:t>approved</w:t>
      </w:r>
      <w:r w:rsidRPr="008D7F93">
        <w:rPr>
          <w:rFonts w:ascii="Arial" w:hAnsi="Arial" w:cs="Arial"/>
          <w:sz w:val="20"/>
          <w:szCs w:val="20"/>
          <w:u w:val="single"/>
        </w:rPr>
        <w:t xml:space="preserve"> by the </w:t>
      </w:r>
      <w:proofErr w:type="gramStart"/>
      <w:r w:rsidRPr="008D7F93">
        <w:rPr>
          <w:rFonts w:ascii="Arial" w:hAnsi="Arial" w:cs="Arial"/>
          <w:sz w:val="20"/>
          <w:szCs w:val="20"/>
          <w:u w:val="single"/>
        </w:rPr>
        <w:t>Code Official</w:t>
      </w:r>
      <w:proofErr w:type="gramEnd"/>
      <w:r w:rsidRPr="008D7F93">
        <w:rPr>
          <w:rFonts w:ascii="Arial" w:hAnsi="Arial" w:cs="Arial"/>
          <w:sz w:val="20"/>
          <w:szCs w:val="20"/>
          <w:u w:val="single"/>
        </w:rPr>
        <w:t xml:space="preserve"> unless an unsafe condition is determined to exist as described in Section 108.7.</w:t>
      </w:r>
    </w:p>
    <w:p w14:paraId="09A6806D" w14:textId="77777777" w:rsidR="001C2EAD" w:rsidRPr="008D7F93" w:rsidRDefault="001C2EAD" w:rsidP="00790FED">
      <w:pPr>
        <w:jc w:val="both"/>
        <w:rPr>
          <w:rFonts w:ascii="Arial" w:hAnsi="Arial" w:cs="Arial"/>
          <w:sz w:val="20"/>
          <w:szCs w:val="20"/>
        </w:rPr>
      </w:pPr>
    </w:p>
    <w:p w14:paraId="5399931D" w14:textId="77777777" w:rsidR="001C2EAD" w:rsidRPr="008D7F93" w:rsidRDefault="001C2EAD" w:rsidP="00790FED">
      <w:pPr>
        <w:jc w:val="both"/>
        <w:rPr>
          <w:rFonts w:ascii="Arial" w:hAnsi="Arial" w:cs="Arial"/>
          <w:i/>
          <w:sz w:val="20"/>
          <w:szCs w:val="20"/>
        </w:rPr>
      </w:pPr>
      <w:r w:rsidRPr="008D7F93">
        <w:rPr>
          <w:rFonts w:ascii="Arial" w:hAnsi="Arial" w:cs="Arial"/>
          <w:i/>
          <w:sz w:val="20"/>
          <w:szCs w:val="20"/>
        </w:rPr>
        <w:t>(Reason</w:t>
      </w:r>
      <w:proofErr w:type="gramStart"/>
      <w:r w:rsidRPr="008D7F93">
        <w:rPr>
          <w:rFonts w:ascii="Arial" w:hAnsi="Arial" w:cs="Arial"/>
          <w:i/>
          <w:sz w:val="20"/>
          <w:szCs w:val="20"/>
        </w:rPr>
        <w:t>:  Gives</w:t>
      </w:r>
      <w:proofErr w:type="gramEnd"/>
      <w:r w:rsidRPr="008D7F93">
        <w:rPr>
          <w:rFonts w:ascii="Arial" w:hAnsi="Arial" w:cs="Arial"/>
          <w:i/>
          <w:sz w:val="20"/>
          <w:szCs w:val="20"/>
        </w:rPr>
        <w:t xml:space="preserve"> code official discretion.)</w:t>
      </w:r>
    </w:p>
    <w:p w14:paraId="45AD9E3F" w14:textId="77777777" w:rsidR="001C2EAD" w:rsidRPr="000F061E" w:rsidRDefault="001C2EAD" w:rsidP="00790FED">
      <w:pPr>
        <w:shd w:val="clear" w:color="auto" w:fill="A0A0A0"/>
        <w:jc w:val="both"/>
        <w:rPr>
          <w:rFonts w:ascii="Arial" w:hAnsi="Arial" w:cs="Arial"/>
          <w:b/>
          <w:color w:val="000000"/>
          <w:sz w:val="20"/>
          <w:szCs w:val="20"/>
        </w:rPr>
      </w:pPr>
    </w:p>
    <w:p w14:paraId="309CA124" w14:textId="77777777" w:rsidR="001C2EAD" w:rsidRPr="008D7F93" w:rsidRDefault="001C2EAD" w:rsidP="00790FED">
      <w:pPr>
        <w:jc w:val="both"/>
        <w:rPr>
          <w:rFonts w:ascii="Arial" w:hAnsi="Arial" w:cs="Arial"/>
          <w:sz w:val="20"/>
          <w:szCs w:val="20"/>
          <w:u w:val="single"/>
        </w:rPr>
      </w:pPr>
    </w:p>
    <w:p w14:paraId="03DEBC25" w14:textId="77777777" w:rsidR="001C2EAD" w:rsidRPr="00E66C17" w:rsidRDefault="001C2EAD" w:rsidP="00790FED">
      <w:pPr>
        <w:jc w:val="both"/>
        <w:rPr>
          <w:rFonts w:ascii="Arial" w:hAnsi="Arial" w:cs="Arial"/>
          <w:sz w:val="20"/>
          <w:szCs w:val="20"/>
          <w:u w:val="single"/>
        </w:rPr>
      </w:pPr>
    </w:p>
    <w:p w14:paraId="12E497A8" w14:textId="77777777" w:rsidR="004809CF" w:rsidRDefault="004809CF" w:rsidP="004809CF">
      <w:pPr>
        <w:pStyle w:val="Title"/>
        <w:rPr>
          <w:rFonts w:cs="Arial"/>
          <w:sz w:val="20"/>
        </w:rPr>
      </w:pPr>
    </w:p>
    <w:p w14:paraId="669AD50E" w14:textId="77777777" w:rsidR="001C2EAD" w:rsidRPr="00E66C17" w:rsidRDefault="001C2EAD" w:rsidP="004809CF">
      <w:pPr>
        <w:pStyle w:val="Title"/>
        <w:rPr>
          <w:rFonts w:cs="Arial"/>
          <w:sz w:val="20"/>
        </w:rPr>
      </w:pPr>
      <w:r w:rsidRPr="00E66C17">
        <w:rPr>
          <w:rFonts w:cs="Arial"/>
          <w:sz w:val="20"/>
        </w:rPr>
        <w:t>END</w:t>
      </w:r>
    </w:p>
    <w:p w14:paraId="5CEC6FCC" w14:textId="77777777" w:rsidR="001C2EAD" w:rsidRPr="00E66C17" w:rsidRDefault="001C2EAD" w:rsidP="00790FED">
      <w:pPr>
        <w:pStyle w:val="Title"/>
        <w:jc w:val="both"/>
        <w:rPr>
          <w:rFonts w:cs="Arial"/>
          <w:sz w:val="20"/>
        </w:rPr>
      </w:pPr>
    </w:p>
    <w:p w14:paraId="7589CCA8" w14:textId="77777777" w:rsidR="001C2EAD" w:rsidRPr="00AD5087" w:rsidRDefault="001C2EAD" w:rsidP="00790FED">
      <w:pPr>
        <w:jc w:val="both"/>
        <w:rPr>
          <w:rFonts w:ascii="Arial" w:hAnsi="Arial" w:cs="Arial"/>
          <w:sz w:val="20"/>
          <w:szCs w:val="20"/>
        </w:rPr>
      </w:pPr>
    </w:p>
    <w:sectPr w:rsidR="001C2EAD" w:rsidRPr="00AD5087" w:rsidSect="00553417">
      <w:headerReference w:type="default" r:id="rId8"/>
      <w:footerReference w:type="default" r:id="rId9"/>
      <w:pgSz w:w="12240" w:h="15840"/>
      <w:pgMar w:top="630" w:right="1440" w:bottom="1080" w:left="1440" w:header="360" w:footer="2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1519C" w14:textId="77777777" w:rsidR="002E0EF4" w:rsidRDefault="002E0EF4">
      <w:r>
        <w:separator/>
      </w:r>
    </w:p>
  </w:endnote>
  <w:endnote w:type="continuationSeparator" w:id="0">
    <w:p w14:paraId="47C0E868" w14:textId="77777777" w:rsidR="002E0EF4" w:rsidRDefault="002E0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6879" w14:textId="618FB14F" w:rsidR="006670FA" w:rsidRDefault="001C2EAD" w:rsidP="00FB46EE">
    <w:pPr>
      <w:pStyle w:val="Footer"/>
      <w:pBdr>
        <w:top w:val="single" w:sz="4" w:space="1" w:color="auto"/>
      </w:pBdr>
      <w:tabs>
        <w:tab w:val="clear" w:pos="8640"/>
        <w:tab w:val="right" w:pos="9360"/>
      </w:tabs>
      <w:jc w:val="both"/>
      <w:rPr>
        <w:rStyle w:val="PageNumber"/>
        <w:rFonts w:ascii="Arial" w:hAnsi="Arial"/>
        <w:sz w:val="20"/>
      </w:rPr>
    </w:pPr>
    <w:r>
      <w:rPr>
        <w:rFonts w:ascii="Arial" w:hAnsi="Arial"/>
        <w:sz w:val="20"/>
      </w:rPr>
      <w:t>North Central Texas Council of Governments</w:t>
    </w:r>
    <w:r w:rsidR="00FB46EE">
      <w:rPr>
        <w:rFonts w:ascii="Arial" w:hAnsi="Arial"/>
        <w:sz w:val="20"/>
      </w:rPr>
      <w:t xml:space="preserve">                 </w:t>
    </w:r>
    <w:r w:rsidR="005E1306">
      <w:rPr>
        <w:rStyle w:val="PageNumber"/>
        <w:rFonts w:ascii="Arial" w:hAnsi="Arial"/>
        <w:sz w:val="20"/>
      </w:rPr>
      <w:fldChar w:fldCharType="begin"/>
    </w:r>
    <w:r>
      <w:rPr>
        <w:rStyle w:val="PageNumber"/>
        <w:rFonts w:ascii="Arial" w:hAnsi="Arial"/>
        <w:sz w:val="20"/>
      </w:rPr>
      <w:instrText xml:space="preserve"> PAGE </w:instrText>
    </w:r>
    <w:r w:rsidR="005E1306">
      <w:rPr>
        <w:rStyle w:val="PageNumber"/>
        <w:rFonts w:ascii="Arial" w:hAnsi="Arial"/>
        <w:sz w:val="20"/>
      </w:rPr>
      <w:fldChar w:fldCharType="separate"/>
    </w:r>
    <w:r w:rsidR="00BF3EA2">
      <w:rPr>
        <w:rStyle w:val="PageNumber"/>
        <w:rFonts w:ascii="Arial" w:hAnsi="Arial"/>
        <w:noProof/>
        <w:sz w:val="20"/>
      </w:rPr>
      <w:t>4</w:t>
    </w:r>
    <w:r w:rsidR="005E1306">
      <w:rPr>
        <w:rStyle w:val="PageNumber"/>
        <w:rFonts w:ascii="Arial" w:hAnsi="Arial"/>
        <w:sz w:val="20"/>
      </w:rPr>
      <w:fldChar w:fldCharType="end"/>
    </w:r>
    <w:r w:rsidR="00877609">
      <w:rPr>
        <w:rStyle w:val="PageNumber"/>
        <w:rFonts w:ascii="Arial" w:hAnsi="Arial"/>
        <w:sz w:val="20"/>
      </w:rPr>
      <w:t xml:space="preserve">             </w:t>
    </w:r>
    <w:r w:rsidR="006670FA">
      <w:rPr>
        <w:rStyle w:val="PageNumber"/>
        <w:rFonts w:ascii="Arial" w:hAnsi="Arial"/>
        <w:sz w:val="20"/>
      </w:rPr>
      <w:tab/>
    </w:r>
    <w:r w:rsidR="002A7B15">
      <w:rPr>
        <w:rStyle w:val="PageNumber"/>
        <w:rFonts w:ascii="Arial" w:hAnsi="Arial"/>
        <w:sz w:val="20"/>
      </w:rPr>
      <w:t xml:space="preserve">Final </w:t>
    </w:r>
    <w:r w:rsidR="009373AF">
      <w:rPr>
        <w:rStyle w:val="PageNumber"/>
        <w:rFonts w:ascii="Arial" w:hAnsi="Arial"/>
        <w:sz w:val="20"/>
      </w:rPr>
      <w:t>– Approved March 2025</w:t>
    </w:r>
    <w:r w:rsidR="00FB46EE">
      <w:rPr>
        <w:rStyle w:val="PageNumber"/>
        <w:rFonts w:ascii="Arial" w:hAnsi="Arial"/>
        <w:sz w:val="20"/>
      </w:rPr>
      <w:t xml:space="preserve"> </w:t>
    </w:r>
  </w:p>
  <w:p w14:paraId="7363AE24" w14:textId="77777777" w:rsidR="001C2EAD" w:rsidRDefault="001C2EAD" w:rsidP="00FB46EE">
    <w:pPr>
      <w:pStyle w:val="Footer"/>
      <w:pBdr>
        <w:top w:val="single" w:sz="4" w:space="1" w:color="auto"/>
      </w:pBdr>
      <w:tabs>
        <w:tab w:val="clear" w:pos="8640"/>
        <w:tab w:val="right" w:pos="9360"/>
      </w:tabs>
      <w:jc w:val="both"/>
      <w:rPr>
        <w:rFonts w:ascii="Arial" w:hAnsi="Arial"/>
        <w:sz w:val="20"/>
      </w:rPr>
    </w:pPr>
    <w:r>
      <w:rPr>
        <w:rFonts w:ascii="Arial" w:hAnsi="Arial"/>
        <w:sz w:val="20"/>
      </w:rPr>
      <w:t>Amendments</w:t>
    </w:r>
    <w:r w:rsidR="006670FA">
      <w:rPr>
        <w:rFonts w:ascii="Arial" w:hAnsi="Arial"/>
        <w:sz w:val="20"/>
      </w:rPr>
      <w:tab/>
    </w:r>
    <w:r w:rsidR="006670FA">
      <w:rPr>
        <w:rFonts w:ascii="Arial" w:hAnsi="Arial"/>
        <w:sz w:val="20"/>
      </w:rPr>
      <w:tab/>
    </w:r>
    <w:r w:rsidR="00611519">
      <w:rPr>
        <w:rFonts w:ascii="Arial" w:hAnsi="Arial"/>
        <w:sz w:val="20"/>
      </w:rPr>
      <w:t>202</w:t>
    </w:r>
    <w:r w:rsidR="00864808">
      <w:rPr>
        <w:rFonts w:ascii="Arial" w:hAnsi="Arial"/>
        <w:sz w:val="20"/>
      </w:rPr>
      <w:t>4</w:t>
    </w:r>
    <w:r w:rsidR="006670FA">
      <w:rPr>
        <w:rFonts w:ascii="Arial" w:hAnsi="Arial"/>
        <w:sz w:val="20"/>
      </w:rPr>
      <w:t xml:space="preserve"> International Fuel Gas Code</w:t>
    </w:r>
  </w:p>
  <w:p w14:paraId="521C8028" w14:textId="77777777" w:rsidR="001C2EAD" w:rsidRDefault="001C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792BB" w14:textId="77777777" w:rsidR="002E0EF4" w:rsidRDefault="002E0EF4">
      <w:r>
        <w:separator/>
      </w:r>
    </w:p>
  </w:footnote>
  <w:footnote w:type="continuationSeparator" w:id="0">
    <w:p w14:paraId="4CBD5680" w14:textId="77777777" w:rsidR="002E0EF4" w:rsidRDefault="002E0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CB6E" w14:textId="7B8650B4" w:rsidR="00B07A1A" w:rsidRDefault="00B07A1A" w:rsidP="00B07A1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32E"/>
    <w:multiLevelType w:val="hybridMultilevel"/>
    <w:tmpl w:val="6F6E68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AD1DEA"/>
    <w:multiLevelType w:val="hybridMultilevel"/>
    <w:tmpl w:val="215ACF32"/>
    <w:lvl w:ilvl="0" w:tplc="E916AC94">
      <w:start w:val="2"/>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0DDD0AD1"/>
    <w:multiLevelType w:val="multilevel"/>
    <w:tmpl w:val="3DF4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443450"/>
    <w:multiLevelType w:val="multilevel"/>
    <w:tmpl w:val="390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D12EB9"/>
    <w:multiLevelType w:val="singleLevel"/>
    <w:tmpl w:val="3ABCA768"/>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35E965D7"/>
    <w:multiLevelType w:val="hybridMultilevel"/>
    <w:tmpl w:val="918AF3C0"/>
    <w:lvl w:ilvl="0" w:tplc="2B6AE25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1A93E45"/>
    <w:multiLevelType w:val="hybridMultilevel"/>
    <w:tmpl w:val="CB62018E"/>
    <w:lvl w:ilvl="0" w:tplc="AAE6BA48">
      <w:start w:val="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5AFA760E"/>
    <w:multiLevelType w:val="hybridMultilevel"/>
    <w:tmpl w:val="E18E7E86"/>
    <w:lvl w:ilvl="0" w:tplc="62FAA4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28521722">
    <w:abstractNumId w:val="4"/>
  </w:num>
  <w:num w:numId="2" w16cid:durableId="1122576976">
    <w:abstractNumId w:val="6"/>
  </w:num>
  <w:num w:numId="3" w16cid:durableId="1750617118">
    <w:abstractNumId w:val="1"/>
  </w:num>
  <w:num w:numId="4" w16cid:durableId="1865896919">
    <w:abstractNumId w:val="5"/>
  </w:num>
  <w:num w:numId="5" w16cid:durableId="372073776">
    <w:abstractNumId w:val="3"/>
  </w:num>
  <w:num w:numId="6" w16cid:durableId="555119191">
    <w:abstractNumId w:val="2"/>
  </w:num>
  <w:num w:numId="7" w16cid:durableId="1033730650">
    <w:abstractNumId w:val="7"/>
  </w:num>
  <w:num w:numId="8" w16cid:durableId="461265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89"/>
    <w:rsid w:val="00002B2C"/>
    <w:rsid w:val="000349CE"/>
    <w:rsid w:val="00035C0A"/>
    <w:rsid w:val="00042CA0"/>
    <w:rsid w:val="00070D70"/>
    <w:rsid w:val="000856DC"/>
    <w:rsid w:val="0008663E"/>
    <w:rsid w:val="00096268"/>
    <w:rsid w:val="00097E2F"/>
    <w:rsid w:val="000A116C"/>
    <w:rsid w:val="000B11B0"/>
    <w:rsid w:val="000B488B"/>
    <w:rsid w:val="000B5CE8"/>
    <w:rsid w:val="000C01F6"/>
    <w:rsid w:val="000F061E"/>
    <w:rsid w:val="000F26C4"/>
    <w:rsid w:val="00113141"/>
    <w:rsid w:val="00130C7C"/>
    <w:rsid w:val="0013134D"/>
    <w:rsid w:val="00133805"/>
    <w:rsid w:val="001523D8"/>
    <w:rsid w:val="001528CB"/>
    <w:rsid w:val="00166F21"/>
    <w:rsid w:val="001703F2"/>
    <w:rsid w:val="001779AA"/>
    <w:rsid w:val="00184274"/>
    <w:rsid w:val="0018599A"/>
    <w:rsid w:val="00186BE3"/>
    <w:rsid w:val="001B33E1"/>
    <w:rsid w:val="001C0E69"/>
    <w:rsid w:val="001C2EAD"/>
    <w:rsid w:val="001C64F5"/>
    <w:rsid w:val="001C754D"/>
    <w:rsid w:val="001E2F0D"/>
    <w:rsid w:val="001E4DDC"/>
    <w:rsid w:val="001F0DFF"/>
    <w:rsid w:val="001F31E6"/>
    <w:rsid w:val="001F5CDE"/>
    <w:rsid w:val="002100F9"/>
    <w:rsid w:val="00237922"/>
    <w:rsid w:val="00250B7F"/>
    <w:rsid w:val="00255F7C"/>
    <w:rsid w:val="00260DAA"/>
    <w:rsid w:val="00261B0D"/>
    <w:rsid w:val="002669B3"/>
    <w:rsid w:val="00281377"/>
    <w:rsid w:val="0028723B"/>
    <w:rsid w:val="002916AC"/>
    <w:rsid w:val="002A6168"/>
    <w:rsid w:val="002A7B15"/>
    <w:rsid w:val="002B6B4B"/>
    <w:rsid w:val="002C223B"/>
    <w:rsid w:val="002D1496"/>
    <w:rsid w:val="002D3BD6"/>
    <w:rsid w:val="002E0EF4"/>
    <w:rsid w:val="002F04C0"/>
    <w:rsid w:val="002F14FA"/>
    <w:rsid w:val="002F1CE5"/>
    <w:rsid w:val="002F4ABA"/>
    <w:rsid w:val="00300991"/>
    <w:rsid w:val="00300DEC"/>
    <w:rsid w:val="00304A1C"/>
    <w:rsid w:val="00327776"/>
    <w:rsid w:val="003430C2"/>
    <w:rsid w:val="003516C2"/>
    <w:rsid w:val="00353F0E"/>
    <w:rsid w:val="00355CDC"/>
    <w:rsid w:val="003668B3"/>
    <w:rsid w:val="003767A9"/>
    <w:rsid w:val="00381086"/>
    <w:rsid w:val="00391003"/>
    <w:rsid w:val="0039208C"/>
    <w:rsid w:val="003C4266"/>
    <w:rsid w:val="003C665B"/>
    <w:rsid w:val="003C6B15"/>
    <w:rsid w:val="003D0884"/>
    <w:rsid w:val="003D6FD6"/>
    <w:rsid w:val="00406948"/>
    <w:rsid w:val="00411E28"/>
    <w:rsid w:val="00413BC6"/>
    <w:rsid w:val="004145CE"/>
    <w:rsid w:val="00442F69"/>
    <w:rsid w:val="004809CF"/>
    <w:rsid w:val="00486FBF"/>
    <w:rsid w:val="004951FD"/>
    <w:rsid w:val="00497283"/>
    <w:rsid w:val="004A2A2B"/>
    <w:rsid w:val="004A72AD"/>
    <w:rsid w:val="004A7B71"/>
    <w:rsid w:val="004B20C6"/>
    <w:rsid w:val="004B7EA8"/>
    <w:rsid w:val="004C0073"/>
    <w:rsid w:val="004C1870"/>
    <w:rsid w:val="004C39F1"/>
    <w:rsid w:val="004C72BB"/>
    <w:rsid w:val="004D685F"/>
    <w:rsid w:val="004E058D"/>
    <w:rsid w:val="004E1A73"/>
    <w:rsid w:val="004E2C40"/>
    <w:rsid w:val="004F4E9E"/>
    <w:rsid w:val="00501216"/>
    <w:rsid w:val="00512CB2"/>
    <w:rsid w:val="00525CA7"/>
    <w:rsid w:val="005346D3"/>
    <w:rsid w:val="00550E78"/>
    <w:rsid w:val="00553417"/>
    <w:rsid w:val="00562872"/>
    <w:rsid w:val="0056342D"/>
    <w:rsid w:val="00564D05"/>
    <w:rsid w:val="005732B8"/>
    <w:rsid w:val="0058724E"/>
    <w:rsid w:val="00587943"/>
    <w:rsid w:val="0059120C"/>
    <w:rsid w:val="00592F8F"/>
    <w:rsid w:val="00595045"/>
    <w:rsid w:val="005A29EF"/>
    <w:rsid w:val="005C3FF5"/>
    <w:rsid w:val="005D20CC"/>
    <w:rsid w:val="005D59B7"/>
    <w:rsid w:val="005E0D72"/>
    <w:rsid w:val="005E1306"/>
    <w:rsid w:val="005E4292"/>
    <w:rsid w:val="005F5CC5"/>
    <w:rsid w:val="00611519"/>
    <w:rsid w:val="00627CC0"/>
    <w:rsid w:val="00630140"/>
    <w:rsid w:val="00635825"/>
    <w:rsid w:val="006401F2"/>
    <w:rsid w:val="006560ED"/>
    <w:rsid w:val="006572BF"/>
    <w:rsid w:val="006670FA"/>
    <w:rsid w:val="00677202"/>
    <w:rsid w:val="00680E09"/>
    <w:rsid w:val="006A4D16"/>
    <w:rsid w:val="006A53DA"/>
    <w:rsid w:val="006C4390"/>
    <w:rsid w:val="006D6BB7"/>
    <w:rsid w:val="006F6B40"/>
    <w:rsid w:val="00703BCF"/>
    <w:rsid w:val="00717506"/>
    <w:rsid w:val="00723322"/>
    <w:rsid w:val="00731FDC"/>
    <w:rsid w:val="00740B6A"/>
    <w:rsid w:val="007453B7"/>
    <w:rsid w:val="00757CA9"/>
    <w:rsid w:val="007776B7"/>
    <w:rsid w:val="00777CDD"/>
    <w:rsid w:val="00790FED"/>
    <w:rsid w:val="00791EDD"/>
    <w:rsid w:val="00792687"/>
    <w:rsid w:val="007B1688"/>
    <w:rsid w:val="007B2714"/>
    <w:rsid w:val="007B3DC0"/>
    <w:rsid w:val="007B65E1"/>
    <w:rsid w:val="007B6781"/>
    <w:rsid w:val="007B7D00"/>
    <w:rsid w:val="007C08F4"/>
    <w:rsid w:val="007D23FD"/>
    <w:rsid w:val="007D60F4"/>
    <w:rsid w:val="007E60A9"/>
    <w:rsid w:val="007E778B"/>
    <w:rsid w:val="008051F9"/>
    <w:rsid w:val="00810FA2"/>
    <w:rsid w:val="00814A72"/>
    <w:rsid w:val="0083543F"/>
    <w:rsid w:val="00835704"/>
    <w:rsid w:val="008471DB"/>
    <w:rsid w:val="00853CEA"/>
    <w:rsid w:val="00854B28"/>
    <w:rsid w:val="00864808"/>
    <w:rsid w:val="00877609"/>
    <w:rsid w:val="00882642"/>
    <w:rsid w:val="00895511"/>
    <w:rsid w:val="008C0638"/>
    <w:rsid w:val="008C0F3A"/>
    <w:rsid w:val="008D7F93"/>
    <w:rsid w:val="008F23F3"/>
    <w:rsid w:val="008F5697"/>
    <w:rsid w:val="00905C67"/>
    <w:rsid w:val="00931E45"/>
    <w:rsid w:val="009373AF"/>
    <w:rsid w:val="009519ED"/>
    <w:rsid w:val="00963AE3"/>
    <w:rsid w:val="00971B5B"/>
    <w:rsid w:val="009749C3"/>
    <w:rsid w:val="009B402C"/>
    <w:rsid w:val="009B5275"/>
    <w:rsid w:val="009C3EA5"/>
    <w:rsid w:val="009C522F"/>
    <w:rsid w:val="009C5F78"/>
    <w:rsid w:val="009D5464"/>
    <w:rsid w:val="00A03CDE"/>
    <w:rsid w:val="00A2691D"/>
    <w:rsid w:val="00A50B1C"/>
    <w:rsid w:val="00A52FAD"/>
    <w:rsid w:val="00A558BF"/>
    <w:rsid w:val="00A6190B"/>
    <w:rsid w:val="00A65FCC"/>
    <w:rsid w:val="00A748EB"/>
    <w:rsid w:val="00A776BE"/>
    <w:rsid w:val="00A77B79"/>
    <w:rsid w:val="00A8582F"/>
    <w:rsid w:val="00A962EB"/>
    <w:rsid w:val="00AC08F9"/>
    <w:rsid w:val="00AD5087"/>
    <w:rsid w:val="00AF0A17"/>
    <w:rsid w:val="00B07A1A"/>
    <w:rsid w:val="00B32963"/>
    <w:rsid w:val="00B470CD"/>
    <w:rsid w:val="00B75EC8"/>
    <w:rsid w:val="00B8557E"/>
    <w:rsid w:val="00B91745"/>
    <w:rsid w:val="00BB3C51"/>
    <w:rsid w:val="00BC385D"/>
    <w:rsid w:val="00BC3F5F"/>
    <w:rsid w:val="00BC6106"/>
    <w:rsid w:val="00BD230F"/>
    <w:rsid w:val="00BF0F44"/>
    <w:rsid w:val="00BF1F5E"/>
    <w:rsid w:val="00BF3EA2"/>
    <w:rsid w:val="00C02101"/>
    <w:rsid w:val="00C143FF"/>
    <w:rsid w:val="00C306CA"/>
    <w:rsid w:val="00C43029"/>
    <w:rsid w:val="00C43589"/>
    <w:rsid w:val="00C74A36"/>
    <w:rsid w:val="00C75D3F"/>
    <w:rsid w:val="00C82024"/>
    <w:rsid w:val="00C83218"/>
    <w:rsid w:val="00C849D5"/>
    <w:rsid w:val="00CA2AD7"/>
    <w:rsid w:val="00CA30D9"/>
    <w:rsid w:val="00CB0FCB"/>
    <w:rsid w:val="00CB3180"/>
    <w:rsid w:val="00CD1F7E"/>
    <w:rsid w:val="00CE168C"/>
    <w:rsid w:val="00CE599E"/>
    <w:rsid w:val="00D032FC"/>
    <w:rsid w:val="00D20BBC"/>
    <w:rsid w:val="00D378BC"/>
    <w:rsid w:val="00D446B8"/>
    <w:rsid w:val="00D55537"/>
    <w:rsid w:val="00DA6280"/>
    <w:rsid w:val="00DB4441"/>
    <w:rsid w:val="00DD03F8"/>
    <w:rsid w:val="00DE1C30"/>
    <w:rsid w:val="00DE4182"/>
    <w:rsid w:val="00E00F5C"/>
    <w:rsid w:val="00E07956"/>
    <w:rsid w:val="00E2309E"/>
    <w:rsid w:val="00E2576F"/>
    <w:rsid w:val="00E56E20"/>
    <w:rsid w:val="00E62F91"/>
    <w:rsid w:val="00E66C17"/>
    <w:rsid w:val="00E867A9"/>
    <w:rsid w:val="00E871D3"/>
    <w:rsid w:val="00E92246"/>
    <w:rsid w:val="00E9589A"/>
    <w:rsid w:val="00E96847"/>
    <w:rsid w:val="00EA40C4"/>
    <w:rsid w:val="00EB20F4"/>
    <w:rsid w:val="00EB7E16"/>
    <w:rsid w:val="00ED1E6E"/>
    <w:rsid w:val="00ED60A8"/>
    <w:rsid w:val="00EF1E95"/>
    <w:rsid w:val="00EF3F48"/>
    <w:rsid w:val="00F17CF6"/>
    <w:rsid w:val="00F2114D"/>
    <w:rsid w:val="00F2166E"/>
    <w:rsid w:val="00F57FB1"/>
    <w:rsid w:val="00F60BD6"/>
    <w:rsid w:val="00F73889"/>
    <w:rsid w:val="00FB46EE"/>
    <w:rsid w:val="00FC590B"/>
    <w:rsid w:val="00FD6DB7"/>
    <w:rsid w:val="00FE03F3"/>
    <w:rsid w:val="00FF4763"/>
    <w:rsid w:val="00FF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04D11C"/>
  <w15:chartTrackingRefBased/>
  <w15:docId w15:val="{7DDF219A-B790-46A0-92E9-6A8DAB95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589"/>
    <w:rPr>
      <w:sz w:val="24"/>
      <w:szCs w:val="24"/>
    </w:rPr>
  </w:style>
  <w:style w:type="paragraph" w:styleId="Heading1">
    <w:name w:val="heading 1"/>
    <w:basedOn w:val="Normal"/>
    <w:next w:val="Normal"/>
    <w:link w:val="Heading1Char"/>
    <w:uiPriority w:val="9"/>
    <w:qFormat/>
    <w:rsid w:val="00C43589"/>
    <w:pPr>
      <w:keepNext/>
      <w:tabs>
        <w:tab w:val="left" w:pos="9090"/>
      </w:tabs>
      <w:ind w:left="720"/>
      <w:outlineLvl w:val="0"/>
    </w:pPr>
    <w:rPr>
      <w:rFonts w:ascii="Arial" w:hAnsi="Arial" w:cs="Arial"/>
      <w:b/>
      <w:bCs/>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E0D31"/>
    <w:rPr>
      <w:rFonts w:ascii="Cambria" w:eastAsia="Times New Roman" w:hAnsi="Cambria" w:cs="Times New Roman"/>
      <w:b/>
      <w:bCs/>
      <w:kern w:val="32"/>
      <w:sz w:val="32"/>
      <w:szCs w:val="32"/>
    </w:rPr>
  </w:style>
  <w:style w:type="paragraph" w:styleId="Title">
    <w:name w:val="Title"/>
    <w:basedOn w:val="Normal"/>
    <w:link w:val="TitleChar"/>
    <w:uiPriority w:val="10"/>
    <w:qFormat/>
    <w:rsid w:val="00C43589"/>
    <w:pPr>
      <w:jc w:val="center"/>
    </w:pPr>
    <w:rPr>
      <w:rFonts w:ascii="Arial" w:hAnsi="Arial"/>
      <w:b/>
      <w:sz w:val="22"/>
      <w:szCs w:val="20"/>
    </w:rPr>
  </w:style>
  <w:style w:type="character" w:customStyle="1" w:styleId="TitleChar">
    <w:name w:val="Title Char"/>
    <w:link w:val="Title"/>
    <w:uiPriority w:val="10"/>
    <w:rsid w:val="005E0D31"/>
    <w:rPr>
      <w:rFonts w:ascii="Cambria" w:eastAsia="Times New Roman" w:hAnsi="Cambria" w:cs="Times New Roman"/>
      <w:b/>
      <w:bCs/>
      <w:kern w:val="28"/>
      <w:sz w:val="32"/>
      <w:szCs w:val="32"/>
    </w:rPr>
  </w:style>
  <w:style w:type="paragraph" w:styleId="BodyText2">
    <w:name w:val="Body Text 2"/>
    <w:basedOn w:val="Normal"/>
    <w:link w:val="BodyText2Char"/>
    <w:uiPriority w:val="99"/>
    <w:rsid w:val="00C43589"/>
    <w:pPr>
      <w:spacing w:after="120" w:line="480" w:lineRule="auto"/>
    </w:pPr>
    <w:rPr>
      <w:sz w:val="20"/>
      <w:szCs w:val="20"/>
    </w:rPr>
  </w:style>
  <w:style w:type="character" w:customStyle="1" w:styleId="BodyText2Char">
    <w:name w:val="Body Text 2 Char"/>
    <w:link w:val="BodyText2"/>
    <w:uiPriority w:val="99"/>
    <w:semiHidden/>
    <w:rsid w:val="005E0D31"/>
    <w:rPr>
      <w:sz w:val="24"/>
      <w:szCs w:val="24"/>
    </w:rPr>
  </w:style>
  <w:style w:type="paragraph" w:styleId="Header">
    <w:name w:val="header"/>
    <w:basedOn w:val="Normal"/>
    <w:link w:val="HeaderChar"/>
    <w:uiPriority w:val="99"/>
    <w:rsid w:val="00C43589"/>
    <w:pPr>
      <w:tabs>
        <w:tab w:val="center" w:pos="4320"/>
        <w:tab w:val="right" w:pos="8640"/>
      </w:tabs>
    </w:pPr>
    <w:rPr>
      <w:sz w:val="20"/>
      <w:szCs w:val="20"/>
    </w:rPr>
  </w:style>
  <w:style w:type="character" w:customStyle="1" w:styleId="HeaderChar">
    <w:name w:val="Header Char"/>
    <w:link w:val="Header"/>
    <w:uiPriority w:val="99"/>
    <w:semiHidden/>
    <w:rsid w:val="005E0D31"/>
    <w:rPr>
      <w:sz w:val="24"/>
      <w:szCs w:val="24"/>
    </w:rPr>
  </w:style>
  <w:style w:type="paragraph" w:styleId="BodyText">
    <w:name w:val="Body Text"/>
    <w:basedOn w:val="Normal"/>
    <w:link w:val="BodyTextChar"/>
    <w:uiPriority w:val="99"/>
    <w:rsid w:val="00C4358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pPr>
    <w:rPr>
      <w:rFonts w:ascii="Arial" w:hAnsi="Arial"/>
      <w:sz w:val="22"/>
      <w:szCs w:val="20"/>
    </w:rPr>
  </w:style>
  <w:style w:type="character" w:customStyle="1" w:styleId="BodyTextChar">
    <w:name w:val="Body Text Char"/>
    <w:link w:val="BodyText"/>
    <w:uiPriority w:val="99"/>
    <w:semiHidden/>
    <w:rsid w:val="005E0D31"/>
    <w:rPr>
      <w:sz w:val="24"/>
      <w:szCs w:val="24"/>
    </w:rPr>
  </w:style>
  <w:style w:type="paragraph" w:styleId="Footer">
    <w:name w:val="footer"/>
    <w:basedOn w:val="Normal"/>
    <w:link w:val="FooterChar"/>
    <w:uiPriority w:val="99"/>
    <w:rsid w:val="004A2A2B"/>
    <w:pPr>
      <w:tabs>
        <w:tab w:val="center" w:pos="4320"/>
        <w:tab w:val="right" w:pos="8640"/>
      </w:tabs>
    </w:pPr>
  </w:style>
  <w:style w:type="character" w:customStyle="1" w:styleId="FooterChar">
    <w:name w:val="Footer Char"/>
    <w:link w:val="Footer"/>
    <w:uiPriority w:val="99"/>
    <w:semiHidden/>
    <w:rsid w:val="005E0D31"/>
    <w:rPr>
      <w:sz w:val="24"/>
      <w:szCs w:val="24"/>
    </w:rPr>
  </w:style>
  <w:style w:type="character" w:styleId="PageNumber">
    <w:name w:val="page number"/>
    <w:uiPriority w:val="99"/>
    <w:rsid w:val="004A2A2B"/>
    <w:rPr>
      <w:rFonts w:cs="Times New Roman"/>
    </w:rPr>
  </w:style>
  <w:style w:type="paragraph" w:customStyle="1" w:styleId="Identifier">
    <w:name w:val="Identifier"/>
    <w:basedOn w:val="Normal"/>
    <w:link w:val="IdentifierChar"/>
    <w:rsid w:val="00070D70"/>
    <w:pPr>
      <w:widowControl w:val="0"/>
    </w:pPr>
    <w:rPr>
      <w:rFonts w:ascii="Arial" w:hAnsi="Arial"/>
      <w:b/>
      <w:i/>
      <w:sz w:val="20"/>
      <w:szCs w:val="20"/>
    </w:rPr>
  </w:style>
  <w:style w:type="character" w:customStyle="1" w:styleId="IdentifierChar">
    <w:name w:val="Identifier Char"/>
    <w:link w:val="Identifier"/>
    <w:locked/>
    <w:rsid w:val="003C4266"/>
    <w:rPr>
      <w:rFonts w:ascii="Arial" w:hAnsi="Arial" w:cs="Times New Roman"/>
      <w:b/>
      <w:i/>
      <w:snapToGrid w:val="0"/>
    </w:rPr>
  </w:style>
  <w:style w:type="character" w:styleId="CommentReference">
    <w:name w:val="annotation reference"/>
    <w:rsid w:val="00B75EC8"/>
    <w:rPr>
      <w:sz w:val="16"/>
      <w:szCs w:val="16"/>
    </w:rPr>
  </w:style>
  <w:style w:type="paragraph" w:styleId="CommentText">
    <w:name w:val="annotation text"/>
    <w:basedOn w:val="Normal"/>
    <w:link w:val="CommentTextChar"/>
    <w:rsid w:val="00B75EC8"/>
    <w:rPr>
      <w:sz w:val="20"/>
      <w:szCs w:val="20"/>
    </w:rPr>
  </w:style>
  <w:style w:type="character" w:customStyle="1" w:styleId="CommentTextChar">
    <w:name w:val="Comment Text Char"/>
    <w:basedOn w:val="DefaultParagraphFont"/>
    <w:link w:val="CommentText"/>
    <w:rsid w:val="00B75EC8"/>
  </w:style>
  <w:style w:type="paragraph" w:styleId="CommentSubject">
    <w:name w:val="annotation subject"/>
    <w:basedOn w:val="CommentText"/>
    <w:next w:val="CommentText"/>
    <w:link w:val="CommentSubjectChar"/>
    <w:rsid w:val="00B75EC8"/>
    <w:rPr>
      <w:b/>
      <w:bCs/>
    </w:rPr>
  </w:style>
  <w:style w:type="character" w:customStyle="1" w:styleId="CommentSubjectChar">
    <w:name w:val="Comment Subject Char"/>
    <w:link w:val="CommentSubject"/>
    <w:rsid w:val="00B75EC8"/>
    <w:rPr>
      <w:b/>
      <w:bCs/>
    </w:rPr>
  </w:style>
  <w:style w:type="paragraph" w:styleId="BalloonText">
    <w:name w:val="Balloon Text"/>
    <w:basedOn w:val="Normal"/>
    <w:link w:val="BalloonTextChar"/>
    <w:rsid w:val="00B75EC8"/>
    <w:rPr>
      <w:rFonts w:ascii="Segoe UI" w:hAnsi="Segoe UI" w:cs="Segoe UI"/>
      <w:sz w:val="18"/>
      <w:szCs w:val="18"/>
    </w:rPr>
  </w:style>
  <w:style w:type="character" w:customStyle="1" w:styleId="BalloonTextChar">
    <w:name w:val="Balloon Text Char"/>
    <w:link w:val="BalloonText"/>
    <w:rsid w:val="00B75EC8"/>
    <w:rPr>
      <w:rFonts w:ascii="Segoe UI" w:hAnsi="Segoe UI" w:cs="Segoe UI"/>
      <w:sz w:val="18"/>
      <w:szCs w:val="18"/>
    </w:rPr>
  </w:style>
  <w:style w:type="paragraph" w:styleId="Revision">
    <w:name w:val="Revision"/>
    <w:hidden/>
    <w:uiPriority w:val="99"/>
    <w:semiHidden/>
    <w:rsid w:val="00B75EC8"/>
    <w:rPr>
      <w:sz w:val="24"/>
      <w:szCs w:val="24"/>
    </w:rPr>
  </w:style>
  <w:style w:type="character" w:styleId="Hyperlink">
    <w:name w:val="Hyperlink"/>
    <w:rsid w:val="003C665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4458">
      <w:bodyDiv w:val="1"/>
      <w:marLeft w:val="0"/>
      <w:marRight w:val="0"/>
      <w:marTop w:val="0"/>
      <w:marBottom w:val="0"/>
      <w:divBdr>
        <w:top w:val="none" w:sz="0" w:space="0" w:color="auto"/>
        <w:left w:val="none" w:sz="0" w:space="0" w:color="auto"/>
        <w:bottom w:val="none" w:sz="0" w:space="0" w:color="auto"/>
        <w:right w:val="none" w:sz="0" w:space="0" w:color="auto"/>
      </w:divBdr>
      <w:divsChild>
        <w:div w:id="1011445541">
          <w:marLeft w:val="0"/>
          <w:marRight w:val="0"/>
          <w:marTop w:val="0"/>
          <w:marBottom w:val="0"/>
          <w:divBdr>
            <w:top w:val="none" w:sz="0" w:space="0" w:color="auto"/>
            <w:left w:val="none" w:sz="0" w:space="0" w:color="auto"/>
            <w:bottom w:val="none" w:sz="0" w:space="0" w:color="auto"/>
            <w:right w:val="none" w:sz="0" w:space="0" w:color="auto"/>
          </w:divBdr>
          <w:divsChild>
            <w:div w:id="152919979">
              <w:marLeft w:val="0"/>
              <w:marRight w:val="0"/>
              <w:marTop w:val="0"/>
              <w:marBottom w:val="0"/>
              <w:divBdr>
                <w:top w:val="none" w:sz="0" w:space="0" w:color="auto"/>
                <w:left w:val="none" w:sz="0" w:space="0" w:color="auto"/>
                <w:bottom w:val="none" w:sz="0" w:space="0" w:color="auto"/>
                <w:right w:val="none" w:sz="0" w:space="0" w:color="auto"/>
              </w:divBdr>
              <w:divsChild>
                <w:div w:id="597755981">
                  <w:marLeft w:val="0"/>
                  <w:marRight w:val="0"/>
                  <w:marTop w:val="0"/>
                  <w:marBottom w:val="0"/>
                  <w:divBdr>
                    <w:top w:val="none" w:sz="0" w:space="0" w:color="auto"/>
                    <w:left w:val="none" w:sz="0" w:space="0" w:color="auto"/>
                    <w:bottom w:val="none" w:sz="0" w:space="0" w:color="auto"/>
                    <w:right w:val="none" w:sz="0" w:space="0" w:color="auto"/>
                  </w:divBdr>
                  <w:divsChild>
                    <w:div w:id="5286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9417">
      <w:bodyDiv w:val="1"/>
      <w:marLeft w:val="0"/>
      <w:marRight w:val="0"/>
      <w:marTop w:val="0"/>
      <w:marBottom w:val="0"/>
      <w:divBdr>
        <w:top w:val="none" w:sz="0" w:space="0" w:color="auto"/>
        <w:left w:val="none" w:sz="0" w:space="0" w:color="auto"/>
        <w:bottom w:val="none" w:sz="0" w:space="0" w:color="auto"/>
        <w:right w:val="none" w:sz="0" w:space="0" w:color="auto"/>
      </w:divBdr>
      <w:divsChild>
        <w:div w:id="688482860">
          <w:marLeft w:val="0"/>
          <w:marRight w:val="0"/>
          <w:marTop w:val="0"/>
          <w:marBottom w:val="0"/>
          <w:divBdr>
            <w:top w:val="none" w:sz="0" w:space="0" w:color="auto"/>
            <w:left w:val="none" w:sz="0" w:space="0" w:color="auto"/>
            <w:bottom w:val="none" w:sz="0" w:space="0" w:color="auto"/>
            <w:right w:val="none" w:sz="0" w:space="0" w:color="auto"/>
          </w:divBdr>
          <w:divsChild>
            <w:div w:id="638191064">
              <w:marLeft w:val="0"/>
              <w:marRight w:val="0"/>
              <w:marTop w:val="0"/>
              <w:marBottom w:val="0"/>
              <w:divBdr>
                <w:top w:val="none" w:sz="0" w:space="0" w:color="auto"/>
                <w:left w:val="none" w:sz="0" w:space="0" w:color="auto"/>
                <w:bottom w:val="none" w:sz="0" w:space="0" w:color="auto"/>
                <w:right w:val="none" w:sz="0" w:space="0" w:color="auto"/>
              </w:divBdr>
              <w:divsChild>
                <w:div w:id="672605114">
                  <w:marLeft w:val="0"/>
                  <w:marRight w:val="0"/>
                  <w:marTop w:val="0"/>
                  <w:marBottom w:val="0"/>
                  <w:divBdr>
                    <w:top w:val="none" w:sz="0" w:space="0" w:color="auto"/>
                    <w:left w:val="none" w:sz="0" w:space="0" w:color="auto"/>
                    <w:bottom w:val="none" w:sz="0" w:space="0" w:color="auto"/>
                    <w:right w:val="none" w:sz="0" w:space="0" w:color="auto"/>
                  </w:divBdr>
                  <w:divsChild>
                    <w:div w:id="4366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869922">
      <w:bodyDiv w:val="1"/>
      <w:marLeft w:val="0"/>
      <w:marRight w:val="0"/>
      <w:marTop w:val="0"/>
      <w:marBottom w:val="0"/>
      <w:divBdr>
        <w:top w:val="none" w:sz="0" w:space="0" w:color="auto"/>
        <w:left w:val="none" w:sz="0" w:space="0" w:color="auto"/>
        <w:bottom w:val="none" w:sz="0" w:space="0" w:color="auto"/>
        <w:right w:val="none" w:sz="0" w:space="0" w:color="auto"/>
      </w:divBdr>
      <w:divsChild>
        <w:div w:id="1053037475">
          <w:marLeft w:val="0"/>
          <w:marRight w:val="0"/>
          <w:marTop w:val="0"/>
          <w:marBottom w:val="0"/>
          <w:divBdr>
            <w:top w:val="none" w:sz="0" w:space="0" w:color="auto"/>
            <w:left w:val="none" w:sz="0" w:space="0" w:color="auto"/>
            <w:bottom w:val="none" w:sz="0" w:space="0" w:color="auto"/>
            <w:right w:val="none" w:sz="0" w:space="0" w:color="auto"/>
          </w:divBdr>
          <w:divsChild>
            <w:div w:id="354963773">
              <w:marLeft w:val="0"/>
              <w:marRight w:val="0"/>
              <w:marTop w:val="0"/>
              <w:marBottom w:val="0"/>
              <w:divBdr>
                <w:top w:val="none" w:sz="0" w:space="0" w:color="auto"/>
                <w:left w:val="none" w:sz="0" w:space="0" w:color="auto"/>
                <w:bottom w:val="none" w:sz="0" w:space="0" w:color="auto"/>
                <w:right w:val="none" w:sz="0" w:space="0" w:color="auto"/>
              </w:divBdr>
              <w:divsChild>
                <w:div w:id="1611428549">
                  <w:marLeft w:val="0"/>
                  <w:marRight w:val="0"/>
                  <w:marTop w:val="0"/>
                  <w:marBottom w:val="0"/>
                  <w:divBdr>
                    <w:top w:val="none" w:sz="0" w:space="0" w:color="auto"/>
                    <w:left w:val="none" w:sz="0" w:space="0" w:color="auto"/>
                    <w:bottom w:val="none" w:sz="0" w:space="0" w:color="auto"/>
                    <w:right w:val="none" w:sz="0" w:space="0" w:color="auto"/>
                  </w:divBdr>
                  <w:divsChild>
                    <w:div w:id="17421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061e953-577f-44bc-90d4-dd6552c79708}" enabled="1" method="Privileged" siteId="{2f5e7ebc-22b0-4fbe-934c-aabddb4e29b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1617</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Recommended Amendments to the</vt:lpstr>
    </vt:vector>
  </TitlesOfParts>
  <Company>City of Dallas</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Amendments to the</dc:title>
  <dc:subject/>
  <dc:creator>leerwin</dc:creator>
  <cp:keywords/>
  <dc:description/>
  <cp:lastModifiedBy>Hannah Ordonez</cp:lastModifiedBy>
  <cp:revision>3</cp:revision>
  <cp:lastPrinted>2025-02-20T20:33:00Z</cp:lastPrinted>
  <dcterms:created xsi:type="dcterms:W3CDTF">2025-04-17T01:14:00Z</dcterms:created>
  <dcterms:modified xsi:type="dcterms:W3CDTF">2025-04-17T01:25:00Z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61e953-577f-44bc-90d4-dd6552c79708_Enabled">
    <vt:lpwstr>true</vt:lpwstr>
  </property>
  <property fmtid="{D5CDD505-2E9C-101B-9397-08002B2CF9AE}" pid="3" name="MSIP_Label_a061e953-577f-44bc-90d4-dd6552c79708_SetDate">
    <vt:lpwstr>2025-02-20T20:33:17Z</vt:lpwstr>
  </property>
  <property fmtid="{D5CDD505-2E9C-101B-9397-08002B2CF9AE}" pid="4" name="MSIP_Label_a061e953-577f-44bc-90d4-dd6552c79708_Method">
    <vt:lpwstr>Standard</vt:lpwstr>
  </property>
  <property fmtid="{D5CDD505-2E9C-101B-9397-08002B2CF9AE}" pid="5" name="MSIP_Label_a061e953-577f-44bc-90d4-dd6552c79708_Name">
    <vt:lpwstr>[Public]</vt:lpwstr>
  </property>
  <property fmtid="{D5CDD505-2E9C-101B-9397-08002B2CF9AE}" pid="6" name="MSIP_Label_a061e953-577f-44bc-90d4-dd6552c79708_SiteId">
    <vt:lpwstr>2f5e7ebc-22b0-4fbe-934c-aabddb4e29b1</vt:lpwstr>
  </property>
  <property fmtid="{D5CDD505-2E9C-101B-9397-08002B2CF9AE}" pid="7" name="MSIP_Label_a061e953-577f-44bc-90d4-dd6552c79708_ActionId">
    <vt:lpwstr>3cbedfec-cbf6-46f8-ad15-0dc0c0cec8d4</vt:lpwstr>
  </property>
  <property fmtid="{D5CDD505-2E9C-101B-9397-08002B2CF9AE}" pid="8" name="MSIP_Label_a061e953-577f-44bc-90d4-dd6552c79708_ContentBits">
    <vt:lpwstr>0</vt:lpwstr>
  </property>
</Properties>
</file>