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C758D" w14:textId="77777777" w:rsidR="00F23A07" w:rsidRPr="00386F76" w:rsidRDefault="00F23A07" w:rsidP="00F23A07">
      <w:pPr>
        <w:keepNext/>
        <w:keepLines/>
        <w:spacing w:after="220" w:line="276" w:lineRule="auto"/>
        <w:outlineLvl w:val="0"/>
        <w:rPr>
          <w:rFonts w:ascii="Calibri" w:eastAsia="Times New Roman" w:hAnsi="Calibri" w:cs="Times New Roman"/>
          <w:b/>
          <w:bCs/>
          <w:color w:val="000000"/>
          <w:kern w:val="0"/>
          <w:sz w:val="28"/>
          <w:szCs w:val="28"/>
          <w14:ligatures w14:val="none"/>
        </w:rPr>
      </w:pPr>
      <w:bookmarkStart w:id="0" w:name="_Toc44588138"/>
      <w:r w:rsidRPr="00386F76">
        <w:rPr>
          <w:rFonts w:ascii="Calibri" w:eastAsia="Times New Roman" w:hAnsi="Calibri" w:cs="Times New Roman"/>
          <w:b/>
          <w:bCs/>
          <w:color w:val="000000"/>
          <w:kern w:val="0"/>
          <w:sz w:val="28"/>
          <w:szCs w:val="28"/>
          <w14:ligatures w14:val="none"/>
        </w:rPr>
        <w:t>Pets, Livestock, and Wildlife Implementation Strategies</w:t>
      </w:r>
      <w:bookmarkEnd w:id="0"/>
    </w:p>
    <w:p w14:paraId="45B679E4" w14:textId="77777777" w:rsidR="00F23A07" w:rsidRPr="00F23A07" w:rsidRDefault="00F23A07" w:rsidP="00F23A07">
      <w:pPr>
        <w:spacing w:after="220" w:line="240" w:lineRule="auto"/>
        <w:rPr>
          <w:rFonts w:ascii="Calibri" w:eastAsia="Times New Roman" w:hAnsi="Calibri" w:cs="Times New Roman"/>
          <w:kern w:val="0"/>
          <w:sz w:val="22"/>
          <w14:ligatures w14:val="none"/>
        </w:rPr>
      </w:pPr>
      <w:r w:rsidRPr="00386F76">
        <w:rPr>
          <w:rFonts w:ascii="Calibri" w:eastAsia="Times New Roman" w:hAnsi="Calibri" w:cs="Times New Roman"/>
          <w:i/>
          <w:iCs/>
          <w:kern w:val="0"/>
          <w:sz w:val="22"/>
          <w14:ligatures w14:val="none"/>
        </w:rPr>
        <w:t xml:space="preserve">E. coli </w:t>
      </w:r>
      <w:r w:rsidRPr="00386F76">
        <w:rPr>
          <w:rFonts w:ascii="Calibri" w:eastAsia="Times New Roman" w:hAnsi="Calibri" w:cs="Times New Roman"/>
          <w:kern w:val="0"/>
          <w:sz w:val="22"/>
          <w14:ligatures w14:val="none"/>
        </w:rPr>
        <w:t>bacteria are common inhabitants of the intestines of all warm-blooded animals, including mammals and birds. As</w:t>
      </w:r>
      <w:r w:rsidRPr="00F23A07">
        <w:rPr>
          <w:rFonts w:ascii="Calibri" w:eastAsia="Times New Roman" w:hAnsi="Calibri" w:cs="Times New Roman"/>
          <w:kern w:val="0"/>
          <w:sz w:val="22"/>
          <w14:ligatures w14:val="none"/>
        </w:rPr>
        <w:t xml:space="preserve"> such, the potential for bacteria loading in waterways from pets, livestock, wildlife, and unmanaged feral animals was an important consideration in the development of this I-Plan. Wildlife and feral hogs are naturally attracted to riparian corridors of streams and rivers. With direct access to the stream channel, the direct deposition of wildlife waste can be a concentrated source of bacteria loading to a water body. Fecal bacteria from wildlife are also deposited onto land surfaces, where it may be washed into nearby streams by rainfall runoff. Like wildlife, livestock can also be concentrated around riparian areas. In the Dallas-Fort Worth metropolitan area, there is little open space for the housing of livestock </w:t>
      </w:r>
      <w:r w:rsidRPr="00F23A07">
        <w:rPr>
          <w:rFonts w:ascii="Georgia" w:eastAsia="Times New Roman" w:hAnsi="Georgia" w:cs="Times New Roman"/>
          <w:kern w:val="0"/>
          <w:sz w:val="22"/>
          <w14:ligatures w14:val="none"/>
        </w:rPr>
        <w:t>—</w:t>
      </w:r>
      <w:r w:rsidRPr="00F23A07">
        <w:rPr>
          <w:rFonts w:ascii="Calibri" w:eastAsia="Times New Roman" w:hAnsi="Calibri" w:cs="Times New Roman"/>
          <w:kern w:val="0"/>
          <w:sz w:val="22"/>
          <w14:ligatures w14:val="none"/>
        </w:rPr>
        <w:t xml:space="preserve"> with the notable exception of the floodplain. This </w:t>
      </w:r>
      <w:proofErr w:type="gramStart"/>
      <w:r w:rsidRPr="00F23A07">
        <w:rPr>
          <w:rFonts w:ascii="Calibri" w:eastAsia="Times New Roman" w:hAnsi="Calibri" w:cs="Times New Roman"/>
          <w:kern w:val="0"/>
          <w:sz w:val="22"/>
          <w14:ligatures w14:val="none"/>
        </w:rPr>
        <w:t>close proximity</w:t>
      </w:r>
      <w:proofErr w:type="gramEnd"/>
      <w:r w:rsidRPr="00F23A07">
        <w:rPr>
          <w:rFonts w:ascii="Calibri" w:eastAsia="Times New Roman" w:hAnsi="Calibri" w:cs="Times New Roman"/>
          <w:kern w:val="0"/>
          <w:sz w:val="22"/>
          <w14:ligatures w14:val="none"/>
        </w:rPr>
        <w:t xml:space="preserve"> to the Trinity River and major tributaries and the direct deposition of livestock waste as its own concentrated source cannot be ignored as a potential contributor to </w:t>
      </w:r>
      <w:r w:rsidRPr="00F23A07">
        <w:rPr>
          <w:rFonts w:ascii="Calibri" w:eastAsia="Times New Roman" w:hAnsi="Calibri" w:cs="Times New Roman"/>
          <w:i/>
          <w:kern w:val="0"/>
          <w:sz w:val="22"/>
          <w14:ligatures w14:val="none"/>
        </w:rPr>
        <w:t>E. coli</w:t>
      </w:r>
      <w:r w:rsidRPr="00F23A07">
        <w:rPr>
          <w:rFonts w:ascii="Calibri" w:eastAsia="Times New Roman" w:hAnsi="Calibri" w:cs="Times New Roman"/>
          <w:kern w:val="0"/>
          <w:sz w:val="22"/>
          <w14:ligatures w14:val="none"/>
        </w:rPr>
        <w:t xml:space="preserve"> levels in the Project area.</w:t>
      </w:r>
    </w:p>
    <w:p w14:paraId="046EE73D" w14:textId="77777777" w:rsidR="00F23A07" w:rsidRPr="00F23A07" w:rsidRDefault="00F23A07" w:rsidP="00F23A07">
      <w:pPr>
        <w:spacing w:after="220" w:line="240" w:lineRule="auto"/>
        <w:rPr>
          <w:rFonts w:ascii="Calibri" w:eastAsia="Times New Roman" w:hAnsi="Calibri" w:cs="Times New Roman"/>
          <w:kern w:val="0"/>
          <w:sz w:val="22"/>
          <w14:ligatures w14:val="none"/>
        </w:rPr>
      </w:pPr>
      <w:r w:rsidRPr="00F23A07">
        <w:rPr>
          <w:rFonts w:ascii="Calibri" w:eastAsia="Times New Roman" w:hAnsi="Calibri" w:cs="Times New Roman"/>
          <w:kern w:val="0"/>
          <w:sz w:val="22"/>
          <w14:ligatures w14:val="none"/>
        </w:rPr>
        <w:t xml:space="preserve">For the sake of this I-Plan, pets are defined exclusively as cats and dogs. Table 29 details pet populations by impaired stream segment. With a cat and dog population well over a half million within the Project area, the probable contribution of their waste to </w:t>
      </w:r>
      <w:r w:rsidRPr="00F23A07">
        <w:rPr>
          <w:rFonts w:ascii="Calibri" w:eastAsia="Times New Roman" w:hAnsi="Calibri" w:cs="Times New Roman"/>
          <w:i/>
          <w:kern w:val="0"/>
          <w:sz w:val="22"/>
          <w14:ligatures w14:val="none"/>
        </w:rPr>
        <w:t>E. coli</w:t>
      </w:r>
      <w:r w:rsidRPr="00F23A07">
        <w:rPr>
          <w:rFonts w:ascii="Calibri" w:eastAsia="Times New Roman" w:hAnsi="Calibri" w:cs="Times New Roman"/>
          <w:kern w:val="0"/>
          <w:sz w:val="22"/>
          <w14:ligatures w14:val="none"/>
        </w:rPr>
        <w:t xml:space="preserve"> levels makes them too important to ignore even with the difficulties in estimating actual loading levels. </w:t>
      </w:r>
      <w:r w:rsidRPr="00F23A07">
        <w:rPr>
          <w:rFonts w:ascii="Calibri" w:eastAsia="Times New Roman" w:hAnsi="Calibri" w:cs="Times New Roman"/>
          <w:kern w:val="0"/>
          <w:sz w:val="22"/>
          <w14:ligatures w14:val="none"/>
        </w:rPr>
        <w:br w:type="page"/>
      </w:r>
    </w:p>
    <w:p w14:paraId="2DA9C69C" w14:textId="77777777" w:rsidR="00F23A07" w:rsidRPr="00F23A07" w:rsidRDefault="00F23A07" w:rsidP="00F23A07">
      <w:pPr>
        <w:spacing w:after="200" w:line="240" w:lineRule="auto"/>
        <w:rPr>
          <w:rFonts w:ascii="Calibri" w:eastAsia="Times New Roman" w:hAnsi="Calibri" w:cs="Times New Roman"/>
          <w:b/>
          <w:bCs/>
          <w:kern w:val="0"/>
          <w:sz w:val="22"/>
          <w:szCs w:val="22"/>
          <w14:ligatures w14:val="none"/>
        </w:rPr>
      </w:pPr>
      <w:bookmarkStart w:id="1" w:name="_Toc5875059"/>
      <w:r w:rsidRPr="00055640">
        <w:rPr>
          <w:rFonts w:ascii="Calibri" w:eastAsia="Times New Roman" w:hAnsi="Calibri" w:cs="Times New Roman"/>
          <w:b/>
          <w:bCs/>
          <w:kern w:val="0"/>
          <w:sz w:val="22"/>
          <w:szCs w:val="22"/>
          <w:highlight w:val="yellow"/>
          <w14:ligatures w14:val="none"/>
        </w:rPr>
        <w:lastRenderedPageBreak/>
        <w:t xml:space="preserve">Table </w:t>
      </w:r>
      <w:r w:rsidRPr="00055640">
        <w:rPr>
          <w:rFonts w:ascii="Calibri" w:eastAsia="Times New Roman" w:hAnsi="Calibri" w:cs="Times New Roman"/>
          <w:b/>
          <w:bCs/>
          <w:noProof/>
          <w:kern w:val="0"/>
          <w:sz w:val="22"/>
          <w:szCs w:val="22"/>
          <w:highlight w:val="yellow"/>
          <w14:ligatures w14:val="none"/>
        </w:rPr>
        <w:fldChar w:fldCharType="begin"/>
      </w:r>
      <w:r w:rsidRPr="00055640">
        <w:rPr>
          <w:rFonts w:ascii="Calibri" w:eastAsia="Times New Roman" w:hAnsi="Calibri" w:cs="Times New Roman"/>
          <w:b/>
          <w:bCs/>
          <w:noProof/>
          <w:kern w:val="0"/>
          <w:sz w:val="22"/>
          <w:szCs w:val="22"/>
          <w:highlight w:val="yellow"/>
          <w14:ligatures w14:val="none"/>
        </w:rPr>
        <w:instrText xml:space="preserve"> SEQ Table \* ARABIC </w:instrText>
      </w:r>
      <w:r w:rsidRPr="00055640">
        <w:rPr>
          <w:rFonts w:ascii="Calibri" w:eastAsia="Times New Roman" w:hAnsi="Calibri" w:cs="Times New Roman"/>
          <w:b/>
          <w:bCs/>
          <w:noProof/>
          <w:kern w:val="0"/>
          <w:sz w:val="22"/>
          <w:szCs w:val="22"/>
          <w:highlight w:val="yellow"/>
          <w14:ligatures w14:val="none"/>
        </w:rPr>
        <w:fldChar w:fldCharType="separate"/>
      </w:r>
      <w:r w:rsidRPr="00055640">
        <w:rPr>
          <w:rFonts w:ascii="Calibri" w:eastAsia="Times New Roman" w:hAnsi="Calibri" w:cs="Times New Roman"/>
          <w:b/>
          <w:bCs/>
          <w:noProof/>
          <w:kern w:val="0"/>
          <w:sz w:val="22"/>
          <w:szCs w:val="22"/>
          <w:highlight w:val="yellow"/>
          <w14:ligatures w14:val="none"/>
        </w:rPr>
        <w:t>29</w:t>
      </w:r>
      <w:r w:rsidRPr="00055640">
        <w:rPr>
          <w:rFonts w:ascii="Calibri" w:eastAsia="Times New Roman" w:hAnsi="Calibri" w:cs="Times New Roman"/>
          <w:b/>
          <w:bCs/>
          <w:noProof/>
          <w:kern w:val="0"/>
          <w:sz w:val="22"/>
          <w:szCs w:val="22"/>
          <w:highlight w:val="yellow"/>
          <w14:ligatures w14:val="none"/>
        </w:rPr>
        <w:fldChar w:fldCharType="end"/>
      </w:r>
      <w:r w:rsidRPr="00055640">
        <w:rPr>
          <w:rFonts w:ascii="Calibri" w:eastAsia="Times New Roman" w:hAnsi="Calibri" w:cs="Times New Roman"/>
          <w:b/>
          <w:bCs/>
          <w:kern w:val="0"/>
          <w:sz w:val="22"/>
          <w:szCs w:val="22"/>
          <w:highlight w:val="yellow"/>
          <w14:ligatures w14:val="none"/>
        </w:rPr>
        <w:t>. Dog and Cat Population by Impaired Segment</w:t>
      </w:r>
      <w:bookmarkEnd w:id="1"/>
    </w:p>
    <w:tbl>
      <w:tblPr>
        <w:tblStyle w:val="TableGrid"/>
        <w:tblW w:w="3769" w:type="pct"/>
        <w:jc w:val="center"/>
        <w:tblLook w:val="04A0" w:firstRow="1" w:lastRow="0" w:firstColumn="1" w:lastColumn="0" w:noHBand="0" w:noVBand="1"/>
        <w:tblCaption w:val="Table 25. Dog and Cat Population by Impaired Segment"/>
        <w:tblDescription w:val="A table of estimated dog and cat populations by AU."/>
      </w:tblPr>
      <w:tblGrid>
        <w:gridCol w:w="1559"/>
        <w:gridCol w:w="1559"/>
        <w:gridCol w:w="1559"/>
        <w:gridCol w:w="2371"/>
      </w:tblGrid>
      <w:tr w:rsidR="00F23A07" w:rsidRPr="00F23A07" w14:paraId="02686155" w14:textId="77777777" w:rsidTr="00F23A07">
        <w:trPr>
          <w:cantSplit/>
          <w:tblHeader/>
          <w:jc w:val="center"/>
        </w:trPr>
        <w:tc>
          <w:tcPr>
            <w:tcW w:w="1106" w:type="pct"/>
            <w:shd w:val="clear" w:color="auto" w:fill="D9D9D9"/>
          </w:tcPr>
          <w:p w14:paraId="65351208" w14:textId="77777777" w:rsidR="00F23A07" w:rsidRPr="00F23A07" w:rsidRDefault="00F23A07" w:rsidP="00F23A07">
            <w:pPr>
              <w:rPr>
                <w:rFonts w:ascii="Calibri" w:hAnsi="Calibri" w:cs="Times New Roman"/>
                <w:b/>
              </w:rPr>
            </w:pPr>
            <w:r w:rsidRPr="00F23A07">
              <w:rPr>
                <w:rFonts w:ascii="Calibri" w:hAnsi="Calibri" w:cs="Times New Roman"/>
                <w:b/>
              </w:rPr>
              <w:t>AU</w:t>
            </w:r>
          </w:p>
        </w:tc>
        <w:tc>
          <w:tcPr>
            <w:tcW w:w="1106" w:type="pct"/>
            <w:shd w:val="clear" w:color="auto" w:fill="D9D9D9"/>
          </w:tcPr>
          <w:p w14:paraId="4001A20F" w14:textId="77777777" w:rsidR="00F23A07" w:rsidRPr="00F23A07" w:rsidRDefault="00F23A07" w:rsidP="00F23A07">
            <w:pPr>
              <w:rPr>
                <w:rFonts w:ascii="Calibri" w:hAnsi="Calibri" w:cs="Times New Roman"/>
                <w:b/>
              </w:rPr>
            </w:pPr>
            <w:r w:rsidRPr="00F23A07">
              <w:rPr>
                <w:rFonts w:ascii="Calibri" w:hAnsi="Calibri" w:cs="Times New Roman"/>
                <w:b/>
              </w:rPr>
              <w:t>Est. number of households</w:t>
            </w:r>
          </w:p>
        </w:tc>
        <w:tc>
          <w:tcPr>
            <w:tcW w:w="2788" w:type="pct"/>
            <w:gridSpan w:val="2"/>
            <w:shd w:val="clear" w:color="auto" w:fill="D9D9D9"/>
          </w:tcPr>
          <w:p w14:paraId="19B2FB88" w14:textId="77777777" w:rsidR="00F23A07" w:rsidRPr="00F23A07" w:rsidRDefault="00F23A07" w:rsidP="00F23A07">
            <w:pPr>
              <w:rPr>
                <w:rFonts w:ascii="Calibri" w:hAnsi="Calibri" w:cs="Times New Roman"/>
                <w:b/>
              </w:rPr>
            </w:pPr>
            <w:r w:rsidRPr="00F23A07">
              <w:rPr>
                <w:rFonts w:ascii="Calibri" w:hAnsi="Calibri" w:cs="Times New Roman"/>
                <w:b/>
              </w:rPr>
              <w:t>Estimated number of Dogs and Cats*</w:t>
            </w:r>
          </w:p>
        </w:tc>
      </w:tr>
      <w:tr w:rsidR="00F23A07" w:rsidRPr="00F23A07" w14:paraId="010CE1CA" w14:textId="77777777" w:rsidTr="00F23A07">
        <w:trPr>
          <w:jc w:val="center"/>
        </w:trPr>
        <w:tc>
          <w:tcPr>
            <w:tcW w:w="1106" w:type="pct"/>
            <w:vMerge w:val="restart"/>
            <w:vAlign w:val="bottom"/>
          </w:tcPr>
          <w:p w14:paraId="796AB3F2" w14:textId="77777777" w:rsidR="00F23A07" w:rsidRPr="00F23A07" w:rsidRDefault="00F23A07" w:rsidP="00F23A07">
            <w:pPr>
              <w:rPr>
                <w:rFonts w:ascii="Calibri" w:hAnsi="Calibri" w:cs="Times New Roman"/>
                <w:sz w:val="20"/>
                <w:szCs w:val="20"/>
              </w:rPr>
            </w:pPr>
            <w:r w:rsidRPr="00F23A07">
              <w:rPr>
                <w:rFonts w:ascii="Calibri" w:hAnsi="Calibri" w:cs="Times New Roman"/>
                <w:sz w:val="20"/>
                <w:szCs w:val="20"/>
              </w:rPr>
              <w:t>0805_03</w:t>
            </w:r>
          </w:p>
        </w:tc>
        <w:tc>
          <w:tcPr>
            <w:tcW w:w="1106" w:type="pct"/>
            <w:vMerge w:val="restart"/>
            <w:vAlign w:val="bottom"/>
          </w:tcPr>
          <w:p w14:paraId="0D86425B" w14:textId="77777777" w:rsidR="00F23A07" w:rsidRPr="00F23A07" w:rsidRDefault="00F23A07" w:rsidP="00F23A07">
            <w:pPr>
              <w:rPr>
                <w:rFonts w:ascii="Calibri" w:hAnsi="Calibri" w:cs="Times New Roman"/>
                <w:sz w:val="20"/>
                <w:szCs w:val="20"/>
              </w:rPr>
            </w:pPr>
            <w:r w:rsidRPr="00F23A07">
              <w:rPr>
                <w:rFonts w:ascii="Calibri" w:hAnsi="Calibri" w:cs="Times New Roman"/>
                <w:sz w:val="20"/>
                <w:szCs w:val="20"/>
              </w:rPr>
              <w:t>93,765</w:t>
            </w:r>
          </w:p>
        </w:tc>
        <w:tc>
          <w:tcPr>
            <w:tcW w:w="1106" w:type="pct"/>
            <w:shd w:val="clear" w:color="auto" w:fill="FFFFFF"/>
          </w:tcPr>
          <w:p w14:paraId="72AC55C7" w14:textId="77777777" w:rsidR="00F23A07" w:rsidRPr="00F23A07" w:rsidRDefault="00F23A07" w:rsidP="00F23A07">
            <w:pPr>
              <w:rPr>
                <w:rFonts w:ascii="Calibri" w:hAnsi="Calibri" w:cs="Times New Roman"/>
                <w:b/>
                <w:sz w:val="20"/>
                <w:szCs w:val="20"/>
              </w:rPr>
            </w:pPr>
            <w:r w:rsidRPr="00F23A07">
              <w:rPr>
                <w:rFonts w:ascii="Calibri" w:hAnsi="Calibri" w:cs="Times New Roman"/>
                <w:b/>
                <w:sz w:val="20"/>
                <w:szCs w:val="20"/>
              </w:rPr>
              <w:t>Dogs</w:t>
            </w:r>
          </w:p>
        </w:tc>
        <w:tc>
          <w:tcPr>
            <w:tcW w:w="1682" w:type="pct"/>
            <w:shd w:val="clear" w:color="auto" w:fill="FFFFFF"/>
          </w:tcPr>
          <w:p w14:paraId="5863A063" w14:textId="77777777" w:rsidR="00F23A07" w:rsidRPr="00F23A07" w:rsidRDefault="00F23A07" w:rsidP="00F23A07">
            <w:pPr>
              <w:rPr>
                <w:rFonts w:ascii="Calibri" w:hAnsi="Calibri" w:cs="Times New Roman"/>
                <w:b/>
                <w:sz w:val="20"/>
                <w:szCs w:val="20"/>
              </w:rPr>
            </w:pPr>
            <w:r w:rsidRPr="00F23A07">
              <w:rPr>
                <w:rFonts w:ascii="Calibri" w:hAnsi="Calibri" w:cs="Times New Roman"/>
                <w:b/>
                <w:sz w:val="20"/>
                <w:szCs w:val="20"/>
              </w:rPr>
              <w:t>Cats</w:t>
            </w:r>
          </w:p>
        </w:tc>
      </w:tr>
      <w:tr w:rsidR="00F23A07" w:rsidRPr="00F23A07" w14:paraId="1DF0A04F" w14:textId="77777777" w:rsidTr="00674778">
        <w:trPr>
          <w:jc w:val="center"/>
        </w:trPr>
        <w:tc>
          <w:tcPr>
            <w:tcW w:w="1106" w:type="pct"/>
            <w:vMerge/>
          </w:tcPr>
          <w:p w14:paraId="663EC478" w14:textId="77777777" w:rsidR="00F23A07" w:rsidRPr="00F23A07" w:rsidRDefault="00F23A07" w:rsidP="00F23A07">
            <w:pPr>
              <w:rPr>
                <w:rFonts w:ascii="Calibri" w:hAnsi="Calibri" w:cs="Times New Roman"/>
                <w:sz w:val="20"/>
                <w:szCs w:val="20"/>
              </w:rPr>
            </w:pPr>
          </w:p>
        </w:tc>
        <w:tc>
          <w:tcPr>
            <w:tcW w:w="1106" w:type="pct"/>
            <w:vMerge/>
          </w:tcPr>
          <w:p w14:paraId="11041161" w14:textId="77777777" w:rsidR="00F23A07" w:rsidRPr="00F23A07" w:rsidRDefault="00F23A07" w:rsidP="00F23A07">
            <w:pPr>
              <w:rPr>
                <w:rFonts w:ascii="Calibri" w:hAnsi="Calibri" w:cs="Times New Roman"/>
                <w:sz w:val="20"/>
                <w:szCs w:val="20"/>
              </w:rPr>
            </w:pPr>
          </w:p>
        </w:tc>
        <w:tc>
          <w:tcPr>
            <w:tcW w:w="1106" w:type="pct"/>
          </w:tcPr>
          <w:tbl>
            <w:tblPr>
              <w:tblW w:w="0" w:type="auto"/>
              <w:tblBorders>
                <w:top w:val="nil"/>
                <w:left w:val="nil"/>
                <w:bottom w:val="nil"/>
                <w:right w:val="nil"/>
              </w:tblBorders>
              <w:tblLook w:val="0000" w:firstRow="0" w:lastRow="0" w:firstColumn="0" w:lastColumn="0" w:noHBand="0" w:noVBand="0"/>
            </w:tblPr>
            <w:tblGrid>
              <w:gridCol w:w="222"/>
            </w:tblGrid>
            <w:tr w:rsidR="00F23A07" w:rsidRPr="00F23A07" w14:paraId="0CA78CA7" w14:textId="77777777" w:rsidTr="00674778">
              <w:trPr>
                <w:trHeight w:val="180"/>
              </w:trPr>
              <w:tc>
                <w:tcPr>
                  <w:tcW w:w="0" w:type="auto"/>
                </w:tcPr>
                <w:p w14:paraId="641B76C0" w14:textId="77777777" w:rsidR="00F23A07" w:rsidRPr="00F23A07" w:rsidRDefault="00F23A07" w:rsidP="00F23A07">
                  <w:pPr>
                    <w:spacing w:after="0" w:line="240" w:lineRule="auto"/>
                    <w:jc w:val="center"/>
                    <w:rPr>
                      <w:rFonts w:ascii="Calibri" w:eastAsia="Times New Roman" w:hAnsi="Calibri" w:cs="Times New Roman"/>
                      <w:kern w:val="0"/>
                      <w:sz w:val="20"/>
                      <w:szCs w:val="20"/>
                      <w14:ligatures w14:val="none"/>
                    </w:rPr>
                  </w:pPr>
                </w:p>
              </w:tc>
            </w:tr>
          </w:tbl>
          <w:p w14:paraId="12CBA189" w14:textId="77777777" w:rsidR="00F23A07" w:rsidRPr="00F23A07" w:rsidRDefault="00F23A07" w:rsidP="00F23A07">
            <w:pPr>
              <w:rPr>
                <w:rFonts w:ascii="Calibri" w:hAnsi="Calibri" w:cs="Times New Roman"/>
                <w:sz w:val="20"/>
                <w:szCs w:val="20"/>
              </w:rPr>
            </w:pPr>
            <w:r w:rsidRPr="00F23A07">
              <w:rPr>
                <w:rFonts w:ascii="Calibri" w:hAnsi="Calibri" w:cs="Times New Roman"/>
                <w:sz w:val="20"/>
                <w:szCs w:val="20"/>
              </w:rPr>
              <w:t>59,259</w:t>
            </w:r>
          </w:p>
        </w:tc>
        <w:tc>
          <w:tcPr>
            <w:tcW w:w="1682" w:type="pct"/>
            <w:vAlign w:val="bottom"/>
          </w:tcPr>
          <w:p w14:paraId="2900C775" w14:textId="77777777" w:rsidR="00F23A07" w:rsidRPr="00F23A07" w:rsidRDefault="00F23A07" w:rsidP="00F23A07">
            <w:pPr>
              <w:rPr>
                <w:rFonts w:ascii="Calibri" w:hAnsi="Calibri" w:cs="Times New Roman"/>
                <w:sz w:val="20"/>
                <w:szCs w:val="20"/>
              </w:rPr>
            </w:pPr>
            <w:r w:rsidRPr="00F23A07">
              <w:rPr>
                <w:rFonts w:ascii="Calibri" w:hAnsi="Calibri" w:cs="Times New Roman"/>
                <w:sz w:val="20"/>
                <w:szCs w:val="20"/>
              </w:rPr>
              <w:t>66,854</w:t>
            </w:r>
          </w:p>
        </w:tc>
      </w:tr>
      <w:tr w:rsidR="00F23A07" w:rsidRPr="00F23A07" w14:paraId="48C795C1" w14:textId="77777777" w:rsidTr="00674778">
        <w:trPr>
          <w:jc w:val="center"/>
        </w:trPr>
        <w:tc>
          <w:tcPr>
            <w:tcW w:w="1106" w:type="pct"/>
          </w:tcPr>
          <w:p w14:paraId="3342B125" w14:textId="77777777" w:rsidR="00F23A07" w:rsidRPr="00F23A07" w:rsidRDefault="00F23A07" w:rsidP="00F23A07">
            <w:pPr>
              <w:rPr>
                <w:rFonts w:ascii="Calibri" w:hAnsi="Calibri" w:cs="Times New Roman"/>
                <w:sz w:val="20"/>
                <w:szCs w:val="20"/>
              </w:rPr>
            </w:pPr>
            <w:r w:rsidRPr="00F23A07">
              <w:rPr>
                <w:rFonts w:ascii="Calibri" w:hAnsi="Calibri" w:cs="Times New Roman"/>
                <w:sz w:val="20"/>
                <w:szCs w:val="20"/>
              </w:rPr>
              <w:t>0805_04</w:t>
            </w:r>
          </w:p>
        </w:tc>
        <w:tc>
          <w:tcPr>
            <w:tcW w:w="1106" w:type="pct"/>
          </w:tcPr>
          <w:p w14:paraId="2092A5FF" w14:textId="77777777" w:rsidR="00F23A07" w:rsidRPr="00F23A07" w:rsidRDefault="00F23A07" w:rsidP="00F23A07">
            <w:pPr>
              <w:rPr>
                <w:rFonts w:ascii="Calibri" w:hAnsi="Calibri" w:cs="Times New Roman"/>
                <w:sz w:val="20"/>
                <w:szCs w:val="20"/>
              </w:rPr>
            </w:pPr>
            <w:r w:rsidRPr="00F23A07">
              <w:rPr>
                <w:rFonts w:ascii="Calibri" w:hAnsi="Calibri" w:cs="Times New Roman"/>
                <w:sz w:val="20"/>
                <w:szCs w:val="20"/>
              </w:rPr>
              <w:t>94,475</w:t>
            </w:r>
          </w:p>
        </w:tc>
        <w:tc>
          <w:tcPr>
            <w:tcW w:w="1106" w:type="pct"/>
          </w:tcPr>
          <w:p w14:paraId="34F6DB0A" w14:textId="77777777" w:rsidR="00F23A07" w:rsidRPr="00F23A07" w:rsidRDefault="00F23A07" w:rsidP="00F23A07">
            <w:pPr>
              <w:rPr>
                <w:rFonts w:ascii="Calibri" w:hAnsi="Calibri" w:cs="Times New Roman"/>
                <w:sz w:val="20"/>
                <w:szCs w:val="20"/>
              </w:rPr>
            </w:pPr>
            <w:r w:rsidRPr="00F23A07">
              <w:rPr>
                <w:rFonts w:ascii="Calibri" w:hAnsi="Calibri" w:cs="Times New Roman"/>
                <w:sz w:val="20"/>
                <w:szCs w:val="20"/>
              </w:rPr>
              <w:t>59,709</w:t>
            </w:r>
          </w:p>
        </w:tc>
        <w:tc>
          <w:tcPr>
            <w:tcW w:w="1682" w:type="pct"/>
          </w:tcPr>
          <w:p w14:paraId="7D3DD955" w14:textId="77777777" w:rsidR="00F23A07" w:rsidRPr="00F23A07" w:rsidRDefault="00F23A07" w:rsidP="00F23A07">
            <w:pPr>
              <w:rPr>
                <w:rFonts w:ascii="Calibri" w:hAnsi="Calibri" w:cs="Times New Roman"/>
                <w:sz w:val="20"/>
                <w:szCs w:val="20"/>
              </w:rPr>
            </w:pPr>
            <w:r w:rsidRPr="00F23A07">
              <w:rPr>
                <w:rFonts w:ascii="Calibri" w:hAnsi="Calibri" w:cs="Times New Roman"/>
                <w:sz w:val="20"/>
                <w:szCs w:val="20"/>
              </w:rPr>
              <w:t>67,361</w:t>
            </w:r>
          </w:p>
        </w:tc>
      </w:tr>
      <w:tr w:rsidR="00F23A07" w:rsidRPr="00F23A07" w14:paraId="483E6CDD" w14:textId="77777777" w:rsidTr="00674778">
        <w:trPr>
          <w:jc w:val="center"/>
        </w:trPr>
        <w:tc>
          <w:tcPr>
            <w:tcW w:w="1106" w:type="pct"/>
          </w:tcPr>
          <w:p w14:paraId="2BC8DAF7" w14:textId="77777777" w:rsidR="00F23A07" w:rsidRPr="00F23A07" w:rsidRDefault="00F23A07" w:rsidP="00F23A07">
            <w:pPr>
              <w:rPr>
                <w:rFonts w:ascii="Calibri" w:hAnsi="Calibri" w:cs="Times New Roman"/>
                <w:sz w:val="20"/>
                <w:szCs w:val="20"/>
              </w:rPr>
            </w:pPr>
            <w:r w:rsidRPr="00F23A07">
              <w:rPr>
                <w:rFonts w:ascii="Calibri" w:hAnsi="Calibri" w:cs="Times New Roman"/>
                <w:sz w:val="20"/>
                <w:szCs w:val="20"/>
              </w:rPr>
              <w:t>0822A_02</w:t>
            </w:r>
          </w:p>
        </w:tc>
        <w:tc>
          <w:tcPr>
            <w:tcW w:w="1106" w:type="pct"/>
          </w:tcPr>
          <w:p w14:paraId="53850501" w14:textId="77777777" w:rsidR="00F23A07" w:rsidRPr="00F23A07" w:rsidRDefault="00F23A07" w:rsidP="00F23A07">
            <w:pPr>
              <w:rPr>
                <w:rFonts w:ascii="Calibri" w:hAnsi="Calibri" w:cs="Times New Roman"/>
                <w:sz w:val="20"/>
                <w:szCs w:val="20"/>
              </w:rPr>
            </w:pPr>
            <w:r w:rsidRPr="00F23A07">
              <w:rPr>
                <w:rFonts w:ascii="Calibri" w:hAnsi="Calibri" w:cs="Times New Roman"/>
                <w:sz w:val="20"/>
                <w:szCs w:val="20"/>
              </w:rPr>
              <w:t>5,602</w:t>
            </w:r>
          </w:p>
        </w:tc>
        <w:tc>
          <w:tcPr>
            <w:tcW w:w="1106" w:type="pct"/>
          </w:tcPr>
          <w:p w14:paraId="311DD7F2" w14:textId="77777777" w:rsidR="00F23A07" w:rsidRPr="00F23A07" w:rsidRDefault="00F23A07" w:rsidP="00F23A07">
            <w:pPr>
              <w:rPr>
                <w:rFonts w:ascii="Calibri" w:hAnsi="Calibri" w:cs="Times New Roman"/>
                <w:sz w:val="20"/>
                <w:szCs w:val="20"/>
              </w:rPr>
            </w:pPr>
            <w:r w:rsidRPr="00F23A07">
              <w:rPr>
                <w:rFonts w:ascii="Calibri" w:hAnsi="Calibri" w:cs="Times New Roman"/>
                <w:sz w:val="20"/>
                <w:szCs w:val="20"/>
              </w:rPr>
              <w:t>3,540</w:t>
            </w:r>
          </w:p>
        </w:tc>
        <w:tc>
          <w:tcPr>
            <w:tcW w:w="1682" w:type="pct"/>
          </w:tcPr>
          <w:p w14:paraId="60F23DEC" w14:textId="77777777" w:rsidR="00F23A07" w:rsidRPr="00F23A07" w:rsidRDefault="00F23A07" w:rsidP="00F23A07">
            <w:pPr>
              <w:rPr>
                <w:rFonts w:ascii="Calibri" w:hAnsi="Calibri" w:cs="Times New Roman"/>
                <w:sz w:val="20"/>
                <w:szCs w:val="20"/>
              </w:rPr>
            </w:pPr>
            <w:r w:rsidRPr="00F23A07">
              <w:rPr>
                <w:rFonts w:ascii="Calibri" w:hAnsi="Calibri" w:cs="Times New Roman"/>
                <w:sz w:val="20"/>
                <w:szCs w:val="20"/>
              </w:rPr>
              <w:t>3,994</w:t>
            </w:r>
          </w:p>
        </w:tc>
      </w:tr>
      <w:tr w:rsidR="00F23A07" w:rsidRPr="00F23A07" w14:paraId="66742DC0" w14:textId="77777777" w:rsidTr="00674778">
        <w:trPr>
          <w:jc w:val="center"/>
        </w:trPr>
        <w:tc>
          <w:tcPr>
            <w:tcW w:w="1106" w:type="pct"/>
          </w:tcPr>
          <w:p w14:paraId="1DE323DE" w14:textId="77777777" w:rsidR="00F23A07" w:rsidRPr="00F23A07" w:rsidRDefault="00F23A07" w:rsidP="00F23A07">
            <w:pPr>
              <w:rPr>
                <w:rFonts w:ascii="Calibri" w:hAnsi="Calibri" w:cs="Times New Roman"/>
                <w:sz w:val="20"/>
                <w:szCs w:val="20"/>
              </w:rPr>
            </w:pPr>
            <w:r w:rsidRPr="00F23A07">
              <w:rPr>
                <w:rFonts w:ascii="Calibri" w:hAnsi="Calibri" w:cs="Times New Roman"/>
                <w:sz w:val="20"/>
                <w:szCs w:val="20"/>
              </w:rPr>
              <w:t>0822B_01</w:t>
            </w:r>
          </w:p>
        </w:tc>
        <w:tc>
          <w:tcPr>
            <w:tcW w:w="1106" w:type="pct"/>
          </w:tcPr>
          <w:p w14:paraId="2DE3BD5D" w14:textId="77777777" w:rsidR="00F23A07" w:rsidRPr="00F23A07" w:rsidRDefault="00F23A07" w:rsidP="00F23A07">
            <w:pPr>
              <w:rPr>
                <w:rFonts w:ascii="Calibri" w:hAnsi="Calibri" w:cs="Times New Roman"/>
                <w:sz w:val="20"/>
                <w:szCs w:val="20"/>
              </w:rPr>
            </w:pPr>
            <w:r w:rsidRPr="00F23A07">
              <w:rPr>
                <w:rFonts w:ascii="Calibri" w:hAnsi="Calibri" w:cs="Times New Roman"/>
                <w:sz w:val="20"/>
                <w:szCs w:val="20"/>
              </w:rPr>
              <w:t>11,673</w:t>
            </w:r>
          </w:p>
        </w:tc>
        <w:tc>
          <w:tcPr>
            <w:tcW w:w="1106" w:type="pct"/>
          </w:tcPr>
          <w:p w14:paraId="14E457BA" w14:textId="77777777" w:rsidR="00F23A07" w:rsidRPr="00F23A07" w:rsidRDefault="00F23A07" w:rsidP="00F23A07">
            <w:pPr>
              <w:rPr>
                <w:rFonts w:ascii="Calibri" w:hAnsi="Calibri" w:cs="Times New Roman"/>
                <w:sz w:val="20"/>
                <w:szCs w:val="20"/>
              </w:rPr>
            </w:pPr>
            <w:r w:rsidRPr="00F23A07">
              <w:rPr>
                <w:rFonts w:ascii="Calibri" w:hAnsi="Calibri" w:cs="Times New Roman"/>
                <w:sz w:val="20"/>
                <w:szCs w:val="20"/>
              </w:rPr>
              <w:t>7,377</w:t>
            </w:r>
          </w:p>
        </w:tc>
        <w:tc>
          <w:tcPr>
            <w:tcW w:w="1682" w:type="pct"/>
          </w:tcPr>
          <w:p w14:paraId="1706443A" w14:textId="77777777" w:rsidR="00F23A07" w:rsidRPr="00F23A07" w:rsidRDefault="00F23A07" w:rsidP="00F23A07">
            <w:pPr>
              <w:rPr>
                <w:rFonts w:ascii="Calibri" w:hAnsi="Calibri" w:cs="Times New Roman"/>
                <w:sz w:val="20"/>
                <w:szCs w:val="20"/>
              </w:rPr>
            </w:pPr>
            <w:r w:rsidRPr="00F23A07">
              <w:rPr>
                <w:rFonts w:ascii="Calibri" w:hAnsi="Calibri" w:cs="Times New Roman"/>
                <w:sz w:val="20"/>
                <w:szCs w:val="20"/>
              </w:rPr>
              <w:t>8,323</w:t>
            </w:r>
          </w:p>
        </w:tc>
      </w:tr>
      <w:tr w:rsidR="00F23A07" w:rsidRPr="00F23A07" w14:paraId="3D145515" w14:textId="77777777" w:rsidTr="00674778">
        <w:trPr>
          <w:jc w:val="center"/>
        </w:trPr>
        <w:tc>
          <w:tcPr>
            <w:tcW w:w="1106" w:type="pct"/>
            <w:vAlign w:val="center"/>
          </w:tcPr>
          <w:p w14:paraId="120BFFEF" w14:textId="77777777" w:rsidR="00F23A07" w:rsidRPr="00F23A07" w:rsidRDefault="00F23A07" w:rsidP="00F23A07">
            <w:pPr>
              <w:rPr>
                <w:rFonts w:ascii="Calibri" w:hAnsi="Calibri" w:cs="Times New Roman"/>
                <w:spacing w:val="-10"/>
                <w:sz w:val="20"/>
                <w:szCs w:val="20"/>
              </w:rPr>
            </w:pPr>
            <w:r w:rsidRPr="00F23A07">
              <w:rPr>
                <w:rFonts w:ascii="Calibri" w:hAnsi="Calibri" w:cs="Times New Roman"/>
                <w:spacing w:val="-10"/>
                <w:sz w:val="20"/>
                <w:szCs w:val="20"/>
              </w:rPr>
              <w:t>0841_01</w:t>
            </w:r>
          </w:p>
        </w:tc>
        <w:tc>
          <w:tcPr>
            <w:tcW w:w="1106" w:type="pct"/>
            <w:vAlign w:val="center"/>
          </w:tcPr>
          <w:p w14:paraId="71663DDA" w14:textId="77777777" w:rsidR="00F23A07" w:rsidRPr="00F23A07" w:rsidRDefault="00F23A07" w:rsidP="00F23A07">
            <w:pPr>
              <w:rPr>
                <w:rFonts w:ascii="Calibri" w:hAnsi="Calibri" w:cs="Times New Roman"/>
                <w:sz w:val="20"/>
                <w:szCs w:val="20"/>
              </w:rPr>
            </w:pPr>
            <w:r w:rsidRPr="00F23A07">
              <w:rPr>
                <w:rFonts w:ascii="Calibri" w:hAnsi="Calibri" w:cs="Times New Roman"/>
                <w:sz w:val="20"/>
                <w:szCs w:val="20"/>
              </w:rPr>
              <w:t>5,935</w:t>
            </w:r>
          </w:p>
        </w:tc>
        <w:tc>
          <w:tcPr>
            <w:tcW w:w="1106" w:type="pct"/>
            <w:vAlign w:val="center"/>
          </w:tcPr>
          <w:p w14:paraId="7A5FBFB7"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3,751</w:t>
            </w:r>
          </w:p>
        </w:tc>
        <w:tc>
          <w:tcPr>
            <w:tcW w:w="1682" w:type="pct"/>
            <w:vAlign w:val="center"/>
          </w:tcPr>
          <w:p w14:paraId="464AC27F"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4,232</w:t>
            </w:r>
          </w:p>
        </w:tc>
      </w:tr>
      <w:tr w:rsidR="00F23A07" w:rsidRPr="00F23A07" w14:paraId="55ECA80E" w14:textId="77777777" w:rsidTr="00674778">
        <w:trPr>
          <w:jc w:val="center"/>
        </w:trPr>
        <w:tc>
          <w:tcPr>
            <w:tcW w:w="1106" w:type="pct"/>
            <w:vAlign w:val="center"/>
          </w:tcPr>
          <w:p w14:paraId="5010E364" w14:textId="77777777" w:rsidR="00F23A07" w:rsidRPr="00F23A07" w:rsidRDefault="00F23A07" w:rsidP="00F23A07">
            <w:pPr>
              <w:rPr>
                <w:rFonts w:ascii="Calibri" w:hAnsi="Calibri" w:cs="Times New Roman"/>
                <w:spacing w:val="-10"/>
                <w:sz w:val="20"/>
                <w:szCs w:val="20"/>
              </w:rPr>
            </w:pPr>
            <w:r w:rsidRPr="00F23A07">
              <w:rPr>
                <w:rFonts w:ascii="Calibri" w:hAnsi="Calibri" w:cs="Times New Roman"/>
                <w:spacing w:val="-10"/>
                <w:sz w:val="20"/>
                <w:szCs w:val="20"/>
              </w:rPr>
              <w:t>0841_02</w:t>
            </w:r>
          </w:p>
        </w:tc>
        <w:tc>
          <w:tcPr>
            <w:tcW w:w="1106" w:type="pct"/>
            <w:vAlign w:val="center"/>
          </w:tcPr>
          <w:p w14:paraId="32F04839"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35,089</w:t>
            </w:r>
          </w:p>
        </w:tc>
        <w:tc>
          <w:tcPr>
            <w:tcW w:w="1106" w:type="pct"/>
            <w:vAlign w:val="center"/>
          </w:tcPr>
          <w:p w14:paraId="470F84D4"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22,176</w:t>
            </w:r>
          </w:p>
        </w:tc>
        <w:tc>
          <w:tcPr>
            <w:tcW w:w="1682" w:type="pct"/>
            <w:vAlign w:val="center"/>
          </w:tcPr>
          <w:p w14:paraId="396795DA"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25,018</w:t>
            </w:r>
          </w:p>
        </w:tc>
      </w:tr>
      <w:tr w:rsidR="00F23A07" w:rsidRPr="00F23A07" w14:paraId="794755CF" w14:textId="77777777" w:rsidTr="00674778">
        <w:trPr>
          <w:jc w:val="center"/>
        </w:trPr>
        <w:tc>
          <w:tcPr>
            <w:tcW w:w="1106" w:type="pct"/>
            <w:vAlign w:val="center"/>
          </w:tcPr>
          <w:p w14:paraId="72F81572" w14:textId="77777777" w:rsidR="00F23A07" w:rsidRPr="00F23A07" w:rsidRDefault="00F23A07" w:rsidP="00F23A07">
            <w:pPr>
              <w:rPr>
                <w:rFonts w:ascii="Calibri" w:hAnsi="Calibri" w:cs="Times New Roman"/>
                <w:spacing w:val="-10"/>
                <w:sz w:val="20"/>
                <w:szCs w:val="20"/>
              </w:rPr>
            </w:pPr>
            <w:r w:rsidRPr="00F23A07">
              <w:rPr>
                <w:rFonts w:ascii="Calibri" w:hAnsi="Calibri" w:cs="Times New Roman"/>
                <w:spacing w:val="-10"/>
                <w:sz w:val="20"/>
                <w:szCs w:val="20"/>
              </w:rPr>
              <w:t>0841B_01</w:t>
            </w:r>
          </w:p>
        </w:tc>
        <w:tc>
          <w:tcPr>
            <w:tcW w:w="1106" w:type="pct"/>
            <w:vAlign w:val="center"/>
          </w:tcPr>
          <w:p w14:paraId="325BB9FD"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32,344</w:t>
            </w:r>
          </w:p>
        </w:tc>
        <w:tc>
          <w:tcPr>
            <w:tcW w:w="1106" w:type="pct"/>
            <w:vAlign w:val="center"/>
          </w:tcPr>
          <w:p w14:paraId="03FAF741"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20,441</w:t>
            </w:r>
          </w:p>
        </w:tc>
        <w:tc>
          <w:tcPr>
            <w:tcW w:w="1682" w:type="pct"/>
            <w:vAlign w:val="center"/>
          </w:tcPr>
          <w:p w14:paraId="4DEC3202"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23,061</w:t>
            </w:r>
          </w:p>
        </w:tc>
      </w:tr>
      <w:tr w:rsidR="00F23A07" w:rsidRPr="00F23A07" w14:paraId="631052B1" w14:textId="77777777" w:rsidTr="00674778">
        <w:trPr>
          <w:jc w:val="center"/>
        </w:trPr>
        <w:tc>
          <w:tcPr>
            <w:tcW w:w="1106" w:type="pct"/>
            <w:vAlign w:val="center"/>
          </w:tcPr>
          <w:p w14:paraId="40B3D34C" w14:textId="77777777" w:rsidR="00F23A07" w:rsidRPr="00F23A07" w:rsidRDefault="00F23A07" w:rsidP="00F23A07">
            <w:pPr>
              <w:rPr>
                <w:rFonts w:ascii="Calibri" w:hAnsi="Calibri" w:cs="Times New Roman"/>
                <w:spacing w:val="-10"/>
                <w:sz w:val="20"/>
                <w:szCs w:val="20"/>
              </w:rPr>
            </w:pPr>
            <w:r w:rsidRPr="00F23A07">
              <w:rPr>
                <w:rFonts w:ascii="Calibri" w:hAnsi="Calibri" w:cs="Times New Roman"/>
                <w:spacing w:val="-10"/>
                <w:sz w:val="20"/>
                <w:szCs w:val="20"/>
              </w:rPr>
              <w:t>0841C_01</w:t>
            </w:r>
          </w:p>
        </w:tc>
        <w:tc>
          <w:tcPr>
            <w:tcW w:w="1106" w:type="pct"/>
            <w:vAlign w:val="center"/>
          </w:tcPr>
          <w:p w14:paraId="4DBDD011"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1,410</w:t>
            </w:r>
          </w:p>
        </w:tc>
        <w:tc>
          <w:tcPr>
            <w:tcW w:w="1106" w:type="pct"/>
            <w:vAlign w:val="center"/>
          </w:tcPr>
          <w:p w14:paraId="05E404A1"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891</w:t>
            </w:r>
          </w:p>
        </w:tc>
        <w:tc>
          <w:tcPr>
            <w:tcW w:w="1682" w:type="pct"/>
            <w:vAlign w:val="center"/>
          </w:tcPr>
          <w:p w14:paraId="17924FE9"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1,006</w:t>
            </w:r>
          </w:p>
        </w:tc>
      </w:tr>
      <w:tr w:rsidR="00F23A07" w:rsidRPr="00F23A07" w14:paraId="017F4FBE" w14:textId="77777777" w:rsidTr="00674778">
        <w:trPr>
          <w:jc w:val="center"/>
        </w:trPr>
        <w:tc>
          <w:tcPr>
            <w:tcW w:w="1106" w:type="pct"/>
            <w:vAlign w:val="center"/>
          </w:tcPr>
          <w:p w14:paraId="04414139" w14:textId="77777777" w:rsidR="00F23A07" w:rsidRPr="00F23A07" w:rsidRDefault="00F23A07" w:rsidP="00F23A07">
            <w:pPr>
              <w:rPr>
                <w:rFonts w:ascii="Calibri" w:hAnsi="Calibri" w:cs="Times New Roman"/>
                <w:spacing w:val="-10"/>
                <w:sz w:val="20"/>
                <w:szCs w:val="20"/>
              </w:rPr>
            </w:pPr>
            <w:r w:rsidRPr="00F23A07">
              <w:rPr>
                <w:rFonts w:ascii="Calibri" w:hAnsi="Calibri" w:cs="Times New Roman"/>
                <w:spacing w:val="-10"/>
                <w:sz w:val="20"/>
                <w:szCs w:val="20"/>
              </w:rPr>
              <w:t>0841E_01</w:t>
            </w:r>
          </w:p>
        </w:tc>
        <w:tc>
          <w:tcPr>
            <w:tcW w:w="1106" w:type="pct"/>
            <w:vAlign w:val="center"/>
          </w:tcPr>
          <w:p w14:paraId="566FD0EB"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321</w:t>
            </w:r>
          </w:p>
        </w:tc>
        <w:tc>
          <w:tcPr>
            <w:tcW w:w="1106" w:type="pct"/>
            <w:vAlign w:val="center"/>
          </w:tcPr>
          <w:p w14:paraId="1AAE9D77"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203</w:t>
            </w:r>
          </w:p>
        </w:tc>
        <w:tc>
          <w:tcPr>
            <w:tcW w:w="1682" w:type="pct"/>
            <w:vAlign w:val="center"/>
          </w:tcPr>
          <w:p w14:paraId="37DBACC2"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229</w:t>
            </w:r>
          </w:p>
        </w:tc>
      </w:tr>
      <w:tr w:rsidR="00F23A07" w:rsidRPr="00F23A07" w14:paraId="252BC903" w14:textId="77777777" w:rsidTr="00674778">
        <w:trPr>
          <w:jc w:val="center"/>
        </w:trPr>
        <w:tc>
          <w:tcPr>
            <w:tcW w:w="1106" w:type="pct"/>
            <w:vAlign w:val="center"/>
          </w:tcPr>
          <w:p w14:paraId="0C22E785" w14:textId="77777777" w:rsidR="00F23A07" w:rsidRPr="00F23A07" w:rsidRDefault="00F23A07" w:rsidP="00F23A07">
            <w:pPr>
              <w:rPr>
                <w:rFonts w:ascii="Calibri" w:hAnsi="Calibri" w:cs="Times New Roman"/>
                <w:spacing w:val="-10"/>
                <w:sz w:val="20"/>
                <w:szCs w:val="20"/>
              </w:rPr>
            </w:pPr>
            <w:r w:rsidRPr="00F23A07">
              <w:rPr>
                <w:rFonts w:ascii="Calibri" w:hAnsi="Calibri" w:cs="Times New Roman"/>
                <w:spacing w:val="-10"/>
                <w:sz w:val="20"/>
                <w:szCs w:val="20"/>
              </w:rPr>
              <w:t>0841F_01</w:t>
            </w:r>
          </w:p>
        </w:tc>
        <w:tc>
          <w:tcPr>
            <w:tcW w:w="1106" w:type="pct"/>
            <w:vAlign w:val="center"/>
          </w:tcPr>
          <w:p w14:paraId="32189556"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9,454</w:t>
            </w:r>
          </w:p>
        </w:tc>
        <w:tc>
          <w:tcPr>
            <w:tcW w:w="1106" w:type="pct"/>
            <w:vAlign w:val="center"/>
          </w:tcPr>
          <w:p w14:paraId="7425D62C"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5,521</w:t>
            </w:r>
          </w:p>
        </w:tc>
        <w:tc>
          <w:tcPr>
            <w:tcW w:w="1682" w:type="pct"/>
            <w:vAlign w:val="center"/>
          </w:tcPr>
          <w:p w14:paraId="6A965AF1"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6,032</w:t>
            </w:r>
          </w:p>
        </w:tc>
      </w:tr>
      <w:tr w:rsidR="00F23A07" w:rsidRPr="00F23A07" w14:paraId="35B7811A" w14:textId="77777777" w:rsidTr="00674778">
        <w:trPr>
          <w:jc w:val="center"/>
        </w:trPr>
        <w:tc>
          <w:tcPr>
            <w:tcW w:w="1106" w:type="pct"/>
            <w:vAlign w:val="center"/>
          </w:tcPr>
          <w:p w14:paraId="1BCB3C6D" w14:textId="77777777" w:rsidR="00F23A07" w:rsidRPr="00F23A07" w:rsidRDefault="00F23A07" w:rsidP="00F23A07">
            <w:pPr>
              <w:rPr>
                <w:rFonts w:ascii="Calibri" w:hAnsi="Calibri" w:cs="Times New Roman"/>
                <w:spacing w:val="-10"/>
                <w:sz w:val="20"/>
                <w:szCs w:val="20"/>
              </w:rPr>
            </w:pPr>
            <w:r w:rsidRPr="00F23A07">
              <w:rPr>
                <w:rFonts w:ascii="Calibri" w:hAnsi="Calibri" w:cs="Times New Roman"/>
                <w:spacing w:val="-10"/>
                <w:sz w:val="20"/>
                <w:szCs w:val="20"/>
              </w:rPr>
              <w:t>0841G_01</w:t>
            </w:r>
          </w:p>
        </w:tc>
        <w:tc>
          <w:tcPr>
            <w:tcW w:w="1106" w:type="pct"/>
            <w:vAlign w:val="center"/>
          </w:tcPr>
          <w:p w14:paraId="5ED9EE3F"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2,823</w:t>
            </w:r>
          </w:p>
        </w:tc>
        <w:tc>
          <w:tcPr>
            <w:tcW w:w="1106" w:type="pct"/>
            <w:vAlign w:val="center"/>
          </w:tcPr>
          <w:p w14:paraId="6995E01E"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1,784</w:t>
            </w:r>
          </w:p>
        </w:tc>
        <w:tc>
          <w:tcPr>
            <w:tcW w:w="1682" w:type="pct"/>
            <w:vAlign w:val="center"/>
          </w:tcPr>
          <w:p w14:paraId="35C3DB0E"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2,013</w:t>
            </w:r>
          </w:p>
        </w:tc>
      </w:tr>
      <w:tr w:rsidR="00F23A07" w:rsidRPr="00F23A07" w14:paraId="3B5A6972" w14:textId="77777777" w:rsidTr="00674778">
        <w:trPr>
          <w:jc w:val="center"/>
        </w:trPr>
        <w:tc>
          <w:tcPr>
            <w:tcW w:w="1106" w:type="pct"/>
            <w:vAlign w:val="center"/>
          </w:tcPr>
          <w:p w14:paraId="5BE09431" w14:textId="77777777" w:rsidR="00F23A07" w:rsidRPr="00F23A07" w:rsidRDefault="00F23A07" w:rsidP="00F23A07">
            <w:pPr>
              <w:rPr>
                <w:rFonts w:ascii="Calibri" w:hAnsi="Calibri" w:cs="Times New Roman"/>
                <w:spacing w:val="-10"/>
                <w:sz w:val="20"/>
                <w:szCs w:val="20"/>
              </w:rPr>
            </w:pPr>
            <w:r w:rsidRPr="00F23A07">
              <w:rPr>
                <w:rFonts w:ascii="Calibri" w:hAnsi="Calibri" w:cs="Times New Roman"/>
                <w:spacing w:val="-10"/>
                <w:sz w:val="20"/>
                <w:szCs w:val="20"/>
              </w:rPr>
              <w:t>0841H_01</w:t>
            </w:r>
          </w:p>
        </w:tc>
        <w:tc>
          <w:tcPr>
            <w:tcW w:w="1106" w:type="pct"/>
            <w:vAlign w:val="center"/>
          </w:tcPr>
          <w:p w14:paraId="51A1FC28"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18,254</w:t>
            </w:r>
          </w:p>
        </w:tc>
        <w:tc>
          <w:tcPr>
            <w:tcW w:w="1106" w:type="pct"/>
            <w:vAlign w:val="center"/>
          </w:tcPr>
          <w:p w14:paraId="4E537B00"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11,537</w:t>
            </w:r>
          </w:p>
        </w:tc>
        <w:tc>
          <w:tcPr>
            <w:tcW w:w="1682" w:type="pct"/>
            <w:vAlign w:val="center"/>
          </w:tcPr>
          <w:p w14:paraId="73A27B20"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13,015</w:t>
            </w:r>
          </w:p>
        </w:tc>
      </w:tr>
      <w:tr w:rsidR="00F23A07" w:rsidRPr="00F23A07" w14:paraId="7C5F9057" w14:textId="77777777" w:rsidTr="00674778">
        <w:trPr>
          <w:jc w:val="center"/>
        </w:trPr>
        <w:tc>
          <w:tcPr>
            <w:tcW w:w="1106" w:type="pct"/>
            <w:vAlign w:val="center"/>
          </w:tcPr>
          <w:p w14:paraId="168C06C5" w14:textId="77777777" w:rsidR="00F23A07" w:rsidRPr="00F23A07" w:rsidRDefault="00F23A07" w:rsidP="00F23A07">
            <w:pPr>
              <w:rPr>
                <w:rFonts w:ascii="Calibri" w:hAnsi="Calibri" w:cs="Times New Roman"/>
                <w:spacing w:val="-10"/>
                <w:sz w:val="20"/>
                <w:szCs w:val="20"/>
              </w:rPr>
            </w:pPr>
            <w:r w:rsidRPr="00F23A07">
              <w:rPr>
                <w:rFonts w:ascii="Calibri" w:hAnsi="Calibri" w:cs="Times New Roman"/>
                <w:spacing w:val="-10"/>
                <w:sz w:val="20"/>
                <w:szCs w:val="20"/>
              </w:rPr>
              <w:t>0841J_01</w:t>
            </w:r>
          </w:p>
        </w:tc>
        <w:tc>
          <w:tcPr>
            <w:tcW w:w="1106" w:type="pct"/>
            <w:vAlign w:val="center"/>
          </w:tcPr>
          <w:p w14:paraId="14EC6A91"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3,941</w:t>
            </w:r>
          </w:p>
        </w:tc>
        <w:tc>
          <w:tcPr>
            <w:tcW w:w="1106" w:type="pct"/>
            <w:vAlign w:val="center"/>
          </w:tcPr>
          <w:p w14:paraId="4CC0FC97"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2,490</w:t>
            </w:r>
          </w:p>
        </w:tc>
        <w:tc>
          <w:tcPr>
            <w:tcW w:w="1682" w:type="pct"/>
            <w:vAlign w:val="center"/>
          </w:tcPr>
          <w:p w14:paraId="22A70460"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2,810</w:t>
            </w:r>
          </w:p>
        </w:tc>
      </w:tr>
      <w:tr w:rsidR="00F23A07" w:rsidRPr="00F23A07" w14:paraId="236BF502" w14:textId="77777777" w:rsidTr="00674778">
        <w:trPr>
          <w:jc w:val="center"/>
        </w:trPr>
        <w:tc>
          <w:tcPr>
            <w:tcW w:w="1106" w:type="pct"/>
            <w:vAlign w:val="center"/>
          </w:tcPr>
          <w:p w14:paraId="79316605" w14:textId="77777777" w:rsidR="00F23A07" w:rsidRPr="00F23A07" w:rsidRDefault="00F23A07" w:rsidP="00F23A07">
            <w:pPr>
              <w:rPr>
                <w:rFonts w:ascii="Calibri" w:hAnsi="Calibri" w:cs="Times New Roman"/>
                <w:spacing w:val="-10"/>
                <w:sz w:val="20"/>
                <w:szCs w:val="20"/>
              </w:rPr>
            </w:pPr>
            <w:r w:rsidRPr="00F23A07">
              <w:rPr>
                <w:rFonts w:ascii="Calibri" w:hAnsi="Calibri" w:cs="Times New Roman"/>
                <w:spacing w:val="-10"/>
                <w:sz w:val="20"/>
                <w:szCs w:val="20"/>
              </w:rPr>
              <w:t>0841K_01</w:t>
            </w:r>
          </w:p>
        </w:tc>
        <w:tc>
          <w:tcPr>
            <w:tcW w:w="1106" w:type="pct"/>
            <w:vAlign w:val="center"/>
          </w:tcPr>
          <w:p w14:paraId="7723B6F0"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22,422</w:t>
            </w:r>
          </w:p>
        </w:tc>
        <w:tc>
          <w:tcPr>
            <w:tcW w:w="1106" w:type="pct"/>
            <w:vAlign w:val="center"/>
          </w:tcPr>
          <w:p w14:paraId="302E0F66"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13,094</w:t>
            </w:r>
          </w:p>
        </w:tc>
        <w:tc>
          <w:tcPr>
            <w:tcW w:w="1682" w:type="pct"/>
            <w:vAlign w:val="center"/>
          </w:tcPr>
          <w:p w14:paraId="7211796B"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14,305</w:t>
            </w:r>
          </w:p>
        </w:tc>
      </w:tr>
      <w:tr w:rsidR="00F23A07" w:rsidRPr="00F23A07" w14:paraId="2C4F0370" w14:textId="77777777" w:rsidTr="00674778">
        <w:trPr>
          <w:jc w:val="center"/>
        </w:trPr>
        <w:tc>
          <w:tcPr>
            <w:tcW w:w="1106" w:type="pct"/>
            <w:vAlign w:val="center"/>
          </w:tcPr>
          <w:p w14:paraId="7FA3205E" w14:textId="77777777" w:rsidR="00F23A07" w:rsidRPr="00F23A07" w:rsidRDefault="00F23A07" w:rsidP="00F23A07">
            <w:pPr>
              <w:rPr>
                <w:rFonts w:ascii="Calibri" w:hAnsi="Calibri" w:cs="Times New Roman"/>
                <w:spacing w:val="-10"/>
                <w:sz w:val="20"/>
                <w:szCs w:val="20"/>
              </w:rPr>
            </w:pPr>
            <w:r w:rsidRPr="00F23A07">
              <w:rPr>
                <w:rFonts w:ascii="Calibri" w:hAnsi="Calibri" w:cs="Times New Roman"/>
                <w:spacing w:val="-10"/>
                <w:sz w:val="20"/>
                <w:szCs w:val="20"/>
              </w:rPr>
              <w:t>0841L_01</w:t>
            </w:r>
          </w:p>
        </w:tc>
        <w:tc>
          <w:tcPr>
            <w:tcW w:w="1106" w:type="pct"/>
            <w:vAlign w:val="center"/>
          </w:tcPr>
          <w:p w14:paraId="301DC3C4"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25,612</w:t>
            </w:r>
          </w:p>
        </w:tc>
        <w:tc>
          <w:tcPr>
            <w:tcW w:w="1106" w:type="pct"/>
            <w:vAlign w:val="center"/>
          </w:tcPr>
          <w:p w14:paraId="00EBF55F"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16,187</w:t>
            </w:r>
          </w:p>
        </w:tc>
        <w:tc>
          <w:tcPr>
            <w:tcW w:w="1682" w:type="pct"/>
            <w:vAlign w:val="center"/>
          </w:tcPr>
          <w:p w14:paraId="7730F5B4"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18,261</w:t>
            </w:r>
          </w:p>
        </w:tc>
      </w:tr>
      <w:tr w:rsidR="00F23A07" w:rsidRPr="00F23A07" w14:paraId="0CE3A4AA" w14:textId="77777777" w:rsidTr="00674778">
        <w:trPr>
          <w:jc w:val="center"/>
        </w:trPr>
        <w:tc>
          <w:tcPr>
            <w:tcW w:w="1106" w:type="pct"/>
            <w:vAlign w:val="center"/>
          </w:tcPr>
          <w:p w14:paraId="6E43A73E" w14:textId="77777777" w:rsidR="00F23A07" w:rsidRPr="00F23A07" w:rsidRDefault="00F23A07" w:rsidP="00F23A07">
            <w:pPr>
              <w:rPr>
                <w:rFonts w:ascii="Calibri" w:hAnsi="Calibri" w:cs="Times New Roman"/>
                <w:spacing w:val="-10"/>
                <w:sz w:val="20"/>
                <w:szCs w:val="20"/>
              </w:rPr>
            </w:pPr>
            <w:r w:rsidRPr="00F23A07">
              <w:rPr>
                <w:rFonts w:ascii="Calibri" w:hAnsi="Calibri" w:cs="Times New Roman"/>
                <w:spacing w:val="-10"/>
                <w:sz w:val="20"/>
                <w:szCs w:val="20"/>
              </w:rPr>
              <w:t>0841M_01</w:t>
            </w:r>
          </w:p>
        </w:tc>
        <w:tc>
          <w:tcPr>
            <w:tcW w:w="1106" w:type="pct"/>
            <w:vAlign w:val="center"/>
          </w:tcPr>
          <w:p w14:paraId="3473E145"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10,425</w:t>
            </w:r>
          </w:p>
        </w:tc>
        <w:tc>
          <w:tcPr>
            <w:tcW w:w="1106" w:type="pct"/>
            <w:vAlign w:val="center"/>
          </w:tcPr>
          <w:p w14:paraId="5C95F5B2"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6,589</w:t>
            </w:r>
          </w:p>
        </w:tc>
        <w:tc>
          <w:tcPr>
            <w:tcW w:w="1682" w:type="pct"/>
            <w:vAlign w:val="center"/>
          </w:tcPr>
          <w:p w14:paraId="7FFFA180"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7,433</w:t>
            </w:r>
          </w:p>
        </w:tc>
      </w:tr>
      <w:tr w:rsidR="00F23A07" w:rsidRPr="00F23A07" w14:paraId="57A660CF" w14:textId="77777777" w:rsidTr="00674778">
        <w:trPr>
          <w:jc w:val="center"/>
        </w:trPr>
        <w:tc>
          <w:tcPr>
            <w:tcW w:w="1106" w:type="pct"/>
            <w:vAlign w:val="center"/>
          </w:tcPr>
          <w:p w14:paraId="1430B64C" w14:textId="77777777" w:rsidR="00F23A07" w:rsidRPr="00F23A07" w:rsidRDefault="00F23A07" w:rsidP="00F23A07">
            <w:pPr>
              <w:rPr>
                <w:rFonts w:ascii="Calibri" w:hAnsi="Calibri" w:cs="Times New Roman"/>
                <w:spacing w:val="-10"/>
                <w:sz w:val="20"/>
                <w:szCs w:val="20"/>
              </w:rPr>
            </w:pPr>
            <w:r w:rsidRPr="00F23A07">
              <w:rPr>
                <w:rFonts w:ascii="Calibri" w:hAnsi="Calibri" w:cs="Times New Roman"/>
                <w:spacing w:val="-10"/>
                <w:sz w:val="20"/>
                <w:szCs w:val="20"/>
              </w:rPr>
              <w:t>0841N_01</w:t>
            </w:r>
          </w:p>
        </w:tc>
        <w:tc>
          <w:tcPr>
            <w:tcW w:w="1106" w:type="pct"/>
            <w:vAlign w:val="center"/>
          </w:tcPr>
          <w:p w14:paraId="2BCE3F5A"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3,342</w:t>
            </w:r>
          </w:p>
        </w:tc>
        <w:tc>
          <w:tcPr>
            <w:tcW w:w="1106" w:type="pct"/>
            <w:vAlign w:val="center"/>
          </w:tcPr>
          <w:p w14:paraId="22612CF3"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1,952</w:t>
            </w:r>
          </w:p>
        </w:tc>
        <w:tc>
          <w:tcPr>
            <w:tcW w:w="1682" w:type="pct"/>
            <w:vAlign w:val="center"/>
          </w:tcPr>
          <w:p w14:paraId="0506242C"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2,132</w:t>
            </w:r>
          </w:p>
        </w:tc>
      </w:tr>
      <w:tr w:rsidR="00F23A07" w:rsidRPr="00F23A07" w14:paraId="1FE1B1A4" w14:textId="77777777" w:rsidTr="00674778">
        <w:trPr>
          <w:jc w:val="center"/>
        </w:trPr>
        <w:tc>
          <w:tcPr>
            <w:tcW w:w="1106" w:type="pct"/>
            <w:vAlign w:val="center"/>
          </w:tcPr>
          <w:p w14:paraId="24DCC137" w14:textId="77777777" w:rsidR="00F23A07" w:rsidRPr="00F23A07" w:rsidRDefault="00F23A07" w:rsidP="00F23A07">
            <w:pPr>
              <w:rPr>
                <w:rFonts w:ascii="Calibri" w:hAnsi="Calibri" w:cs="Times New Roman"/>
                <w:spacing w:val="-10"/>
                <w:sz w:val="20"/>
                <w:szCs w:val="20"/>
              </w:rPr>
            </w:pPr>
            <w:r w:rsidRPr="00F23A07">
              <w:rPr>
                <w:rFonts w:ascii="Calibri" w:hAnsi="Calibri" w:cs="Times New Roman"/>
                <w:spacing w:val="-10"/>
                <w:sz w:val="20"/>
                <w:szCs w:val="20"/>
              </w:rPr>
              <w:t>0841R_01</w:t>
            </w:r>
          </w:p>
        </w:tc>
        <w:tc>
          <w:tcPr>
            <w:tcW w:w="1106" w:type="pct"/>
            <w:vAlign w:val="center"/>
          </w:tcPr>
          <w:p w14:paraId="43ED108E"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32,278</w:t>
            </w:r>
          </w:p>
        </w:tc>
        <w:tc>
          <w:tcPr>
            <w:tcW w:w="1106" w:type="pct"/>
            <w:vAlign w:val="center"/>
          </w:tcPr>
          <w:p w14:paraId="78A0EC8D"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20,399</w:t>
            </w:r>
          </w:p>
        </w:tc>
        <w:tc>
          <w:tcPr>
            <w:tcW w:w="1682" w:type="pct"/>
            <w:vAlign w:val="center"/>
          </w:tcPr>
          <w:p w14:paraId="509FDCAD"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23,014</w:t>
            </w:r>
          </w:p>
        </w:tc>
      </w:tr>
      <w:tr w:rsidR="00F23A07" w:rsidRPr="00F23A07" w14:paraId="4E8FF940" w14:textId="77777777" w:rsidTr="00674778">
        <w:trPr>
          <w:jc w:val="center"/>
        </w:trPr>
        <w:tc>
          <w:tcPr>
            <w:tcW w:w="1106" w:type="pct"/>
            <w:vAlign w:val="center"/>
          </w:tcPr>
          <w:p w14:paraId="30689D6C" w14:textId="77777777" w:rsidR="00F23A07" w:rsidRPr="00F23A07" w:rsidRDefault="00F23A07" w:rsidP="00F23A07">
            <w:pPr>
              <w:rPr>
                <w:rFonts w:ascii="Calibri" w:hAnsi="Calibri" w:cs="Times New Roman"/>
                <w:spacing w:val="-10"/>
                <w:sz w:val="20"/>
                <w:szCs w:val="20"/>
              </w:rPr>
            </w:pPr>
            <w:r w:rsidRPr="00F23A07">
              <w:rPr>
                <w:rFonts w:ascii="Calibri" w:hAnsi="Calibri" w:cs="Times New Roman"/>
                <w:spacing w:val="-10"/>
                <w:sz w:val="20"/>
                <w:szCs w:val="20"/>
              </w:rPr>
              <w:t>0841T_01</w:t>
            </w:r>
          </w:p>
        </w:tc>
        <w:tc>
          <w:tcPr>
            <w:tcW w:w="1106" w:type="pct"/>
            <w:vAlign w:val="center"/>
          </w:tcPr>
          <w:p w14:paraId="386BFE98"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16,437</w:t>
            </w:r>
          </w:p>
        </w:tc>
        <w:tc>
          <w:tcPr>
            <w:tcW w:w="1106" w:type="pct"/>
            <w:vAlign w:val="center"/>
          </w:tcPr>
          <w:p w14:paraId="2212D633"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10,388</w:t>
            </w:r>
          </w:p>
        </w:tc>
        <w:tc>
          <w:tcPr>
            <w:tcW w:w="1682" w:type="pct"/>
            <w:vAlign w:val="center"/>
          </w:tcPr>
          <w:p w14:paraId="47B03938"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11,719</w:t>
            </w:r>
          </w:p>
        </w:tc>
      </w:tr>
      <w:tr w:rsidR="00F23A07" w:rsidRPr="00F23A07" w14:paraId="7083C6EF" w14:textId="77777777" w:rsidTr="00674778">
        <w:trPr>
          <w:jc w:val="center"/>
        </w:trPr>
        <w:tc>
          <w:tcPr>
            <w:tcW w:w="1106" w:type="pct"/>
            <w:vAlign w:val="center"/>
          </w:tcPr>
          <w:p w14:paraId="0459F946" w14:textId="77777777" w:rsidR="00F23A07" w:rsidRPr="00F23A07" w:rsidRDefault="00F23A07" w:rsidP="00F23A07">
            <w:pPr>
              <w:rPr>
                <w:rFonts w:ascii="Calibri" w:hAnsi="Calibri" w:cs="Times New Roman"/>
                <w:spacing w:val="-10"/>
                <w:sz w:val="20"/>
                <w:szCs w:val="20"/>
              </w:rPr>
            </w:pPr>
            <w:r w:rsidRPr="00F23A07">
              <w:rPr>
                <w:rFonts w:ascii="Calibri" w:hAnsi="Calibri" w:cs="Times New Roman"/>
                <w:spacing w:val="-10"/>
                <w:sz w:val="20"/>
                <w:szCs w:val="20"/>
              </w:rPr>
              <w:t>0841U_01</w:t>
            </w:r>
          </w:p>
        </w:tc>
        <w:tc>
          <w:tcPr>
            <w:tcW w:w="1106" w:type="pct"/>
            <w:vAlign w:val="center"/>
          </w:tcPr>
          <w:p w14:paraId="0ABCB0EC"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7,508</w:t>
            </w:r>
          </w:p>
        </w:tc>
        <w:tc>
          <w:tcPr>
            <w:tcW w:w="1106" w:type="pct"/>
            <w:vAlign w:val="center"/>
          </w:tcPr>
          <w:p w14:paraId="03DC13F2"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4,745</w:t>
            </w:r>
          </w:p>
        </w:tc>
        <w:tc>
          <w:tcPr>
            <w:tcW w:w="1682" w:type="pct"/>
            <w:vAlign w:val="center"/>
          </w:tcPr>
          <w:p w14:paraId="2CF5E5F6"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5,353</w:t>
            </w:r>
          </w:p>
        </w:tc>
      </w:tr>
      <w:tr w:rsidR="00F23A07" w:rsidRPr="00F23A07" w14:paraId="24437005" w14:textId="77777777" w:rsidTr="00674778">
        <w:trPr>
          <w:jc w:val="center"/>
        </w:trPr>
        <w:tc>
          <w:tcPr>
            <w:tcW w:w="1106" w:type="pct"/>
            <w:vAlign w:val="center"/>
          </w:tcPr>
          <w:p w14:paraId="0A73C45A" w14:textId="77777777" w:rsidR="00F23A07" w:rsidRPr="00F23A07" w:rsidRDefault="00F23A07" w:rsidP="00F23A07">
            <w:pPr>
              <w:rPr>
                <w:rFonts w:ascii="Calibri" w:hAnsi="Calibri" w:cs="Times New Roman"/>
                <w:spacing w:val="-10"/>
                <w:sz w:val="20"/>
                <w:szCs w:val="20"/>
              </w:rPr>
            </w:pPr>
            <w:r w:rsidRPr="00F23A07">
              <w:rPr>
                <w:rFonts w:ascii="Calibri" w:hAnsi="Calibri" w:cs="Times New Roman"/>
                <w:spacing w:val="-10"/>
                <w:sz w:val="20"/>
                <w:szCs w:val="20"/>
              </w:rPr>
              <w:t>0841V_01</w:t>
            </w:r>
          </w:p>
        </w:tc>
        <w:tc>
          <w:tcPr>
            <w:tcW w:w="1106" w:type="pct"/>
            <w:vAlign w:val="center"/>
          </w:tcPr>
          <w:p w14:paraId="1640582F"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1,850</w:t>
            </w:r>
          </w:p>
        </w:tc>
        <w:tc>
          <w:tcPr>
            <w:tcW w:w="1106" w:type="pct"/>
            <w:vAlign w:val="center"/>
          </w:tcPr>
          <w:p w14:paraId="3D83D259"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1,081</w:t>
            </w:r>
          </w:p>
        </w:tc>
        <w:tc>
          <w:tcPr>
            <w:tcW w:w="1682" w:type="pct"/>
            <w:vAlign w:val="center"/>
          </w:tcPr>
          <w:p w14:paraId="052980EB"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1,180</w:t>
            </w:r>
          </w:p>
        </w:tc>
      </w:tr>
      <w:tr w:rsidR="00F23A07" w:rsidRPr="00F23A07" w14:paraId="2E4B4472" w14:textId="77777777" w:rsidTr="00674778">
        <w:trPr>
          <w:jc w:val="center"/>
        </w:trPr>
        <w:tc>
          <w:tcPr>
            <w:tcW w:w="1106" w:type="pct"/>
            <w:vAlign w:val="center"/>
          </w:tcPr>
          <w:p w14:paraId="4A2D2F95" w14:textId="77777777" w:rsidR="00F23A07" w:rsidRPr="00F23A07" w:rsidRDefault="00F23A07" w:rsidP="00F23A07">
            <w:pPr>
              <w:rPr>
                <w:rFonts w:ascii="Calibri" w:hAnsi="Calibri" w:cs="Times New Roman"/>
                <w:spacing w:val="-10"/>
                <w:sz w:val="20"/>
                <w:szCs w:val="20"/>
              </w:rPr>
            </w:pPr>
            <w:r w:rsidRPr="00F23A07">
              <w:rPr>
                <w:rFonts w:ascii="Calibri" w:hAnsi="Calibri" w:cs="Times New Roman"/>
                <w:spacing w:val="-10"/>
                <w:sz w:val="20"/>
                <w:szCs w:val="20"/>
              </w:rPr>
              <w:t>0806E_01</w:t>
            </w:r>
          </w:p>
        </w:tc>
        <w:tc>
          <w:tcPr>
            <w:tcW w:w="1106" w:type="pct"/>
            <w:vAlign w:val="center"/>
          </w:tcPr>
          <w:p w14:paraId="428730B5"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55,857</w:t>
            </w:r>
          </w:p>
        </w:tc>
        <w:tc>
          <w:tcPr>
            <w:tcW w:w="1106" w:type="pct"/>
            <w:vAlign w:val="center"/>
          </w:tcPr>
          <w:p w14:paraId="576477D4"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32,463</w:t>
            </w:r>
          </w:p>
        </w:tc>
        <w:tc>
          <w:tcPr>
            <w:tcW w:w="1682" w:type="pct"/>
            <w:vAlign w:val="center"/>
          </w:tcPr>
          <w:p w14:paraId="4455E552" w14:textId="77777777" w:rsidR="00F23A07" w:rsidRPr="00F23A07" w:rsidRDefault="00F23A07" w:rsidP="00F23A07">
            <w:pPr>
              <w:rPr>
                <w:rFonts w:ascii="Calibri" w:hAnsi="Calibri" w:cs="Times New Roman"/>
                <w:bCs/>
                <w:sz w:val="20"/>
                <w:szCs w:val="20"/>
              </w:rPr>
            </w:pPr>
            <w:r w:rsidRPr="00F23A07">
              <w:rPr>
                <w:rFonts w:ascii="Calibri" w:hAnsi="Calibri" w:cs="Times New Roman"/>
                <w:bCs/>
                <w:sz w:val="20"/>
                <w:szCs w:val="20"/>
              </w:rPr>
              <w:t>35,464</w:t>
            </w:r>
          </w:p>
        </w:tc>
      </w:tr>
      <w:tr w:rsidR="00F23A07" w:rsidRPr="00F23A07" w14:paraId="5B651643" w14:textId="77777777" w:rsidTr="00F23A07">
        <w:trPr>
          <w:jc w:val="center"/>
        </w:trPr>
        <w:tc>
          <w:tcPr>
            <w:tcW w:w="1106" w:type="pct"/>
            <w:shd w:val="clear" w:color="auto" w:fill="D9D9D9"/>
            <w:vAlign w:val="center"/>
          </w:tcPr>
          <w:p w14:paraId="188D9219" w14:textId="77777777" w:rsidR="00F23A07" w:rsidRPr="00F23A07" w:rsidRDefault="00F23A07" w:rsidP="00F23A07">
            <w:pPr>
              <w:rPr>
                <w:rFonts w:ascii="Calibri" w:hAnsi="Calibri" w:cs="Times New Roman"/>
                <w:b/>
                <w:spacing w:val="-10"/>
                <w:sz w:val="20"/>
                <w:szCs w:val="20"/>
              </w:rPr>
            </w:pPr>
            <w:r w:rsidRPr="00F23A07">
              <w:rPr>
                <w:rFonts w:ascii="Calibri" w:hAnsi="Calibri" w:cs="Times New Roman"/>
                <w:b/>
                <w:spacing w:val="-10"/>
                <w:sz w:val="20"/>
                <w:szCs w:val="20"/>
              </w:rPr>
              <w:t>TOTAL</w:t>
            </w:r>
          </w:p>
        </w:tc>
        <w:tc>
          <w:tcPr>
            <w:tcW w:w="1106" w:type="pct"/>
            <w:shd w:val="clear" w:color="auto" w:fill="D9D9D9"/>
            <w:vAlign w:val="center"/>
          </w:tcPr>
          <w:p w14:paraId="0A2A83E8" w14:textId="77777777" w:rsidR="00F23A07" w:rsidRPr="00F23A07" w:rsidRDefault="00F23A07" w:rsidP="00F23A07">
            <w:pPr>
              <w:rPr>
                <w:rFonts w:ascii="Calibri" w:hAnsi="Calibri" w:cs="Times New Roman"/>
                <w:b/>
                <w:bCs/>
                <w:strike/>
              </w:rPr>
            </w:pPr>
            <w:r w:rsidRPr="00F23A07">
              <w:rPr>
                <w:rFonts w:ascii="Calibri" w:hAnsi="Calibri" w:cs="Times New Roman"/>
                <w:b/>
                <w:bCs/>
              </w:rPr>
              <w:t>490,817</w:t>
            </w:r>
          </w:p>
        </w:tc>
        <w:tc>
          <w:tcPr>
            <w:tcW w:w="1106" w:type="pct"/>
            <w:shd w:val="clear" w:color="auto" w:fill="D9D9D9"/>
            <w:vAlign w:val="center"/>
          </w:tcPr>
          <w:p w14:paraId="1C12FEF3" w14:textId="77777777" w:rsidR="00F23A07" w:rsidRPr="00F23A07" w:rsidRDefault="00F23A07" w:rsidP="00F23A07">
            <w:pPr>
              <w:rPr>
                <w:rFonts w:ascii="Calibri" w:hAnsi="Calibri" w:cs="Times New Roman"/>
                <w:b/>
                <w:bCs/>
                <w:strike/>
              </w:rPr>
            </w:pPr>
            <w:r w:rsidRPr="00F23A07">
              <w:rPr>
                <w:rFonts w:ascii="Calibri" w:hAnsi="Calibri" w:cs="Times New Roman"/>
                <w:b/>
                <w:bCs/>
              </w:rPr>
              <w:t>305,577</w:t>
            </w:r>
          </w:p>
        </w:tc>
        <w:tc>
          <w:tcPr>
            <w:tcW w:w="1682" w:type="pct"/>
            <w:shd w:val="clear" w:color="auto" w:fill="D9D9D9"/>
            <w:vAlign w:val="center"/>
          </w:tcPr>
          <w:p w14:paraId="1FCB7570" w14:textId="77777777" w:rsidR="00F23A07" w:rsidRPr="00F23A07" w:rsidRDefault="00F23A07" w:rsidP="00F23A07">
            <w:pPr>
              <w:rPr>
                <w:rFonts w:ascii="Calibri" w:hAnsi="Calibri" w:cs="Times New Roman"/>
                <w:b/>
                <w:bCs/>
                <w:strike/>
              </w:rPr>
            </w:pPr>
            <w:r w:rsidRPr="00F23A07">
              <w:rPr>
                <w:rFonts w:ascii="Calibri" w:hAnsi="Calibri" w:cs="Times New Roman"/>
                <w:b/>
                <w:bCs/>
              </w:rPr>
              <w:t>342,809</w:t>
            </w:r>
          </w:p>
        </w:tc>
      </w:tr>
    </w:tbl>
    <w:p w14:paraId="5013FA9B" w14:textId="77777777" w:rsidR="00F23A07" w:rsidRPr="00F23A07" w:rsidRDefault="00F23A07" w:rsidP="00F23A07">
      <w:pPr>
        <w:spacing w:before="60" w:after="0" w:line="240" w:lineRule="auto"/>
        <w:rPr>
          <w:rFonts w:ascii="Calibri" w:eastAsia="Times New Roman" w:hAnsi="Calibri" w:cs="Times New Roman"/>
          <w:i/>
          <w:kern w:val="0"/>
          <w:sz w:val="20"/>
          <w:szCs w:val="20"/>
          <w14:ligatures w14:val="none"/>
        </w:rPr>
      </w:pPr>
      <w:r w:rsidRPr="00F23A07">
        <w:rPr>
          <w:rFonts w:ascii="Calibri" w:eastAsia="Times New Roman" w:hAnsi="Calibri" w:cs="Times New Roman"/>
          <w:kern w:val="0"/>
          <w:sz w:val="20"/>
          <w:szCs w:val="20"/>
          <w14:ligatures w14:val="none"/>
        </w:rPr>
        <w:t xml:space="preserve">*0805 segment information from 2011 TCEQ report, </w:t>
      </w:r>
      <w:r w:rsidRPr="00F23A07">
        <w:rPr>
          <w:rFonts w:ascii="Calibri" w:eastAsia="Times New Roman" w:hAnsi="Calibri" w:cs="Times New Roman"/>
          <w:i/>
          <w:kern w:val="0"/>
          <w:sz w:val="20"/>
          <w:szCs w:val="20"/>
          <w14:ligatures w14:val="none"/>
        </w:rPr>
        <w:t>Two Total Maximum Daily Loads for Indicator Bacteria in the Upper Trinity River, Dallas, Texas</w:t>
      </w:r>
      <w:r w:rsidRPr="00F23A07">
        <w:rPr>
          <w:rFonts w:ascii="Calibri" w:eastAsia="Times New Roman" w:hAnsi="Calibri" w:cs="Times New Roman"/>
          <w:kern w:val="0"/>
          <w:sz w:val="20"/>
          <w:szCs w:val="20"/>
          <w14:ligatures w14:val="none"/>
        </w:rPr>
        <w:t xml:space="preserve">; 0822 segment information from 2011 TCEQ report, </w:t>
      </w:r>
      <w:r w:rsidRPr="00F23A07">
        <w:rPr>
          <w:rFonts w:ascii="Calibri" w:eastAsia="Times New Roman" w:hAnsi="Calibri" w:cs="Times New Roman"/>
          <w:i/>
          <w:kern w:val="0"/>
          <w:sz w:val="20"/>
          <w:szCs w:val="20"/>
          <w14:ligatures w14:val="none"/>
        </w:rPr>
        <w:t>Two Total Maximum Daily Loads for Indicator Bacteria in Cottonwood Branch and Grapevine Creek</w:t>
      </w:r>
      <w:r w:rsidRPr="00F23A07">
        <w:rPr>
          <w:rFonts w:ascii="Calibri" w:eastAsia="Times New Roman" w:hAnsi="Calibri" w:cs="Times New Roman"/>
          <w:kern w:val="0"/>
          <w:sz w:val="20"/>
          <w:szCs w:val="20"/>
          <w14:ligatures w14:val="none"/>
        </w:rPr>
        <w:t xml:space="preserve">; and 0841 data from 2013 TCEQ report, </w:t>
      </w:r>
      <w:r w:rsidRPr="00F23A07">
        <w:rPr>
          <w:rFonts w:ascii="Calibri" w:eastAsia="Times New Roman" w:hAnsi="Calibri" w:cs="Times New Roman"/>
          <w:i/>
          <w:kern w:val="0"/>
          <w:sz w:val="20"/>
          <w:szCs w:val="20"/>
          <w14:ligatures w14:val="none"/>
        </w:rPr>
        <w:t xml:space="preserve">Thirteen Total Maximum Daily Loads for Indicator Bacteria in the Lower West Fork Trinity River Watershed </w:t>
      </w:r>
      <w:r w:rsidRPr="00F23A07">
        <w:rPr>
          <w:rFonts w:ascii="Calibri" w:eastAsia="Times New Roman" w:hAnsi="Calibri" w:cs="Times New Roman"/>
          <w:kern w:val="0"/>
          <w:sz w:val="20"/>
          <w:szCs w:val="20"/>
          <w14:ligatures w14:val="none"/>
        </w:rPr>
        <w:t xml:space="preserve">and 2016 TCEQ report, </w:t>
      </w:r>
      <w:bookmarkStart w:id="2" w:name="_Hlk4685218"/>
      <w:r w:rsidRPr="00F23A07">
        <w:rPr>
          <w:rFonts w:ascii="Calibri" w:eastAsia="Times New Roman" w:hAnsi="Calibri" w:cs="Times New Roman"/>
          <w:i/>
          <w:kern w:val="0"/>
          <w:sz w:val="20"/>
          <w:szCs w:val="20"/>
          <w14:ligatures w14:val="none"/>
        </w:rPr>
        <w:t>Four Total Maximum Daily Loads for Indicator Bacteria in Cottonwood Creek, Fish Creek, Kirby Creek, and Crockett Branch Watersheds Upstream of Mountain Creek Lake; and 0806E segment information from 2019 TCEQ Report, One Total Maximum Daily Load for Indicator Bacteria in Sycamore Creek.</w:t>
      </w:r>
      <w:bookmarkEnd w:id="2"/>
    </w:p>
    <w:p w14:paraId="2981E639" w14:textId="77777777" w:rsidR="00F23A07" w:rsidRPr="00F23A07" w:rsidRDefault="00F23A07" w:rsidP="00F23A07">
      <w:pPr>
        <w:spacing w:after="220" w:line="240" w:lineRule="auto"/>
        <w:rPr>
          <w:rFonts w:ascii="Calibri" w:eastAsia="Times New Roman" w:hAnsi="Calibri" w:cs="Times New Roman"/>
          <w:kern w:val="0"/>
          <w:sz w:val="22"/>
          <w14:ligatures w14:val="none"/>
        </w:rPr>
      </w:pPr>
    </w:p>
    <w:p w14:paraId="7769F158" w14:textId="77777777" w:rsidR="00F23A07" w:rsidRPr="00F23A07" w:rsidRDefault="00F23A07" w:rsidP="00F23A07">
      <w:pPr>
        <w:keepNext/>
        <w:keepLines/>
        <w:spacing w:before="200" w:after="200" w:line="276" w:lineRule="auto"/>
        <w:outlineLvl w:val="1"/>
        <w:rPr>
          <w:rFonts w:ascii="Calibri" w:eastAsia="Times New Roman" w:hAnsi="Calibri" w:cs="Times New Roman"/>
          <w:b/>
          <w:bCs/>
          <w:kern w:val="0"/>
          <w:sz w:val="26"/>
          <w:szCs w:val="26"/>
          <w14:ligatures w14:val="none"/>
        </w:rPr>
      </w:pPr>
      <w:bookmarkStart w:id="3" w:name="_Toc44588139"/>
      <w:r w:rsidRPr="00386F76">
        <w:rPr>
          <w:rFonts w:ascii="Calibri" w:eastAsia="Times New Roman" w:hAnsi="Calibri" w:cs="Times New Roman"/>
          <w:b/>
          <w:bCs/>
          <w:kern w:val="0"/>
          <w:sz w:val="26"/>
          <w:szCs w:val="26"/>
          <w:highlight w:val="yellow"/>
          <w14:ligatures w14:val="none"/>
        </w:rPr>
        <w:t>Implementation Strategy 4.0:  Feral hog management</w:t>
      </w:r>
      <w:bookmarkEnd w:id="3"/>
    </w:p>
    <w:p w14:paraId="365CB89A" w14:textId="77777777" w:rsidR="00F23A07" w:rsidRPr="00F23A07" w:rsidRDefault="00F23A07" w:rsidP="00F23A07">
      <w:pPr>
        <w:spacing w:after="220" w:line="240" w:lineRule="auto"/>
        <w:rPr>
          <w:rFonts w:ascii="Calibri" w:eastAsia="Times New Roman" w:hAnsi="Calibri" w:cs="Times New Roman"/>
          <w:kern w:val="0"/>
          <w:sz w:val="22"/>
          <w14:ligatures w14:val="none"/>
        </w:rPr>
      </w:pPr>
      <w:r w:rsidRPr="00F23A07">
        <w:rPr>
          <w:rFonts w:ascii="Calibri" w:eastAsia="Times New Roman" w:hAnsi="Calibri" w:cs="Times New Roman"/>
          <w:kern w:val="0"/>
          <w:sz w:val="22"/>
          <w14:ligatures w14:val="none"/>
        </w:rPr>
        <w:t xml:space="preserve">According to the Texas Parks and Wildlife Department (TPWD), </w:t>
      </w:r>
      <w:r w:rsidRPr="00C0629A">
        <w:rPr>
          <w:rFonts w:ascii="Calibri" w:eastAsia="Times New Roman" w:hAnsi="Calibri" w:cs="Times New Roman"/>
          <w:kern w:val="0"/>
          <w:sz w:val="22"/>
          <w:highlight w:val="yellow"/>
          <w14:ligatures w14:val="none"/>
        </w:rPr>
        <w:t>feral hogs are listed as a nuisance species in Texas, which means they can be taken anytime with no season or quotas</w:t>
      </w:r>
      <w:r w:rsidRPr="00F23A07">
        <w:rPr>
          <w:rFonts w:ascii="Calibri" w:eastAsia="Times New Roman" w:hAnsi="Calibri" w:cs="Times New Roman"/>
          <w:kern w:val="0"/>
          <w:sz w:val="22"/>
          <w14:ligatures w14:val="none"/>
        </w:rPr>
        <w:t xml:space="preserve">. Feral hogs are domestic hogs that either escaped or were released for hunting purposes. Hogs have four continuously growing tusks (two on top, two on bottom) and their contact causes a continuous sharpening of the lower tusks </w:t>
      </w:r>
      <w:r w:rsidRPr="00F23A07">
        <w:rPr>
          <w:rFonts w:ascii="Georgia" w:eastAsia="Times New Roman" w:hAnsi="Georgia" w:cs="Times New Roman"/>
          <w:kern w:val="0"/>
          <w:sz w:val="22"/>
          <w14:ligatures w14:val="none"/>
        </w:rPr>
        <w:t>—</w:t>
      </w:r>
      <w:r w:rsidRPr="00F23A07">
        <w:rPr>
          <w:rFonts w:ascii="Calibri" w:eastAsia="Times New Roman" w:hAnsi="Calibri" w:cs="Times New Roman"/>
          <w:kern w:val="0"/>
          <w:sz w:val="22"/>
          <w14:ligatures w14:val="none"/>
        </w:rPr>
        <w:t xml:space="preserve"> making them a formidable weapon. They have relatively poor eyesight but have keen senses of hearing and smell. Feral hogs are distributed throughout much of Texas, frequently sharing the same habitat as white-tailed deer. Populations in Texas are thought to be on the rise and that increase in population and distribution is due in part to intentional releases, improved habitat, increased wildlife management, and improved animal husbandry through disease eradication, limited natural predators, </w:t>
      </w:r>
      <w:r w:rsidRPr="00F23A07">
        <w:rPr>
          <w:rFonts w:ascii="Calibri" w:eastAsia="Times New Roman" w:hAnsi="Calibri" w:cs="Times New Roman"/>
          <w:kern w:val="0"/>
          <w:sz w:val="22"/>
          <w14:ligatures w14:val="none"/>
        </w:rPr>
        <w:lastRenderedPageBreak/>
        <w:t xml:space="preserve">and high reproductive potential. There appear to be very few inhibiting factors to curtail the feral hog’s population growth and distribution although extreme arid conditions may impede it. </w:t>
      </w:r>
    </w:p>
    <w:p w14:paraId="1E22BAB3" w14:textId="77777777" w:rsidR="00F23A07" w:rsidRPr="00F23A07" w:rsidRDefault="00F23A07" w:rsidP="00F23A07">
      <w:pPr>
        <w:spacing w:after="220" w:line="240" w:lineRule="auto"/>
        <w:rPr>
          <w:rFonts w:ascii="Calibri" w:eastAsia="Times New Roman" w:hAnsi="Calibri" w:cs="Times New Roman"/>
          <w:kern w:val="0"/>
          <w:sz w:val="22"/>
          <w14:ligatures w14:val="none"/>
        </w:rPr>
      </w:pPr>
      <w:r w:rsidRPr="00F23A07">
        <w:rPr>
          <w:rFonts w:ascii="Calibri" w:eastAsia="Times New Roman" w:hAnsi="Calibri" w:cs="Times New Roman"/>
          <w:kern w:val="0"/>
          <w:sz w:val="22"/>
          <w14:ligatures w14:val="none"/>
        </w:rPr>
        <w:t>Feral hogs compete directly with livestock as well as game and nongame wildlife species for food. However, the main damage caused to livestock and wildlife is indirect destruction of habitat and agriculture commodities. Rooting and trampling activity for food can damage agricultural crops, fields, and livestock feeding and watering facilities. Critical to bacteria control efforts, feral hogs also destabilize wetland areas, springs, and creeks by excessive rooting and wallowing, and their waste contributes to bacteria loading (TPWD, 2003). Implementation strategies for feral hogs are summarized in Table 30.</w:t>
      </w:r>
    </w:p>
    <w:p w14:paraId="356114D5" w14:textId="77777777" w:rsidR="00F23A07" w:rsidRPr="00F23A07" w:rsidRDefault="00F23A07" w:rsidP="00F23A07">
      <w:pPr>
        <w:keepNext/>
        <w:keepLines/>
        <w:spacing w:before="200" w:after="200" w:line="276" w:lineRule="auto"/>
        <w:outlineLvl w:val="2"/>
        <w:rPr>
          <w:rFonts w:ascii="Calibri" w:eastAsia="Times New Roman" w:hAnsi="Calibri" w:cs="Times New Roman"/>
          <w:b/>
          <w:bCs/>
          <w:kern w:val="0"/>
          <w:sz w:val="22"/>
          <w:szCs w:val="22"/>
          <w14:ligatures w14:val="none"/>
        </w:rPr>
      </w:pPr>
      <w:bookmarkStart w:id="4" w:name="_Toc44588140"/>
      <w:r w:rsidRPr="00F23A07">
        <w:rPr>
          <w:rFonts w:ascii="Calibri" w:eastAsia="Times New Roman" w:hAnsi="Calibri" w:cs="Times New Roman"/>
          <w:b/>
          <w:bCs/>
          <w:kern w:val="0"/>
          <w:sz w:val="22"/>
          <w:szCs w:val="22"/>
          <w14:ligatures w14:val="none"/>
        </w:rPr>
        <w:t>4.0.1:  Annual feral hog management workshop</w:t>
      </w:r>
      <w:bookmarkEnd w:id="4"/>
    </w:p>
    <w:p w14:paraId="686904DF" w14:textId="77777777" w:rsidR="00F23A07" w:rsidRPr="00386F76" w:rsidRDefault="00F23A07" w:rsidP="00F23A07">
      <w:pPr>
        <w:spacing w:after="220" w:line="240" w:lineRule="auto"/>
        <w:ind w:left="360"/>
        <w:rPr>
          <w:rFonts w:ascii="Calibri" w:eastAsia="Times New Roman" w:hAnsi="Calibri" w:cs="Times New Roman"/>
          <w:kern w:val="0"/>
          <w:sz w:val="22"/>
          <w:szCs w:val="22"/>
          <w:highlight w:val="yellow"/>
          <w14:ligatures w14:val="none"/>
        </w:rPr>
      </w:pPr>
      <w:r w:rsidRPr="00F23A07">
        <w:rPr>
          <w:rFonts w:ascii="Calibri" w:eastAsia="Times New Roman" w:hAnsi="Calibri" w:cs="Times New Roman"/>
          <w:kern w:val="0"/>
          <w:sz w:val="22"/>
          <w:szCs w:val="22"/>
          <w14:ligatures w14:val="none"/>
        </w:rPr>
        <w:t xml:space="preserve">With continuous effort, feral hogs can be managed. The Texas Wildlife Services, formerly the Texas Wildlife Damage Management Service, a division of the Texas AgriLife Extension Service, and TPWD are valuable resources for training, technical assistance, and direct control in wildlife damage management including feral hog populations. </w:t>
      </w:r>
      <w:r w:rsidRPr="00386F76">
        <w:rPr>
          <w:rFonts w:ascii="Calibri" w:eastAsia="Times New Roman" w:hAnsi="Calibri" w:cs="Times New Roman"/>
          <w:kern w:val="0"/>
          <w:sz w:val="22"/>
          <w:szCs w:val="22"/>
          <w:highlight w:val="yellow"/>
          <w14:ligatures w14:val="none"/>
        </w:rPr>
        <w:t>As resources allow, NCTCOG will take advantage of the services provided by the Texas Wildlife Services and TPWD by arranging one feral hog management workshop for stakeholders annually for five years beginning in 2014. If interest in workshops remains strong after five years, NCTCOG will continue to arrange workshops within the area covered by this I‐Plan.</w:t>
      </w:r>
    </w:p>
    <w:p w14:paraId="1FECC285" w14:textId="77777777" w:rsidR="00F23A07" w:rsidRPr="00F23A07" w:rsidRDefault="00F23A07" w:rsidP="00F23A07">
      <w:pPr>
        <w:keepNext/>
        <w:keepLines/>
        <w:spacing w:before="200" w:after="200" w:line="276" w:lineRule="auto"/>
        <w:outlineLvl w:val="2"/>
        <w:rPr>
          <w:rFonts w:ascii="Calibri" w:eastAsia="Times New Roman" w:hAnsi="Calibri" w:cs="Times New Roman"/>
          <w:b/>
          <w:bCs/>
          <w:kern w:val="0"/>
          <w:sz w:val="22"/>
          <w:szCs w:val="22"/>
          <w14:ligatures w14:val="none"/>
        </w:rPr>
      </w:pPr>
      <w:bookmarkStart w:id="5" w:name="_Toc44588141"/>
      <w:r w:rsidRPr="00386F76">
        <w:rPr>
          <w:rFonts w:ascii="Calibri" w:eastAsia="Times New Roman" w:hAnsi="Calibri" w:cs="Times New Roman"/>
          <w:b/>
          <w:bCs/>
          <w:kern w:val="0"/>
          <w:sz w:val="22"/>
          <w:szCs w:val="22"/>
          <w:highlight w:val="yellow"/>
          <w14:ligatures w14:val="none"/>
        </w:rPr>
        <w:t>4.0.2:  Feral hog management forum</w:t>
      </w:r>
      <w:bookmarkEnd w:id="5"/>
      <w:r w:rsidRPr="00F23A07">
        <w:rPr>
          <w:rFonts w:ascii="Calibri" w:eastAsia="Times New Roman" w:hAnsi="Calibri" w:cs="Times New Roman"/>
          <w:b/>
          <w:bCs/>
          <w:kern w:val="0"/>
          <w:sz w:val="22"/>
          <w:szCs w:val="22"/>
          <w14:ligatures w14:val="none"/>
        </w:rPr>
        <w:t xml:space="preserve"> </w:t>
      </w:r>
    </w:p>
    <w:p w14:paraId="58EF242F" w14:textId="77777777" w:rsidR="00F23A07" w:rsidRPr="00F23A07" w:rsidRDefault="00F23A07" w:rsidP="00F23A07">
      <w:pPr>
        <w:spacing w:after="220" w:line="240" w:lineRule="auto"/>
        <w:ind w:left="360"/>
        <w:rPr>
          <w:rFonts w:ascii="Calibri" w:eastAsia="Times New Roman" w:hAnsi="Calibri" w:cs="Times New Roman"/>
          <w:kern w:val="0"/>
          <w:sz w:val="22"/>
          <w:szCs w:val="22"/>
          <w14:ligatures w14:val="none"/>
        </w:rPr>
      </w:pPr>
      <w:r w:rsidRPr="00F23A07">
        <w:rPr>
          <w:rFonts w:ascii="Calibri" w:eastAsia="Times New Roman" w:hAnsi="Calibri" w:cs="Times New Roman"/>
          <w:kern w:val="0"/>
          <w:sz w:val="22"/>
          <w:szCs w:val="22"/>
          <w14:ligatures w14:val="none"/>
        </w:rPr>
        <w:t>With the intent of promoting coordinated control efforts, NCTCOG will facilitate a twice-yearly forum of local municipalities and other agencies focused on feral hog control and education efforts, evaluating BMPs, and discussing existing programs regionally and nationally.</w:t>
      </w:r>
    </w:p>
    <w:p w14:paraId="694BFDEE" w14:textId="77777777" w:rsidR="00F23A07" w:rsidRPr="00F23A07" w:rsidRDefault="00F23A07" w:rsidP="00F23A07">
      <w:pPr>
        <w:keepNext/>
        <w:keepLines/>
        <w:spacing w:before="200" w:after="200" w:line="276" w:lineRule="auto"/>
        <w:outlineLvl w:val="2"/>
        <w:rPr>
          <w:rFonts w:ascii="Calibri" w:eastAsia="Times New Roman" w:hAnsi="Calibri" w:cs="Times New Roman"/>
          <w:b/>
          <w:bCs/>
          <w:kern w:val="0"/>
          <w:sz w:val="22"/>
          <w:szCs w:val="22"/>
          <w14:ligatures w14:val="none"/>
        </w:rPr>
      </w:pPr>
      <w:bookmarkStart w:id="6" w:name="_Toc44588142"/>
      <w:r w:rsidRPr="00F23A07">
        <w:rPr>
          <w:rFonts w:ascii="Calibri" w:eastAsia="Times New Roman" w:hAnsi="Calibri" w:cs="Times New Roman"/>
          <w:b/>
          <w:bCs/>
          <w:kern w:val="0"/>
          <w:sz w:val="22"/>
          <w:szCs w:val="22"/>
          <w14:ligatures w14:val="none"/>
        </w:rPr>
        <w:t>4.0.3:  Feral hog management program</w:t>
      </w:r>
      <w:bookmarkEnd w:id="6"/>
    </w:p>
    <w:p w14:paraId="23599204" w14:textId="77777777" w:rsidR="00F23A07" w:rsidRPr="00F23A07" w:rsidRDefault="00F23A07" w:rsidP="00F23A07">
      <w:pPr>
        <w:spacing w:after="220" w:line="240" w:lineRule="auto"/>
        <w:ind w:left="360"/>
        <w:rPr>
          <w:rFonts w:ascii="Calibri" w:eastAsia="Times New Roman" w:hAnsi="Calibri" w:cs="Times New Roman"/>
          <w:kern w:val="0"/>
          <w:sz w:val="22"/>
          <w:szCs w:val="22"/>
          <w14:ligatures w14:val="none"/>
        </w:rPr>
      </w:pPr>
      <w:r w:rsidRPr="00F23A07">
        <w:rPr>
          <w:rFonts w:ascii="Calibri" w:eastAsia="Times New Roman" w:hAnsi="Calibri" w:cs="Times New Roman"/>
          <w:kern w:val="0"/>
          <w:sz w:val="22"/>
          <w:szCs w:val="22"/>
          <w14:ligatures w14:val="none"/>
        </w:rPr>
        <w:t>With the widespread impact of feral hogs, their breeding success, and their ability to travel long distances using riparian corridors (TPWD, 2003), the Coordination Committee encourages all municipalities to adopt feral hog control programs and to communicate and cooperate on feral hog control and education efforts, including participation in the feral hog management forum.</w:t>
      </w:r>
    </w:p>
    <w:p w14:paraId="3E437546" w14:textId="77777777" w:rsidR="00F23A07" w:rsidRPr="00F23A07" w:rsidRDefault="00F23A07" w:rsidP="00F23A07">
      <w:pPr>
        <w:keepNext/>
        <w:keepLines/>
        <w:spacing w:before="200" w:after="200" w:line="276" w:lineRule="auto"/>
        <w:outlineLvl w:val="2"/>
        <w:rPr>
          <w:rFonts w:ascii="Calibri" w:eastAsia="Times New Roman" w:hAnsi="Calibri" w:cs="Times New Roman"/>
          <w:b/>
          <w:bCs/>
          <w:kern w:val="0"/>
          <w:sz w:val="22"/>
          <w:szCs w:val="22"/>
          <w14:ligatures w14:val="none"/>
        </w:rPr>
      </w:pPr>
      <w:bookmarkStart w:id="7" w:name="_Toc44588143"/>
      <w:r w:rsidRPr="00F23A07">
        <w:rPr>
          <w:rFonts w:ascii="Calibri" w:eastAsia="Times New Roman" w:hAnsi="Calibri" w:cs="Times New Roman"/>
          <w:b/>
          <w:bCs/>
          <w:kern w:val="0"/>
          <w:sz w:val="22"/>
          <w:szCs w:val="22"/>
          <w14:ligatures w14:val="none"/>
        </w:rPr>
        <w:t>4.0.4:  Feral hog management funding opportunities</w:t>
      </w:r>
      <w:bookmarkEnd w:id="7"/>
    </w:p>
    <w:p w14:paraId="3CF6E5C2" w14:textId="77777777" w:rsidR="00F23A07" w:rsidRPr="00F23A07" w:rsidRDefault="00F23A07" w:rsidP="00F23A07">
      <w:pPr>
        <w:spacing w:after="220" w:line="240" w:lineRule="auto"/>
        <w:ind w:left="360"/>
        <w:rPr>
          <w:rFonts w:ascii="Calibri" w:eastAsia="Times New Roman" w:hAnsi="Calibri" w:cs="Times New Roman"/>
          <w:kern w:val="0"/>
          <w:sz w:val="22"/>
          <w:szCs w:val="22"/>
          <w14:ligatures w14:val="none"/>
        </w:rPr>
      </w:pPr>
      <w:r w:rsidRPr="00F23A07">
        <w:rPr>
          <w:rFonts w:ascii="Calibri" w:eastAsia="Times New Roman" w:hAnsi="Calibri" w:cs="Times New Roman"/>
          <w:kern w:val="0"/>
          <w:sz w:val="22"/>
          <w:szCs w:val="22"/>
          <w14:ligatures w14:val="none"/>
        </w:rPr>
        <w:t>NCTCOG and stakeholders will seek funding opportunities, including grants and SEPs, for municipalities with financial need for a feral hog control program.</w:t>
      </w:r>
    </w:p>
    <w:p w14:paraId="66D90975" w14:textId="77777777" w:rsidR="00F23A07" w:rsidRPr="00F23A07" w:rsidRDefault="00F23A07" w:rsidP="00F23A07">
      <w:pPr>
        <w:keepNext/>
        <w:spacing w:after="200" w:line="240" w:lineRule="auto"/>
        <w:rPr>
          <w:rFonts w:ascii="Calibri" w:eastAsia="Times New Roman" w:hAnsi="Calibri" w:cs="Times New Roman"/>
          <w:b/>
          <w:bCs/>
          <w:kern w:val="0"/>
          <w:sz w:val="22"/>
          <w:szCs w:val="22"/>
          <w14:ligatures w14:val="none"/>
        </w:rPr>
      </w:pPr>
      <w:bookmarkStart w:id="8" w:name="_Toc5875060"/>
      <w:r w:rsidRPr="00F23A07">
        <w:rPr>
          <w:rFonts w:ascii="Calibri" w:eastAsia="Times New Roman" w:hAnsi="Calibri" w:cs="Times New Roman"/>
          <w:b/>
          <w:bCs/>
          <w:kern w:val="0"/>
          <w:sz w:val="22"/>
          <w:szCs w:val="22"/>
          <w14:ligatures w14:val="none"/>
        </w:rPr>
        <w:t xml:space="preserve">Table </w:t>
      </w:r>
      <w:r w:rsidRPr="00F23A07">
        <w:rPr>
          <w:rFonts w:ascii="Calibri" w:eastAsia="Times New Roman" w:hAnsi="Calibri" w:cs="Times New Roman"/>
          <w:b/>
          <w:bCs/>
          <w:noProof/>
          <w:kern w:val="0"/>
          <w:sz w:val="22"/>
          <w:szCs w:val="22"/>
          <w14:ligatures w14:val="none"/>
        </w:rPr>
        <w:fldChar w:fldCharType="begin"/>
      </w:r>
      <w:r w:rsidRPr="00F23A07">
        <w:rPr>
          <w:rFonts w:ascii="Calibri" w:eastAsia="Times New Roman" w:hAnsi="Calibri" w:cs="Times New Roman"/>
          <w:b/>
          <w:bCs/>
          <w:noProof/>
          <w:kern w:val="0"/>
          <w:sz w:val="22"/>
          <w:szCs w:val="22"/>
          <w14:ligatures w14:val="none"/>
        </w:rPr>
        <w:instrText xml:space="preserve"> SEQ Table \* ARABIC </w:instrText>
      </w:r>
      <w:r w:rsidRPr="00F23A07">
        <w:rPr>
          <w:rFonts w:ascii="Calibri" w:eastAsia="Times New Roman" w:hAnsi="Calibri" w:cs="Times New Roman"/>
          <w:b/>
          <w:bCs/>
          <w:noProof/>
          <w:kern w:val="0"/>
          <w:sz w:val="22"/>
          <w:szCs w:val="22"/>
          <w14:ligatures w14:val="none"/>
        </w:rPr>
        <w:fldChar w:fldCharType="separate"/>
      </w:r>
      <w:r w:rsidRPr="00F23A07">
        <w:rPr>
          <w:rFonts w:ascii="Calibri" w:eastAsia="Times New Roman" w:hAnsi="Calibri" w:cs="Times New Roman"/>
          <w:b/>
          <w:bCs/>
          <w:noProof/>
          <w:kern w:val="0"/>
          <w:sz w:val="22"/>
          <w:szCs w:val="22"/>
          <w14:ligatures w14:val="none"/>
        </w:rPr>
        <w:t>30</w:t>
      </w:r>
      <w:r w:rsidRPr="00F23A07">
        <w:rPr>
          <w:rFonts w:ascii="Calibri" w:eastAsia="Times New Roman" w:hAnsi="Calibri" w:cs="Times New Roman"/>
          <w:b/>
          <w:bCs/>
          <w:noProof/>
          <w:kern w:val="0"/>
          <w:sz w:val="22"/>
          <w:szCs w:val="22"/>
          <w14:ligatures w14:val="none"/>
        </w:rPr>
        <w:fldChar w:fldCharType="end"/>
      </w:r>
      <w:r w:rsidRPr="00F23A07">
        <w:rPr>
          <w:rFonts w:ascii="Calibri" w:eastAsia="Times New Roman" w:hAnsi="Calibri" w:cs="Times New Roman"/>
          <w:b/>
          <w:bCs/>
          <w:kern w:val="0"/>
          <w:sz w:val="22"/>
          <w:szCs w:val="22"/>
          <w14:ligatures w14:val="none"/>
        </w:rPr>
        <w:t xml:space="preserve">. Implementation Strategy 4.0 Summary </w:t>
      </w:r>
      <w:r w:rsidRPr="00F23A07">
        <w:rPr>
          <w:rFonts w:ascii="Georgia" w:eastAsia="Times New Roman" w:hAnsi="Georgia" w:cs="Times New Roman"/>
          <w:b/>
          <w:bCs/>
          <w:kern w:val="0"/>
          <w:sz w:val="22"/>
          <w:szCs w:val="22"/>
          <w14:ligatures w14:val="none"/>
        </w:rPr>
        <w:t>—</w:t>
      </w:r>
      <w:r w:rsidRPr="00F23A07">
        <w:rPr>
          <w:rFonts w:ascii="Calibri" w:eastAsia="Times New Roman" w:hAnsi="Calibri" w:cs="Times New Roman"/>
          <w:b/>
          <w:bCs/>
          <w:kern w:val="0"/>
          <w:sz w:val="22"/>
          <w:szCs w:val="22"/>
          <w14:ligatures w14:val="none"/>
        </w:rPr>
        <w:t xml:space="preserve"> Feral hog management</w:t>
      </w:r>
      <w:bookmarkEnd w:id="8"/>
    </w:p>
    <w:tbl>
      <w:tblPr>
        <w:tblStyle w:val="TableGrid"/>
        <w:tblW w:w="0" w:type="auto"/>
        <w:tblLook w:val="04A0" w:firstRow="1" w:lastRow="0" w:firstColumn="1" w:lastColumn="0" w:noHBand="0" w:noVBand="1"/>
        <w:tblCaption w:val="Table 26. Implementation Strategy 4.0 Summary — Feral hog management"/>
        <w:tblDescription w:val="A table summarizing Implementation Strategy 4.0 — Feral hog management"/>
      </w:tblPr>
      <w:tblGrid>
        <w:gridCol w:w="3284"/>
        <w:gridCol w:w="6066"/>
      </w:tblGrid>
      <w:tr w:rsidR="00F23A07" w:rsidRPr="00F23A07" w14:paraId="0081E40C" w14:textId="77777777" w:rsidTr="00674778">
        <w:trPr>
          <w:cantSplit/>
        </w:trPr>
        <w:tc>
          <w:tcPr>
            <w:tcW w:w="3348" w:type="dxa"/>
          </w:tcPr>
          <w:p w14:paraId="2F4CC05F" w14:textId="77777777" w:rsidR="00F23A07" w:rsidRPr="00F23A07" w:rsidRDefault="00F23A07" w:rsidP="00F23A07">
            <w:pPr>
              <w:rPr>
                <w:rFonts w:ascii="Calibri" w:hAnsi="Calibri" w:cs="Times New Roman"/>
                <w:b/>
                <w:bCs/>
                <w:sz w:val="20"/>
                <w:szCs w:val="20"/>
              </w:rPr>
            </w:pPr>
            <w:r w:rsidRPr="00F23A07">
              <w:rPr>
                <w:rFonts w:ascii="Calibri" w:hAnsi="Calibri" w:cs="Times New Roman"/>
                <w:b/>
                <w:bCs/>
                <w:sz w:val="20"/>
                <w:szCs w:val="20"/>
              </w:rPr>
              <w:t>Targeted Source(s)</w:t>
            </w:r>
          </w:p>
        </w:tc>
        <w:tc>
          <w:tcPr>
            <w:tcW w:w="6228" w:type="dxa"/>
          </w:tcPr>
          <w:p w14:paraId="2E7CC172" w14:textId="77777777" w:rsidR="00F23A07" w:rsidRPr="00F23A07" w:rsidRDefault="00F23A07" w:rsidP="00F23A07">
            <w:pPr>
              <w:rPr>
                <w:rFonts w:ascii="Calibri" w:hAnsi="Calibri" w:cs="Times New Roman"/>
                <w:sz w:val="20"/>
                <w:szCs w:val="20"/>
              </w:rPr>
            </w:pPr>
            <w:r w:rsidRPr="00F23A07">
              <w:rPr>
                <w:rFonts w:ascii="Calibri" w:hAnsi="Calibri" w:cs="Times New Roman"/>
                <w:sz w:val="20"/>
                <w:szCs w:val="20"/>
              </w:rPr>
              <w:t>Feral hogs</w:t>
            </w:r>
          </w:p>
          <w:p w14:paraId="03161074" w14:textId="77777777" w:rsidR="00F23A07" w:rsidRPr="00F23A07" w:rsidRDefault="00F23A07" w:rsidP="00F23A07">
            <w:pPr>
              <w:rPr>
                <w:rFonts w:ascii="Calibri" w:hAnsi="Calibri" w:cs="Times New Roman"/>
                <w:sz w:val="20"/>
                <w:szCs w:val="20"/>
              </w:rPr>
            </w:pPr>
          </w:p>
        </w:tc>
      </w:tr>
      <w:tr w:rsidR="00F23A07" w:rsidRPr="00F23A07" w14:paraId="4B25339E" w14:textId="77777777" w:rsidTr="00674778">
        <w:trPr>
          <w:cantSplit/>
        </w:trPr>
        <w:tc>
          <w:tcPr>
            <w:tcW w:w="3348" w:type="dxa"/>
          </w:tcPr>
          <w:p w14:paraId="121652CB" w14:textId="77777777" w:rsidR="00F23A07" w:rsidRPr="00F23A07" w:rsidRDefault="00F23A07" w:rsidP="00F23A07">
            <w:pPr>
              <w:rPr>
                <w:rFonts w:ascii="Calibri" w:hAnsi="Calibri" w:cs="Times New Roman"/>
                <w:b/>
                <w:bCs/>
                <w:sz w:val="20"/>
                <w:szCs w:val="20"/>
              </w:rPr>
            </w:pPr>
            <w:r w:rsidRPr="00F23A07">
              <w:rPr>
                <w:rFonts w:ascii="Calibri" w:hAnsi="Calibri" w:cs="Times New Roman"/>
                <w:b/>
                <w:bCs/>
                <w:sz w:val="20"/>
                <w:szCs w:val="20"/>
              </w:rPr>
              <w:t>Estimated Potential Loa</w:t>
            </w:r>
            <w:bookmarkStart w:id="9" w:name="RowTitle_Strategy4_0"/>
            <w:bookmarkEnd w:id="9"/>
            <w:r w:rsidRPr="00F23A07">
              <w:rPr>
                <w:rFonts w:ascii="Calibri" w:hAnsi="Calibri" w:cs="Times New Roman"/>
                <w:b/>
                <w:bCs/>
                <w:sz w:val="20"/>
                <w:szCs w:val="20"/>
              </w:rPr>
              <w:t>d Reduction</w:t>
            </w:r>
          </w:p>
        </w:tc>
        <w:tc>
          <w:tcPr>
            <w:tcW w:w="6228" w:type="dxa"/>
          </w:tcPr>
          <w:p w14:paraId="7D72E338" w14:textId="77777777" w:rsidR="00F23A07" w:rsidRPr="00F23A07" w:rsidRDefault="00F23A07" w:rsidP="00F23A07">
            <w:pPr>
              <w:rPr>
                <w:rFonts w:ascii="Calibri" w:hAnsi="Calibri" w:cs="Times New Roman"/>
                <w:sz w:val="20"/>
                <w:szCs w:val="20"/>
              </w:rPr>
            </w:pPr>
            <w:r w:rsidRPr="00F23A07">
              <w:rPr>
                <w:rFonts w:ascii="Calibri" w:hAnsi="Calibri" w:cs="Times New Roman"/>
                <w:sz w:val="20"/>
                <w:szCs w:val="20"/>
              </w:rPr>
              <w:t>IS 4.0 – 4.0.4 may result in a 5% reduction in bacteria loading contributed by increasing numbers of feral hogs over 25 years</w:t>
            </w:r>
          </w:p>
          <w:p w14:paraId="3B83D23D" w14:textId="77777777" w:rsidR="00F23A07" w:rsidRPr="00F23A07" w:rsidRDefault="00F23A07" w:rsidP="00F23A07">
            <w:pPr>
              <w:rPr>
                <w:rFonts w:ascii="Calibri" w:hAnsi="Calibri" w:cs="Times New Roman"/>
                <w:sz w:val="20"/>
                <w:szCs w:val="20"/>
              </w:rPr>
            </w:pPr>
          </w:p>
        </w:tc>
      </w:tr>
      <w:tr w:rsidR="00F23A07" w:rsidRPr="00F23A07" w14:paraId="6EDA2233" w14:textId="77777777" w:rsidTr="00674778">
        <w:trPr>
          <w:cantSplit/>
        </w:trPr>
        <w:tc>
          <w:tcPr>
            <w:tcW w:w="3348" w:type="dxa"/>
          </w:tcPr>
          <w:p w14:paraId="6D3A1CD9" w14:textId="77777777" w:rsidR="00F23A07" w:rsidRPr="00F23A07" w:rsidRDefault="00F23A07" w:rsidP="00F23A07">
            <w:pPr>
              <w:rPr>
                <w:rFonts w:ascii="Calibri" w:hAnsi="Calibri" w:cs="Times New Roman"/>
                <w:b/>
                <w:bCs/>
                <w:sz w:val="20"/>
                <w:szCs w:val="20"/>
              </w:rPr>
            </w:pPr>
            <w:r w:rsidRPr="00F23A07">
              <w:rPr>
                <w:rFonts w:ascii="Calibri" w:hAnsi="Calibri" w:cs="Times New Roman"/>
                <w:b/>
                <w:bCs/>
                <w:sz w:val="20"/>
                <w:szCs w:val="20"/>
              </w:rPr>
              <w:lastRenderedPageBreak/>
              <w:t>Technical and Financial Assistance Needed</w:t>
            </w:r>
          </w:p>
        </w:tc>
        <w:tc>
          <w:tcPr>
            <w:tcW w:w="6228" w:type="dxa"/>
          </w:tcPr>
          <w:p w14:paraId="6971929C" w14:textId="77777777" w:rsidR="00F23A07" w:rsidRPr="00F23A07" w:rsidRDefault="00F23A07" w:rsidP="00F23A07">
            <w:pPr>
              <w:rPr>
                <w:rFonts w:ascii="Calibri" w:hAnsi="Calibri" w:cs="Times New Roman"/>
                <w:color w:val="000000"/>
                <w:sz w:val="20"/>
                <w:szCs w:val="20"/>
              </w:rPr>
            </w:pPr>
            <w:r w:rsidRPr="00F23A07">
              <w:rPr>
                <w:rFonts w:ascii="Calibri" w:hAnsi="Calibri" w:cs="Times New Roman"/>
                <w:color w:val="000000"/>
                <w:sz w:val="20"/>
                <w:szCs w:val="20"/>
                <w:u w:val="single"/>
              </w:rPr>
              <w:t>Technical</w:t>
            </w:r>
            <w:r w:rsidRPr="00F23A07">
              <w:rPr>
                <w:rFonts w:ascii="Calibri" w:hAnsi="Calibri" w:cs="Times New Roman"/>
                <w:color w:val="000000"/>
                <w:sz w:val="20"/>
                <w:szCs w:val="20"/>
              </w:rPr>
              <w:t xml:space="preserve">: existing resources such as feral hog management trainings offered by TPWD, </w:t>
            </w:r>
            <w:r w:rsidRPr="00F23A07">
              <w:rPr>
                <w:rFonts w:ascii="Calibri" w:hAnsi="Calibri" w:cs="Times New Roman"/>
                <w:sz w:val="20"/>
                <w:szCs w:val="20"/>
              </w:rPr>
              <w:t>Texas Wildlife Services</w:t>
            </w:r>
            <w:r w:rsidRPr="00F23A07">
              <w:rPr>
                <w:rFonts w:ascii="Calibri" w:hAnsi="Calibri" w:cs="Times New Roman"/>
                <w:color w:val="000000"/>
                <w:sz w:val="20"/>
                <w:szCs w:val="20"/>
              </w:rPr>
              <w:t xml:space="preserve">, and others </w:t>
            </w:r>
            <w:r w:rsidRPr="00F23A07">
              <w:rPr>
                <w:rFonts w:ascii="Calibri" w:hAnsi="Calibri" w:cs="Times New Roman"/>
                <w:color w:val="000000"/>
                <w:sz w:val="20"/>
                <w:szCs w:val="20"/>
              </w:rPr>
              <w:br/>
            </w:r>
            <w:r w:rsidRPr="00F23A07">
              <w:rPr>
                <w:rFonts w:ascii="Calibri" w:hAnsi="Calibri" w:cs="Times New Roman"/>
                <w:color w:val="000000"/>
                <w:sz w:val="20"/>
                <w:szCs w:val="20"/>
              </w:rPr>
              <w:br/>
            </w:r>
            <w:r w:rsidRPr="00F23A07">
              <w:rPr>
                <w:rFonts w:ascii="Calibri" w:hAnsi="Calibri" w:cs="Times New Roman"/>
                <w:color w:val="000000"/>
                <w:sz w:val="20"/>
                <w:szCs w:val="20"/>
                <w:u w:val="single"/>
              </w:rPr>
              <w:t>Financial</w:t>
            </w:r>
            <w:r w:rsidRPr="00F23A07">
              <w:rPr>
                <w:rFonts w:ascii="Calibri" w:hAnsi="Calibri" w:cs="Times New Roman"/>
                <w:color w:val="000000"/>
                <w:sz w:val="20"/>
                <w:szCs w:val="20"/>
              </w:rPr>
              <w:t xml:space="preserve">:  grant funding and existing program funding </w:t>
            </w:r>
          </w:p>
          <w:p w14:paraId="45126C86" w14:textId="77777777" w:rsidR="00F23A07" w:rsidRPr="00F23A07" w:rsidRDefault="00F23A07" w:rsidP="00F23A07">
            <w:pPr>
              <w:rPr>
                <w:rFonts w:ascii="Calibri" w:hAnsi="Calibri" w:cs="Times New Roman"/>
                <w:sz w:val="20"/>
                <w:szCs w:val="20"/>
              </w:rPr>
            </w:pPr>
          </w:p>
        </w:tc>
      </w:tr>
      <w:tr w:rsidR="00F23A07" w:rsidRPr="00F23A07" w14:paraId="4B331190" w14:textId="77777777" w:rsidTr="00674778">
        <w:trPr>
          <w:cantSplit/>
        </w:trPr>
        <w:tc>
          <w:tcPr>
            <w:tcW w:w="3348" w:type="dxa"/>
          </w:tcPr>
          <w:p w14:paraId="415EF058" w14:textId="77777777" w:rsidR="00F23A07" w:rsidRPr="00F23A07" w:rsidRDefault="00F23A07" w:rsidP="00F23A07">
            <w:pPr>
              <w:rPr>
                <w:rFonts w:ascii="Calibri" w:hAnsi="Calibri" w:cs="Times New Roman"/>
                <w:b/>
                <w:bCs/>
                <w:sz w:val="20"/>
                <w:szCs w:val="20"/>
              </w:rPr>
            </w:pPr>
            <w:r w:rsidRPr="00F23A07">
              <w:rPr>
                <w:rFonts w:ascii="Calibri" w:hAnsi="Calibri" w:cs="Times New Roman"/>
                <w:b/>
                <w:bCs/>
                <w:sz w:val="20"/>
                <w:szCs w:val="20"/>
              </w:rPr>
              <w:t>Education Component</w:t>
            </w:r>
          </w:p>
        </w:tc>
        <w:tc>
          <w:tcPr>
            <w:tcW w:w="6228" w:type="dxa"/>
          </w:tcPr>
          <w:p w14:paraId="756FD999" w14:textId="77777777" w:rsidR="00386F76" w:rsidRDefault="00F23A07" w:rsidP="00F23A07">
            <w:pPr>
              <w:spacing w:after="240"/>
              <w:rPr>
                <w:rFonts w:ascii="Calibri" w:hAnsi="Calibri" w:cs="Times New Roman"/>
                <w:color w:val="FF0000"/>
                <w:sz w:val="20"/>
                <w:szCs w:val="20"/>
                <w:highlight w:val="yellow"/>
              </w:rPr>
            </w:pPr>
            <w:r w:rsidRPr="00C0629A">
              <w:rPr>
                <w:rFonts w:ascii="Calibri" w:hAnsi="Calibri" w:cs="Times New Roman"/>
                <w:color w:val="000000"/>
                <w:sz w:val="20"/>
                <w:szCs w:val="20"/>
                <w:highlight w:val="yellow"/>
              </w:rPr>
              <w:t>An annual training workshop will be offered to stakeholders</w:t>
            </w:r>
            <w:r w:rsidRPr="00C0629A">
              <w:rPr>
                <w:rFonts w:ascii="Calibri" w:hAnsi="Calibri" w:cs="Times New Roman"/>
                <w:color w:val="000000"/>
                <w:sz w:val="20"/>
                <w:szCs w:val="20"/>
                <w:highlight w:val="yellow"/>
              </w:rPr>
              <w:br/>
            </w:r>
          </w:p>
          <w:p w14:paraId="5F45732F" w14:textId="1EDF09A8" w:rsidR="000D02C1" w:rsidRPr="00544D71" w:rsidRDefault="00544D71" w:rsidP="00F23A07">
            <w:pPr>
              <w:spacing w:after="240"/>
              <w:rPr>
                <w:rFonts w:ascii="Calibri" w:hAnsi="Calibri" w:cs="Times New Roman"/>
                <w:color w:val="000000"/>
                <w:sz w:val="20"/>
                <w:szCs w:val="20"/>
              </w:rPr>
            </w:pPr>
            <w:r w:rsidRPr="006C447D">
              <w:rPr>
                <w:rFonts w:ascii="Calibri" w:hAnsi="Calibri" w:cs="Times New Roman"/>
                <w:color w:val="FF0000"/>
                <w:sz w:val="20"/>
                <w:szCs w:val="20"/>
                <w:highlight w:val="yellow"/>
              </w:rPr>
              <w:t>Annual</w:t>
            </w:r>
            <w:r w:rsidR="000D02C1" w:rsidRPr="006C447D">
              <w:rPr>
                <w:rFonts w:ascii="Calibri" w:hAnsi="Calibri" w:cs="Times New Roman"/>
                <w:color w:val="FF0000"/>
                <w:sz w:val="20"/>
                <w:szCs w:val="20"/>
                <w:highlight w:val="yellow"/>
              </w:rPr>
              <w:t xml:space="preserve"> training </w:t>
            </w:r>
            <w:r w:rsidR="00386F76" w:rsidRPr="006C447D">
              <w:rPr>
                <w:rFonts w:ascii="Calibri" w:hAnsi="Calibri" w:cs="Times New Roman"/>
                <w:color w:val="FF0000"/>
                <w:sz w:val="20"/>
                <w:szCs w:val="20"/>
                <w:highlight w:val="yellow"/>
              </w:rPr>
              <w:t xml:space="preserve">is not as needed </w:t>
            </w:r>
            <w:r w:rsidR="000D02C1" w:rsidRPr="006C447D">
              <w:rPr>
                <w:rFonts w:ascii="Calibri" w:hAnsi="Calibri" w:cs="Times New Roman"/>
                <w:color w:val="FF0000"/>
                <w:sz w:val="20"/>
                <w:szCs w:val="20"/>
                <w:highlight w:val="yellow"/>
              </w:rPr>
              <w:t>in all areas due to lack of presence of hogs</w:t>
            </w:r>
            <w:r w:rsidR="00386F76" w:rsidRPr="006C447D">
              <w:rPr>
                <w:rFonts w:ascii="Calibri" w:hAnsi="Calibri" w:cs="Times New Roman"/>
                <w:color w:val="FF0000"/>
                <w:sz w:val="20"/>
                <w:szCs w:val="20"/>
                <w:highlight w:val="yellow"/>
              </w:rPr>
              <w:t xml:space="preserve">; </w:t>
            </w:r>
            <w:r w:rsidR="000D02C1" w:rsidRPr="006C447D">
              <w:rPr>
                <w:rFonts w:ascii="Calibri" w:hAnsi="Calibri" w:cs="Times New Roman"/>
                <w:color w:val="FF0000"/>
                <w:sz w:val="20"/>
                <w:szCs w:val="20"/>
                <w:highlight w:val="yellow"/>
              </w:rPr>
              <w:t xml:space="preserve">workshops </w:t>
            </w:r>
            <w:r w:rsidR="00386F76" w:rsidRPr="006C447D">
              <w:rPr>
                <w:rFonts w:ascii="Calibri" w:hAnsi="Calibri" w:cs="Times New Roman"/>
                <w:color w:val="FF0000"/>
                <w:sz w:val="20"/>
                <w:szCs w:val="20"/>
                <w:highlight w:val="yellow"/>
              </w:rPr>
              <w:t xml:space="preserve">are on an </w:t>
            </w:r>
            <w:r w:rsidR="000D02C1" w:rsidRPr="006C447D">
              <w:rPr>
                <w:rFonts w:ascii="Calibri" w:hAnsi="Calibri" w:cs="Times New Roman"/>
                <w:color w:val="FF0000"/>
                <w:sz w:val="20"/>
                <w:szCs w:val="20"/>
                <w:highlight w:val="yellow"/>
              </w:rPr>
              <w:t>as needed</w:t>
            </w:r>
            <w:r w:rsidR="00386F76" w:rsidRPr="006C447D">
              <w:rPr>
                <w:rFonts w:ascii="Calibri" w:hAnsi="Calibri" w:cs="Times New Roman"/>
                <w:color w:val="FF0000"/>
                <w:sz w:val="20"/>
                <w:szCs w:val="20"/>
                <w:highlight w:val="yellow"/>
              </w:rPr>
              <w:t>/requested basis</w:t>
            </w:r>
          </w:p>
          <w:p w14:paraId="72373682" w14:textId="0C99A63A" w:rsidR="00F23A07" w:rsidRPr="00F23A07" w:rsidRDefault="00F23A07" w:rsidP="00F23A07">
            <w:pPr>
              <w:spacing w:after="240"/>
              <w:rPr>
                <w:rFonts w:ascii="Calibri" w:hAnsi="Calibri" w:cs="Times New Roman"/>
                <w:color w:val="000000"/>
                <w:sz w:val="20"/>
                <w:szCs w:val="20"/>
              </w:rPr>
            </w:pPr>
            <w:r w:rsidRPr="00C0629A">
              <w:rPr>
                <w:rFonts w:ascii="Calibri" w:hAnsi="Calibri" w:cs="Times New Roman"/>
                <w:color w:val="000000"/>
                <w:sz w:val="20"/>
                <w:szCs w:val="20"/>
                <w:highlight w:val="yellow"/>
              </w:rPr>
              <w:br/>
              <w:t>A feral hog forum will be initiated for control effort coordination</w:t>
            </w:r>
          </w:p>
        </w:tc>
      </w:tr>
      <w:tr w:rsidR="00F23A07" w:rsidRPr="00F23A07" w14:paraId="17A7A9C8" w14:textId="77777777" w:rsidTr="00674778">
        <w:trPr>
          <w:cantSplit/>
        </w:trPr>
        <w:tc>
          <w:tcPr>
            <w:tcW w:w="3348" w:type="dxa"/>
          </w:tcPr>
          <w:p w14:paraId="0135905E" w14:textId="77777777" w:rsidR="00F23A07" w:rsidRPr="00F23A07" w:rsidRDefault="00F23A07" w:rsidP="00F23A07">
            <w:pPr>
              <w:rPr>
                <w:rFonts w:ascii="Calibri" w:hAnsi="Calibri" w:cs="Times New Roman"/>
                <w:b/>
                <w:bCs/>
                <w:sz w:val="20"/>
                <w:szCs w:val="20"/>
              </w:rPr>
            </w:pPr>
            <w:r w:rsidRPr="00F23A07">
              <w:rPr>
                <w:rFonts w:ascii="Calibri" w:hAnsi="Calibri" w:cs="Times New Roman"/>
                <w:b/>
                <w:bCs/>
                <w:sz w:val="20"/>
                <w:szCs w:val="20"/>
              </w:rPr>
              <w:t>Schedule of Implementation</w:t>
            </w:r>
          </w:p>
        </w:tc>
        <w:tc>
          <w:tcPr>
            <w:tcW w:w="6228" w:type="dxa"/>
          </w:tcPr>
          <w:p w14:paraId="7EF00B76" w14:textId="77777777" w:rsidR="00F23A07" w:rsidRPr="00F23A07" w:rsidRDefault="00F23A07" w:rsidP="00F23A07">
            <w:pPr>
              <w:rPr>
                <w:rFonts w:ascii="Calibri" w:hAnsi="Calibri" w:cs="Times New Roman"/>
                <w:color w:val="000000"/>
                <w:sz w:val="20"/>
                <w:szCs w:val="20"/>
              </w:rPr>
            </w:pPr>
            <w:r w:rsidRPr="00C0629A">
              <w:rPr>
                <w:rFonts w:ascii="Calibri" w:hAnsi="Calibri" w:cs="Times New Roman"/>
                <w:color w:val="000000"/>
                <w:sz w:val="20"/>
                <w:szCs w:val="20"/>
                <w:highlight w:val="yellow"/>
              </w:rPr>
              <w:t>As resources are available, the implementation of this activity will begin immediately and will continue in five-year increments pending evaluation</w:t>
            </w:r>
          </w:p>
          <w:p w14:paraId="59F4993D" w14:textId="77777777" w:rsidR="00F23A07" w:rsidRPr="00F23A07" w:rsidRDefault="00F23A07" w:rsidP="00F23A07">
            <w:pPr>
              <w:rPr>
                <w:rFonts w:ascii="Calibri" w:hAnsi="Calibri" w:cs="Times New Roman"/>
                <w:sz w:val="20"/>
                <w:szCs w:val="20"/>
              </w:rPr>
            </w:pPr>
          </w:p>
        </w:tc>
      </w:tr>
      <w:tr w:rsidR="00F23A07" w:rsidRPr="00F23A07" w14:paraId="1B4811E0" w14:textId="77777777" w:rsidTr="00674778">
        <w:trPr>
          <w:cantSplit/>
        </w:trPr>
        <w:tc>
          <w:tcPr>
            <w:tcW w:w="3348" w:type="dxa"/>
          </w:tcPr>
          <w:p w14:paraId="1629115C" w14:textId="77777777" w:rsidR="00F23A07" w:rsidRPr="00F23A07" w:rsidRDefault="00F23A07" w:rsidP="00F23A07">
            <w:pPr>
              <w:rPr>
                <w:rFonts w:ascii="Calibri" w:hAnsi="Calibri" w:cs="Times New Roman"/>
                <w:b/>
                <w:bCs/>
                <w:sz w:val="20"/>
                <w:szCs w:val="20"/>
              </w:rPr>
            </w:pPr>
            <w:r w:rsidRPr="00F23A07">
              <w:rPr>
                <w:rFonts w:ascii="Calibri" w:hAnsi="Calibri" w:cs="Times New Roman"/>
                <w:b/>
                <w:bCs/>
                <w:sz w:val="20"/>
                <w:szCs w:val="20"/>
              </w:rPr>
              <w:t>Interim, Measurable Milestone</w:t>
            </w:r>
          </w:p>
        </w:tc>
        <w:tc>
          <w:tcPr>
            <w:tcW w:w="6228" w:type="dxa"/>
          </w:tcPr>
          <w:p w14:paraId="408BB6A3" w14:textId="77777777" w:rsidR="00F23A07" w:rsidRPr="00F23A07" w:rsidRDefault="00F23A07" w:rsidP="00F23A07">
            <w:pPr>
              <w:rPr>
                <w:rFonts w:ascii="Calibri" w:hAnsi="Calibri" w:cs="Times New Roman"/>
                <w:color w:val="000000"/>
                <w:sz w:val="20"/>
                <w:szCs w:val="20"/>
              </w:rPr>
            </w:pPr>
            <w:r w:rsidRPr="00C0629A">
              <w:rPr>
                <w:rFonts w:ascii="Calibri" w:hAnsi="Calibri" w:cs="Times New Roman"/>
                <w:color w:val="000000"/>
                <w:sz w:val="20"/>
                <w:szCs w:val="20"/>
                <w:highlight w:val="yellow"/>
              </w:rPr>
              <w:t>One workshops per year for five years</w:t>
            </w:r>
            <w:r w:rsidRPr="00C0629A">
              <w:rPr>
                <w:rFonts w:ascii="Calibri" w:hAnsi="Calibri" w:cs="Times New Roman"/>
                <w:color w:val="000000"/>
                <w:sz w:val="20"/>
                <w:szCs w:val="20"/>
                <w:highlight w:val="yellow"/>
              </w:rPr>
              <w:br/>
            </w:r>
            <w:r w:rsidRPr="00C0629A">
              <w:rPr>
                <w:rFonts w:ascii="Calibri" w:hAnsi="Calibri" w:cs="Times New Roman"/>
                <w:color w:val="000000"/>
                <w:sz w:val="20"/>
                <w:szCs w:val="20"/>
                <w:highlight w:val="yellow"/>
              </w:rPr>
              <w:br/>
              <w:t>Number of feral hog forum meetings</w:t>
            </w:r>
          </w:p>
          <w:p w14:paraId="4AEA583E" w14:textId="77777777" w:rsidR="00F23A07" w:rsidRPr="00F23A07" w:rsidRDefault="00F23A07" w:rsidP="00F23A07">
            <w:pPr>
              <w:rPr>
                <w:rFonts w:ascii="Calibri" w:hAnsi="Calibri" w:cs="Times New Roman"/>
                <w:sz w:val="20"/>
                <w:szCs w:val="20"/>
              </w:rPr>
            </w:pPr>
          </w:p>
        </w:tc>
      </w:tr>
      <w:tr w:rsidR="00F23A07" w:rsidRPr="00F23A07" w14:paraId="3BC719F7" w14:textId="77777777" w:rsidTr="00674778">
        <w:trPr>
          <w:cantSplit/>
        </w:trPr>
        <w:tc>
          <w:tcPr>
            <w:tcW w:w="3348" w:type="dxa"/>
          </w:tcPr>
          <w:p w14:paraId="36E27F90" w14:textId="77777777" w:rsidR="00F23A07" w:rsidRPr="00F23A07" w:rsidRDefault="00F23A07" w:rsidP="00F23A07">
            <w:pPr>
              <w:rPr>
                <w:rFonts w:ascii="Calibri" w:hAnsi="Calibri" w:cs="Times New Roman"/>
                <w:b/>
                <w:bCs/>
                <w:sz w:val="20"/>
                <w:szCs w:val="20"/>
              </w:rPr>
            </w:pPr>
            <w:r w:rsidRPr="00F23A07">
              <w:rPr>
                <w:rFonts w:ascii="Calibri" w:hAnsi="Calibri" w:cs="Times New Roman"/>
                <w:b/>
                <w:bCs/>
                <w:sz w:val="20"/>
                <w:szCs w:val="20"/>
              </w:rPr>
              <w:t>Progress Indicators</w:t>
            </w:r>
          </w:p>
        </w:tc>
        <w:tc>
          <w:tcPr>
            <w:tcW w:w="6228" w:type="dxa"/>
          </w:tcPr>
          <w:p w14:paraId="2A449234" w14:textId="77777777" w:rsidR="00F23A07" w:rsidRPr="00F23A07" w:rsidRDefault="00F23A07" w:rsidP="00F23A07">
            <w:pPr>
              <w:rPr>
                <w:rFonts w:ascii="Calibri" w:hAnsi="Calibri" w:cs="Times New Roman"/>
                <w:color w:val="000000"/>
                <w:sz w:val="20"/>
                <w:szCs w:val="20"/>
              </w:rPr>
            </w:pPr>
            <w:r w:rsidRPr="00C0629A">
              <w:rPr>
                <w:rFonts w:ascii="Calibri" w:hAnsi="Calibri" w:cs="Times New Roman"/>
                <w:color w:val="000000"/>
                <w:sz w:val="20"/>
                <w:szCs w:val="20"/>
                <w:highlight w:val="yellow"/>
              </w:rPr>
              <w:t xml:space="preserve">Number of attendees at annual workshop </w:t>
            </w:r>
            <w:r w:rsidRPr="00C0629A">
              <w:rPr>
                <w:rFonts w:ascii="Calibri" w:hAnsi="Calibri" w:cs="Times New Roman"/>
                <w:color w:val="000000"/>
                <w:sz w:val="20"/>
                <w:szCs w:val="20"/>
                <w:highlight w:val="yellow"/>
              </w:rPr>
              <w:br/>
            </w:r>
            <w:r w:rsidRPr="00C0629A">
              <w:rPr>
                <w:rFonts w:ascii="Calibri" w:hAnsi="Calibri" w:cs="Times New Roman"/>
                <w:color w:val="000000"/>
                <w:sz w:val="20"/>
                <w:szCs w:val="20"/>
                <w:highlight w:val="yellow"/>
              </w:rPr>
              <w:br/>
              <w:t>Number of stakeholders reached</w:t>
            </w:r>
            <w:r w:rsidRPr="00C0629A">
              <w:rPr>
                <w:rFonts w:ascii="Calibri" w:hAnsi="Calibri" w:cs="Times New Roman"/>
                <w:color w:val="000000"/>
                <w:sz w:val="20"/>
                <w:szCs w:val="20"/>
                <w:highlight w:val="yellow"/>
              </w:rPr>
              <w:br/>
            </w:r>
            <w:r w:rsidRPr="00C0629A">
              <w:rPr>
                <w:rFonts w:ascii="Calibri" w:hAnsi="Calibri" w:cs="Times New Roman"/>
                <w:color w:val="000000"/>
                <w:sz w:val="20"/>
                <w:szCs w:val="20"/>
                <w:highlight w:val="yellow"/>
              </w:rPr>
              <w:br/>
              <w:t>Number of stakeholders participating in coordinated control efforts</w:t>
            </w:r>
          </w:p>
          <w:p w14:paraId="23A99508" w14:textId="77777777" w:rsidR="00F23A07" w:rsidRPr="00F23A07" w:rsidRDefault="00F23A07" w:rsidP="00F23A07">
            <w:pPr>
              <w:rPr>
                <w:rFonts w:ascii="Calibri" w:hAnsi="Calibri" w:cs="Times New Roman"/>
                <w:sz w:val="20"/>
                <w:szCs w:val="20"/>
              </w:rPr>
            </w:pPr>
          </w:p>
        </w:tc>
      </w:tr>
      <w:tr w:rsidR="00F23A07" w:rsidRPr="00F23A07" w14:paraId="3ADA6738" w14:textId="77777777" w:rsidTr="00674778">
        <w:trPr>
          <w:cantSplit/>
        </w:trPr>
        <w:tc>
          <w:tcPr>
            <w:tcW w:w="3348" w:type="dxa"/>
          </w:tcPr>
          <w:p w14:paraId="603BEC33" w14:textId="77777777" w:rsidR="00F23A07" w:rsidRPr="00F23A07" w:rsidRDefault="00F23A07" w:rsidP="00F23A07">
            <w:pPr>
              <w:rPr>
                <w:rFonts w:ascii="Calibri" w:hAnsi="Calibri" w:cs="Times New Roman"/>
                <w:b/>
                <w:bCs/>
                <w:sz w:val="20"/>
                <w:szCs w:val="20"/>
              </w:rPr>
            </w:pPr>
            <w:r w:rsidRPr="00F23A07">
              <w:rPr>
                <w:rFonts w:ascii="Calibri" w:hAnsi="Calibri" w:cs="Times New Roman"/>
                <w:b/>
                <w:bCs/>
                <w:sz w:val="20"/>
                <w:szCs w:val="20"/>
              </w:rPr>
              <w:t>Monitoring Component</w:t>
            </w:r>
          </w:p>
        </w:tc>
        <w:tc>
          <w:tcPr>
            <w:tcW w:w="6228" w:type="dxa"/>
          </w:tcPr>
          <w:p w14:paraId="75E147B3" w14:textId="77777777" w:rsidR="00F23A07" w:rsidRPr="00F23A07" w:rsidRDefault="00F23A07" w:rsidP="00F23A07">
            <w:pPr>
              <w:rPr>
                <w:rFonts w:ascii="Calibri" w:hAnsi="Calibri" w:cs="Times New Roman"/>
                <w:color w:val="000000"/>
                <w:sz w:val="20"/>
                <w:szCs w:val="20"/>
              </w:rPr>
            </w:pPr>
            <w:r w:rsidRPr="00F23A07">
              <w:rPr>
                <w:rFonts w:ascii="Calibri" w:hAnsi="Calibri" w:cs="Times New Roman"/>
                <w:color w:val="000000"/>
                <w:sz w:val="20"/>
                <w:szCs w:val="20"/>
              </w:rPr>
              <w:t>NCTCOG will collect information regarding number of trainings and participants, and forum participation</w:t>
            </w:r>
          </w:p>
          <w:p w14:paraId="5E88A2CC" w14:textId="77777777" w:rsidR="00F23A07" w:rsidRPr="00F23A07" w:rsidRDefault="00F23A07" w:rsidP="00F23A07">
            <w:pPr>
              <w:rPr>
                <w:rFonts w:ascii="Calibri" w:hAnsi="Calibri" w:cs="Times New Roman"/>
                <w:sz w:val="20"/>
                <w:szCs w:val="20"/>
              </w:rPr>
            </w:pPr>
          </w:p>
        </w:tc>
      </w:tr>
      <w:tr w:rsidR="00F23A07" w:rsidRPr="00F23A07" w14:paraId="7D81B6EA" w14:textId="77777777" w:rsidTr="00674778">
        <w:trPr>
          <w:cantSplit/>
        </w:trPr>
        <w:tc>
          <w:tcPr>
            <w:tcW w:w="3348" w:type="dxa"/>
          </w:tcPr>
          <w:p w14:paraId="67B69387" w14:textId="77777777" w:rsidR="00F23A07" w:rsidRPr="00F23A07" w:rsidRDefault="00F23A07" w:rsidP="00F23A07">
            <w:pPr>
              <w:rPr>
                <w:rFonts w:ascii="Calibri" w:hAnsi="Calibri" w:cs="Times New Roman"/>
                <w:b/>
                <w:bCs/>
                <w:sz w:val="20"/>
                <w:szCs w:val="20"/>
              </w:rPr>
            </w:pPr>
            <w:r w:rsidRPr="00F23A07">
              <w:rPr>
                <w:rFonts w:ascii="Calibri" w:hAnsi="Calibri" w:cs="Times New Roman"/>
                <w:b/>
                <w:bCs/>
                <w:sz w:val="20"/>
                <w:szCs w:val="20"/>
              </w:rPr>
              <w:t>Responsible Entity</w:t>
            </w:r>
          </w:p>
        </w:tc>
        <w:tc>
          <w:tcPr>
            <w:tcW w:w="6228" w:type="dxa"/>
          </w:tcPr>
          <w:p w14:paraId="6246871F" w14:textId="77777777" w:rsidR="00F23A07" w:rsidRPr="00F23A07" w:rsidRDefault="00F23A07" w:rsidP="00F23A07">
            <w:pPr>
              <w:rPr>
                <w:rFonts w:ascii="Calibri" w:hAnsi="Calibri" w:cs="Times New Roman"/>
                <w:sz w:val="20"/>
                <w:szCs w:val="20"/>
              </w:rPr>
            </w:pPr>
            <w:r w:rsidRPr="00F23A07">
              <w:rPr>
                <w:rFonts w:ascii="Calibri" w:hAnsi="Calibri" w:cs="Times New Roman"/>
                <w:color w:val="000000"/>
                <w:sz w:val="20"/>
                <w:szCs w:val="20"/>
              </w:rPr>
              <w:t>Wildlife agencies will conduct feral hog management training</w:t>
            </w:r>
            <w:r w:rsidRPr="00F23A07">
              <w:rPr>
                <w:rFonts w:ascii="Calibri" w:hAnsi="Calibri" w:cs="Times New Roman"/>
                <w:color w:val="000000"/>
                <w:sz w:val="20"/>
                <w:szCs w:val="20"/>
              </w:rPr>
              <w:br/>
            </w:r>
            <w:r w:rsidRPr="00F23A07">
              <w:rPr>
                <w:rFonts w:ascii="Calibri" w:hAnsi="Calibri" w:cs="Times New Roman"/>
                <w:color w:val="000000"/>
                <w:sz w:val="20"/>
                <w:szCs w:val="20"/>
              </w:rPr>
              <w:br/>
              <w:t>Appropriate stakeholders will attend and participate in feral hog forum meetings and efforts</w:t>
            </w:r>
            <w:r w:rsidRPr="00F23A07">
              <w:rPr>
                <w:rFonts w:ascii="Calibri" w:hAnsi="Calibri" w:cs="Times New Roman"/>
                <w:color w:val="000000"/>
                <w:sz w:val="20"/>
                <w:szCs w:val="20"/>
              </w:rPr>
              <w:br/>
            </w:r>
            <w:r w:rsidRPr="00F23A07">
              <w:rPr>
                <w:rFonts w:ascii="Calibri" w:hAnsi="Calibri" w:cs="Times New Roman"/>
                <w:color w:val="000000"/>
                <w:sz w:val="20"/>
                <w:szCs w:val="20"/>
              </w:rPr>
              <w:br/>
              <w:t>NCTCOG will coordinate trainings and forum meetings and provide an annual report to Coordination Committee</w:t>
            </w:r>
          </w:p>
          <w:p w14:paraId="46BA8B60" w14:textId="77777777" w:rsidR="00F23A07" w:rsidRPr="00F23A07" w:rsidRDefault="00F23A07" w:rsidP="00F23A07">
            <w:pPr>
              <w:rPr>
                <w:rFonts w:ascii="Calibri" w:hAnsi="Calibri" w:cs="Times New Roman"/>
                <w:sz w:val="20"/>
                <w:szCs w:val="20"/>
              </w:rPr>
            </w:pPr>
          </w:p>
        </w:tc>
      </w:tr>
    </w:tbl>
    <w:p w14:paraId="7453356D" w14:textId="77777777" w:rsidR="00F23A07" w:rsidRPr="00F23A07" w:rsidRDefault="00F23A07" w:rsidP="00F23A07">
      <w:pPr>
        <w:spacing w:after="0" w:line="240" w:lineRule="auto"/>
        <w:ind w:left="360"/>
        <w:rPr>
          <w:rFonts w:ascii="Calibri" w:eastAsia="Times New Roman" w:hAnsi="Calibri" w:cs="Times New Roman"/>
          <w:kern w:val="0"/>
          <w:sz w:val="22"/>
          <w:szCs w:val="22"/>
          <w14:ligatures w14:val="none"/>
        </w:rPr>
      </w:pPr>
    </w:p>
    <w:p w14:paraId="373591B5" w14:textId="77777777" w:rsidR="00F23A07" w:rsidRPr="00F23A07" w:rsidRDefault="00F23A07" w:rsidP="00F23A07">
      <w:pPr>
        <w:keepNext/>
        <w:keepLines/>
        <w:spacing w:before="200" w:after="200" w:line="276" w:lineRule="auto"/>
        <w:outlineLvl w:val="1"/>
        <w:rPr>
          <w:rFonts w:ascii="Calibri" w:eastAsia="Times New Roman" w:hAnsi="Calibri" w:cs="Times New Roman"/>
          <w:b/>
          <w:bCs/>
          <w:kern w:val="0"/>
          <w:sz w:val="26"/>
          <w:szCs w:val="26"/>
          <w14:ligatures w14:val="none"/>
        </w:rPr>
      </w:pPr>
      <w:bookmarkStart w:id="10" w:name="_Toc44588144"/>
      <w:r w:rsidRPr="00F23A07">
        <w:rPr>
          <w:rFonts w:ascii="Calibri" w:eastAsia="Times New Roman" w:hAnsi="Calibri" w:cs="Times New Roman"/>
          <w:b/>
          <w:bCs/>
          <w:kern w:val="0"/>
          <w:sz w:val="26"/>
          <w:szCs w:val="26"/>
          <w14:ligatures w14:val="none"/>
        </w:rPr>
        <w:t>Implementation Strategy 4.1:  Ordinance evaluation for livestock waste management, stocking rates, and related measures</w:t>
      </w:r>
      <w:bookmarkEnd w:id="10"/>
      <w:r w:rsidRPr="00F23A07">
        <w:rPr>
          <w:rFonts w:ascii="Calibri" w:eastAsia="Times New Roman" w:hAnsi="Calibri" w:cs="Times New Roman"/>
          <w:b/>
          <w:bCs/>
          <w:kern w:val="0"/>
          <w:sz w:val="26"/>
          <w:szCs w:val="26"/>
          <w14:ligatures w14:val="none"/>
        </w:rPr>
        <w:t xml:space="preserve"> </w:t>
      </w:r>
    </w:p>
    <w:p w14:paraId="1D239104" w14:textId="77777777" w:rsidR="00F23A07" w:rsidRPr="00F23A07" w:rsidRDefault="00F23A07" w:rsidP="00F23A07">
      <w:pPr>
        <w:spacing w:after="220" w:line="240" w:lineRule="auto"/>
        <w:rPr>
          <w:rFonts w:ascii="Calibri" w:eastAsia="Times New Roman" w:hAnsi="Calibri" w:cs="Times New Roman"/>
          <w:kern w:val="0"/>
          <w:sz w:val="22"/>
          <w14:ligatures w14:val="none"/>
        </w:rPr>
      </w:pPr>
      <w:r w:rsidRPr="00F23A07">
        <w:rPr>
          <w:rFonts w:ascii="Calibri" w:eastAsia="Times New Roman" w:hAnsi="Calibri" w:cs="Times New Roman"/>
          <w:kern w:val="0"/>
          <w:sz w:val="22"/>
          <w14:ligatures w14:val="none"/>
        </w:rPr>
        <w:t xml:space="preserve">There is only one concentrated animal feeding operation (CAFO) within the Project area. Lone Star Park, a horse racing facility near the Lower West Fork Trinity River (Segment 0841_01), is not authorized to discharge wastewater and is not thought to be a contributor to </w:t>
      </w:r>
      <w:r w:rsidRPr="00F23A07">
        <w:rPr>
          <w:rFonts w:ascii="Calibri" w:eastAsia="Times New Roman" w:hAnsi="Calibri" w:cs="Times New Roman"/>
          <w:i/>
          <w:kern w:val="0"/>
          <w:sz w:val="22"/>
          <w14:ligatures w14:val="none"/>
        </w:rPr>
        <w:t>E. coli</w:t>
      </w:r>
      <w:r w:rsidRPr="00F23A07">
        <w:rPr>
          <w:rFonts w:ascii="Calibri" w:eastAsia="Times New Roman" w:hAnsi="Calibri" w:cs="Times New Roman"/>
          <w:kern w:val="0"/>
          <w:sz w:val="22"/>
          <w14:ligatures w14:val="none"/>
        </w:rPr>
        <w:t xml:space="preserve"> levels in the Lower West Fork. Other livestock in the watershed are maintained on pasture or in small horse stables that do not meet the regulatory definition of a CAFO. </w:t>
      </w:r>
    </w:p>
    <w:p w14:paraId="787F0C22" w14:textId="77777777" w:rsidR="00F23A07" w:rsidRPr="00F23A07" w:rsidRDefault="00F23A07" w:rsidP="00F23A07">
      <w:pPr>
        <w:spacing w:after="220" w:line="240" w:lineRule="auto"/>
        <w:rPr>
          <w:rFonts w:ascii="Calibri" w:eastAsia="Times New Roman" w:hAnsi="Calibri" w:cs="Times New Roman"/>
          <w:kern w:val="0"/>
          <w:sz w:val="22"/>
          <w14:ligatures w14:val="none"/>
        </w:rPr>
      </w:pPr>
      <w:r w:rsidRPr="00F23A07">
        <w:rPr>
          <w:rFonts w:ascii="Calibri" w:eastAsia="Times New Roman" w:hAnsi="Calibri" w:cs="Times New Roman"/>
          <w:kern w:val="0"/>
          <w:sz w:val="22"/>
          <w14:ligatures w14:val="none"/>
        </w:rPr>
        <w:lastRenderedPageBreak/>
        <w:t xml:space="preserve">In Chapter 4E, Grazing Management of the 2003 </w:t>
      </w:r>
      <w:r w:rsidRPr="00F23A07">
        <w:rPr>
          <w:rFonts w:ascii="Calibri" w:eastAsia="Times New Roman" w:hAnsi="Calibri" w:cs="Times New Roman"/>
          <w:i/>
          <w:kern w:val="0"/>
          <w:sz w:val="22"/>
          <w14:ligatures w14:val="none"/>
        </w:rPr>
        <w:t>National Management Measures to Control Nonpoint Pollution from Agriculture</w:t>
      </w:r>
      <w:r w:rsidRPr="00F23A07">
        <w:rPr>
          <w:rFonts w:ascii="Calibri" w:eastAsia="Times New Roman" w:hAnsi="Calibri" w:cs="Times New Roman"/>
          <w:kern w:val="0"/>
          <w:sz w:val="22"/>
          <w14:ligatures w14:val="none"/>
        </w:rPr>
        <w:t xml:space="preserve"> report (EPA 841-B-03-004), the impact of livestock waste is discussed, including that livestock generate microorganisms in waste deposits as they graze on pasture and rangelands and these wastes contain fecal bacteria in numbers on the order of 10</w:t>
      </w:r>
      <w:r w:rsidRPr="00F23A07">
        <w:rPr>
          <w:rFonts w:ascii="Calibri" w:eastAsia="Times New Roman" w:hAnsi="Calibri" w:cs="Times New Roman"/>
          <w:b/>
          <w:bCs/>
          <w:kern w:val="0"/>
          <w:sz w:val="22"/>
          <w:vertAlign w:val="superscript"/>
          <w14:ligatures w14:val="none"/>
        </w:rPr>
        <w:t xml:space="preserve">5 </w:t>
      </w:r>
      <w:r w:rsidRPr="00F23A07">
        <w:rPr>
          <w:rFonts w:ascii="Calibri" w:eastAsia="Times New Roman" w:hAnsi="Calibri" w:cs="Times New Roman"/>
          <w:kern w:val="0"/>
          <w:sz w:val="22"/>
          <w14:ligatures w14:val="none"/>
        </w:rPr>
        <w:t>– 10</w:t>
      </w:r>
      <w:r w:rsidRPr="00F23A07">
        <w:rPr>
          <w:rFonts w:ascii="Calibri" w:eastAsia="Times New Roman" w:hAnsi="Calibri" w:cs="Times New Roman"/>
          <w:kern w:val="0"/>
          <w:sz w:val="22"/>
          <w:vertAlign w:val="superscript"/>
          <w14:ligatures w14:val="none"/>
        </w:rPr>
        <w:t xml:space="preserve">8 </w:t>
      </w:r>
      <w:r w:rsidRPr="00F23A07">
        <w:rPr>
          <w:rFonts w:ascii="Calibri" w:eastAsia="Times New Roman" w:hAnsi="Calibri" w:cs="Times New Roman"/>
          <w:kern w:val="0"/>
          <w:sz w:val="22"/>
          <w14:ligatures w14:val="none"/>
        </w:rPr>
        <w:t>organisms per gram of waste, or 10</w:t>
      </w:r>
      <w:r w:rsidRPr="00F23A07">
        <w:rPr>
          <w:rFonts w:ascii="Calibri" w:eastAsia="Times New Roman" w:hAnsi="Calibri" w:cs="Times New Roman"/>
          <w:kern w:val="0"/>
          <w:sz w:val="22"/>
          <w:vertAlign w:val="superscript"/>
          <w14:ligatures w14:val="none"/>
        </w:rPr>
        <w:t xml:space="preserve">9 </w:t>
      </w:r>
      <w:r w:rsidRPr="00F23A07">
        <w:rPr>
          <w:rFonts w:ascii="Calibri" w:eastAsia="Times New Roman" w:hAnsi="Calibri" w:cs="Times New Roman"/>
          <w:kern w:val="0"/>
          <w:sz w:val="22"/>
          <w14:ligatures w14:val="none"/>
        </w:rPr>
        <w:t>– 10</w:t>
      </w:r>
      <w:r w:rsidRPr="00F23A07">
        <w:rPr>
          <w:rFonts w:ascii="Calibri" w:eastAsia="Times New Roman" w:hAnsi="Calibri" w:cs="Times New Roman"/>
          <w:kern w:val="0"/>
          <w:sz w:val="22"/>
          <w:vertAlign w:val="superscript"/>
          <w14:ligatures w14:val="none"/>
        </w:rPr>
        <w:t xml:space="preserve">10 </w:t>
      </w:r>
      <w:r w:rsidRPr="00F23A07">
        <w:rPr>
          <w:rFonts w:ascii="Calibri" w:eastAsia="Times New Roman" w:hAnsi="Calibri" w:cs="Times New Roman"/>
          <w:kern w:val="0"/>
          <w:sz w:val="22"/>
          <w14:ligatures w14:val="none"/>
        </w:rPr>
        <w:t xml:space="preserve">excreted per animal per day. In addition to such indicator organisms, livestock can also serve as an important reservoir of pathogens such as </w:t>
      </w:r>
      <w:r w:rsidRPr="00F23A07">
        <w:rPr>
          <w:rFonts w:ascii="Calibri" w:eastAsia="Times New Roman" w:hAnsi="Calibri" w:cs="Times New Roman"/>
          <w:i/>
          <w:iCs/>
          <w:kern w:val="0"/>
          <w:sz w:val="22"/>
          <w14:ligatures w14:val="none"/>
        </w:rPr>
        <w:t xml:space="preserve">E. coli </w:t>
      </w:r>
      <w:r w:rsidRPr="00F23A07">
        <w:rPr>
          <w:rFonts w:ascii="Calibri" w:eastAsia="Times New Roman" w:hAnsi="Calibri" w:cs="Times New Roman"/>
          <w:kern w:val="0"/>
          <w:sz w:val="22"/>
          <w14:ligatures w14:val="none"/>
        </w:rPr>
        <w:t xml:space="preserve">O157:H7. The extent of manure and microorganism deposition on grazing land typically depends on livestock density or stocking rate. </w:t>
      </w:r>
    </w:p>
    <w:p w14:paraId="3D0171B5" w14:textId="77777777" w:rsidR="00F23A07" w:rsidRPr="00F23A07" w:rsidRDefault="00F23A07" w:rsidP="00F23A07">
      <w:pPr>
        <w:spacing w:after="220" w:line="240" w:lineRule="auto"/>
        <w:rPr>
          <w:rFonts w:ascii="Calibri" w:eastAsia="Times New Roman" w:hAnsi="Calibri" w:cs="Times New Roman"/>
          <w:kern w:val="0"/>
          <w:sz w:val="22"/>
          <w14:ligatures w14:val="none"/>
        </w:rPr>
      </w:pPr>
      <w:r w:rsidRPr="00F23A07">
        <w:rPr>
          <w:rFonts w:ascii="Calibri" w:eastAsia="Times New Roman" w:hAnsi="Calibri" w:cs="Times New Roman"/>
          <w:kern w:val="0"/>
          <w:sz w:val="22"/>
          <w14:ligatures w14:val="none"/>
        </w:rPr>
        <w:t>Release of microbes from manure deposited on grazing land is influenced by time, temperature, moisture, and other variables. Enhanced survival of microorganisms in fecal deposits on grazing land has been documented and the bacterial pollution potential of fecal deposits on grazing land is significant. Research has shown that fecal coliforms may survive in soil only 13 days in summer</w:t>
      </w:r>
      <w:r w:rsidRPr="00F23A07">
        <w:rPr>
          <w:rFonts w:ascii="Times New Roman" w:eastAsia="Times New Roman" w:hAnsi="Times New Roman" w:cs="Times New Roman"/>
          <w:color w:val="211D1E"/>
          <w:kern w:val="0"/>
          <w:sz w:val="22"/>
          <w14:ligatures w14:val="none"/>
        </w:rPr>
        <w:t xml:space="preserve"> </w:t>
      </w:r>
      <w:r w:rsidRPr="00F23A07">
        <w:rPr>
          <w:rFonts w:ascii="Calibri" w:eastAsia="Times New Roman" w:hAnsi="Calibri" w:cs="Times New Roman"/>
          <w:kern w:val="0"/>
          <w:sz w:val="22"/>
          <w14:ligatures w14:val="none"/>
        </w:rPr>
        <w:t xml:space="preserve">and 20 days in winter, but that cow fecal deposits provide a protective medium that permit microorganisms to survive for more than a year. Runoff from grazed land can contain high numbers of indicator microorganisms </w:t>
      </w:r>
      <w:r w:rsidRPr="00F23A07">
        <w:rPr>
          <w:rFonts w:ascii="Georgia" w:eastAsia="Times New Roman" w:hAnsi="Georgia" w:cs="Times New Roman"/>
          <w:kern w:val="0"/>
          <w:sz w:val="22"/>
          <w14:ligatures w14:val="none"/>
        </w:rPr>
        <w:t>—</w:t>
      </w:r>
      <w:r w:rsidRPr="00F23A07">
        <w:rPr>
          <w:rFonts w:ascii="Calibri" w:eastAsia="Times New Roman" w:hAnsi="Calibri" w:cs="Times New Roman"/>
          <w:kern w:val="0"/>
          <w:sz w:val="22"/>
          <w14:ligatures w14:val="none"/>
        </w:rPr>
        <w:t xml:space="preserve"> in one study, fecal coliform (FC) counts of 10</w:t>
      </w:r>
      <w:r w:rsidRPr="00F23A07">
        <w:rPr>
          <w:rFonts w:ascii="Calibri" w:eastAsia="Times New Roman" w:hAnsi="Calibri" w:cs="Times New Roman"/>
          <w:kern w:val="0"/>
          <w:sz w:val="22"/>
          <w:vertAlign w:val="superscript"/>
          <w14:ligatures w14:val="none"/>
        </w:rPr>
        <w:t xml:space="preserve">3 </w:t>
      </w:r>
      <w:r w:rsidRPr="00F23A07">
        <w:rPr>
          <w:rFonts w:ascii="Calibri" w:eastAsia="Times New Roman" w:hAnsi="Calibri" w:cs="Times New Roman"/>
          <w:kern w:val="0"/>
          <w:sz w:val="22"/>
          <w14:ligatures w14:val="none"/>
        </w:rPr>
        <w:t>– 10</w:t>
      </w:r>
      <w:r w:rsidRPr="00F23A07">
        <w:rPr>
          <w:rFonts w:ascii="Calibri" w:eastAsia="Times New Roman" w:hAnsi="Calibri" w:cs="Times New Roman"/>
          <w:kern w:val="0"/>
          <w:sz w:val="22"/>
          <w:vertAlign w:val="superscript"/>
          <w14:ligatures w14:val="none"/>
        </w:rPr>
        <w:t xml:space="preserve">5 </w:t>
      </w:r>
      <w:r w:rsidRPr="00F23A07">
        <w:rPr>
          <w:rFonts w:ascii="Calibri" w:eastAsia="Times New Roman" w:hAnsi="Calibri" w:cs="Times New Roman"/>
          <w:kern w:val="0"/>
          <w:sz w:val="22"/>
          <w14:ligatures w14:val="none"/>
        </w:rPr>
        <w:t>organisms/100 mL in pasture runoff. Another study reported that fecal coliform in runoff from simulated grazing plots were always higher (2.4 x 10</w:t>
      </w:r>
      <w:r w:rsidRPr="00F23A07">
        <w:rPr>
          <w:rFonts w:ascii="Calibri" w:eastAsia="Times New Roman" w:hAnsi="Calibri" w:cs="Times New Roman"/>
          <w:kern w:val="0"/>
          <w:sz w:val="22"/>
          <w:vertAlign w:val="superscript"/>
          <w14:ligatures w14:val="none"/>
        </w:rPr>
        <w:t xml:space="preserve">5 </w:t>
      </w:r>
      <w:r w:rsidRPr="00F23A07">
        <w:rPr>
          <w:rFonts w:ascii="Calibri" w:eastAsia="Times New Roman" w:hAnsi="Calibri" w:cs="Times New Roman"/>
          <w:kern w:val="0"/>
          <w:sz w:val="22"/>
          <w14:ligatures w14:val="none"/>
        </w:rPr>
        <w:t>– 1.8 x 10</w:t>
      </w:r>
      <w:r w:rsidRPr="00F23A07">
        <w:rPr>
          <w:rFonts w:ascii="Calibri" w:eastAsia="Times New Roman" w:hAnsi="Calibri" w:cs="Times New Roman"/>
          <w:kern w:val="0"/>
          <w:sz w:val="22"/>
          <w:vertAlign w:val="superscript"/>
          <w14:ligatures w14:val="none"/>
        </w:rPr>
        <w:t xml:space="preserve">6 </w:t>
      </w:r>
      <w:r w:rsidRPr="00F23A07">
        <w:rPr>
          <w:rFonts w:ascii="Calibri" w:eastAsia="Times New Roman" w:hAnsi="Calibri" w:cs="Times New Roman"/>
          <w:kern w:val="0"/>
          <w:sz w:val="22"/>
          <w14:ligatures w14:val="none"/>
        </w:rPr>
        <w:t>FC/100 mL) than counts from the ungrazed control plots (1.5 x 10</w:t>
      </w:r>
      <w:r w:rsidRPr="00F23A07">
        <w:rPr>
          <w:rFonts w:ascii="Calibri" w:eastAsia="Times New Roman" w:hAnsi="Calibri" w:cs="Times New Roman"/>
          <w:kern w:val="0"/>
          <w:sz w:val="22"/>
          <w:vertAlign w:val="superscript"/>
          <w14:ligatures w14:val="none"/>
        </w:rPr>
        <w:t xml:space="preserve">3 </w:t>
      </w:r>
      <w:r w:rsidRPr="00F23A07">
        <w:rPr>
          <w:rFonts w:ascii="Calibri" w:eastAsia="Times New Roman" w:hAnsi="Calibri" w:cs="Times New Roman"/>
          <w:kern w:val="0"/>
          <w:sz w:val="22"/>
          <w14:ligatures w14:val="none"/>
        </w:rPr>
        <w:t>FC/100 mL). It is worth noting, however, that microorganism counts in runoff from grazing land are typically several orders of magnitude lower than numbers from land where manure is deliberately applied (USEPA, 2003).</w:t>
      </w:r>
    </w:p>
    <w:p w14:paraId="7B74023E" w14:textId="77777777" w:rsidR="00F23A07" w:rsidRPr="00F23A07" w:rsidRDefault="00F23A07" w:rsidP="00F23A07">
      <w:pPr>
        <w:spacing w:after="220" w:line="240" w:lineRule="auto"/>
        <w:rPr>
          <w:rFonts w:ascii="Calibri" w:eastAsia="Times New Roman" w:hAnsi="Calibri" w:cs="Times New Roman"/>
          <w:kern w:val="0"/>
          <w:sz w:val="22"/>
          <w14:ligatures w14:val="none"/>
        </w:rPr>
      </w:pPr>
      <w:r w:rsidRPr="00F23A07">
        <w:rPr>
          <w:rFonts w:ascii="Calibri" w:eastAsia="Times New Roman" w:hAnsi="Calibri" w:cs="Times New Roman"/>
          <w:kern w:val="0"/>
          <w:sz w:val="22"/>
          <w14:ligatures w14:val="none"/>
        </w:rPr>
        <w:t>Ordinance requirements among the municipalities in the Project area vary greatly and few of the cities have livestock registration programs making it difficult to assess livestock numbers and stocking rates. This kind of information is important not only because of the frequent proximity of livestock to water bodies but also because of the potential for overstocking and the resulting inability of the land to properly allow for enough infiltration of bacteria-laden stormwater.</w:t>
      </w:r>
    </w:p>
    <w:p w14:paraId="2C870E65" w14:textId="77777777" w:rsidR="00F23A07" w:rsidRPr="00F23A07" w:rsidRDefault="00F23A07" w:rsidP="00F23A07">
      <w:pPr>
        <w:spacing w:after="220" w:line="240" w:lineRule="auto"/>
        <w:rPr>
          <w:rFonts w:ascii="Calibri" w:eastAsia="Times New Roman" w:hAnsi="Calibri" w:cs="Times New Roman"/>
          <w:kern w:val="0"/>
          <w:sz w:val="22"/>
          <w14:ligatures w14:val="none"/>
        </w:rPr>
      </w:pPr>
      <w:r w:rsidRPr="00F23A07">
        <w:rPr>
          <w:rFonts w:ascii="Calibri" w:eastAsia="Times New Roman" w:hAnsi="Calibri" w:cs="Times New Roman"/>
          <w:kern w:val="0"/>
          <w:sz w:val="22"/>
          <w14:ligatures w14:val="none"/>
        </w:rPr>
        <w:t>As summarized in Table 31, the Coordination Committee recommends that all municipal MS4s in the Project area with livestock define and identify properties, including small commercial horse stables, and estimate those livestock numbers to distinguish land use for non‐point sources by 2028. Additionally, municipalities with livestock should evaluate their ordinances and if necessary, amend them to include provisions for management of livestock waste, including stocking rates, and other measures restricting bacteria loading by 2033.</w:t>
      </w:r>
    </w:p>
    <w:p w14:paraId="543FF48F" w14:textId="77777777" w:rsidR="00F23A07" w:rsidRPr="00F23A07" w:rsidRDefault="00F23A07" w:rsidP="00F23A07">
      <w:pPr>
        <w:keepNext/>
        <w:spacing w:after="200" w:line="240" w:lineRule="auto"/>
        <w:rPr>
          <w:rFonts w:ascii="Calibri" w:eastAsia="Times New Roman" w:hAnsi="Calibri" w:cs="Times New Roman"/>
          <w:b/>
          <w:bCs/>
          <w:kern w:val="0"/>
          <w:sz w:val="22"/>
          <w:szCs w:val="22"/>
          <w14:ligatures w14:val="none"/>
        </w:rPr>
      </w:pPr>
      <w:bookmarkStart w:id="11" w:name="_Toc5875061"/>
      <w:r w:rsidRPr="00F23A07">
        <w:rPr>
          <w:rFonts w:ascii="Calibri" w:eastAsia="Times New Roman" w:hAnsi="Calibri" w:cs="Times New Roman"/>
          <w:b/>
          <w:bCs/>
          <w:kern w:val="0"/>
          <w:sz w:val="22"/>
          <w:szCs w:val="22"/>
          <w14:ligatures w14:val="none"/>
        </w:rPr>
        <w:t xml:space="preserve">Table </w:t>
      </w:r>
      <w:r w:rsidRPr="00F23A07">
        <w:rPr>
          <w:rFonts w:ascii="Calibri" w:eastAsia="Times New Roman" w:hAnsi="Calibri" w:cs="Times New Roman"/>
          <w:b/>
          <w:bCs/>
          <w:noProof/>
          <w:kern w:val="0"/>
          <w:sz w:val="22"/>
          <w:szCs w:val="22"/>
          <w14:ligatures w14:val="none"/>
        </w:rPr>
        <w:fldChar w:fldCharType="begin"/>
      </w:r>
      <w:r w:rsidRPr="00F23A07">
        <w:rPr>
          <w:rFonts w:ascii="Calibri" w:eastAsia="Times New Roman" w:hAnsi="Calibri" w:cs="Times New Roman"/>
          <w:b/>
          <w:bCs/>
          <w:noProof/>
          <w:kern w:val="0"/>
          <w:sz w:val="22"/>
          <w:szCs w:val="22"/>
          <w14:ligatures w14:val="none"/>
        </w:rPr>
        <w:instrText xml:space="preserve"> SEQ Table \* ARABIC </w:instrText>
      </w:r>
      <w:r w:rsidRPr="00F23A07">
        <w:rPr>
          <w:rFonts w:ascii="Calibri" w:eastAsia="Times New Roman" w:hAnsi="Calibri" w:cs="Times New Roman"/>
          <w:b/>
          <w:bCs/>
          <w:noProof/>
          <w:kern w:val="0"/>
          <w:sz w:val="22"/>
          <w:szCs w:val="22"/>
          <w14:ligatures w14:val="none"/>
        </w:rPr>
        <w:fldChar w:fldCharType="separate"/>
      </w:r>
      <w:r w:rsidRPr="00F23A07">
        <w:rPr>
          <w:rFonts w:ascii="Calibri" w:eastAsia="Times New Roman" w:hAnsi="Calibri" w:cs="Times New Roman"/>
          <w:b/>
          <w:bCs/>
          <w:noProof/>
          <w:kern w:val="0"/>
          <w:sz w:val="22"/>
          <w:szCs w:val="22"/>
          <w14:ligatures w14:val="none"/>
        </w:rPr>
        <w:t>31</w:t>
      </w:r>
      <w:r w:rsidRPr="00F23A07">
        <w:rPr>
          <w:rFonts w:ascii="Calibri" w:eastAsia="Times New Roman" w:hAnsi="Calibri" w:cs="Times New Roman"/>
          <w:b/>
          <w:bCs/>
          <w:noProof/>
          <w:kern w:val="0"/>
          <w:sz w:val="22"/>
          <w:szCs w:val="22"/>
          <w14:ligatures w14:val="none"/>
        </w:rPr>
        <w:fldChar w:fldCharType="end"/>
      </w:r>
      <w:r w:rsidRPr="00F23A07">
        <w:rPr>
          <w:rFonts w:ascii="Calibri" w:eastAsia="Times New Roman" w:hAnsi="Calibri" w:cs="Times New Roman"/>
          <w:b/>
          <w:bCs/>
          <w:kern w:val="0"/>
          <w:sz w:val="22"/>
          <w:szCs w:val="22"/>
          <w14:ligatures w14:val="none"/>
        </w:rPr>
        <w:t xml:space="preserve">. Implementation Strategy 4.1 Summary </w:t>
      </w:r>
      <w:r w:rsidRPr="00F23A07">
        <w:rPr>
          <w:rFonts w:ascii="Georgia" w:eastAsia="Times New Roman" w:hAnsi="Georgia" w:cs="Times New Roman"/>
          <w:b/>
          <w:bCs/>
          <w:kern w:val="0"/>
          <w:sz w:val="22"/>
          <w:szCs w:val="22"/>
          <w14:ligatures w14:val="none"/>
        </w:rPr>
        <w:t>—</w:t>
      </w:r>
      <w:r w:rsidRPr="00F23A07">
        <w:rPr>
          <w:rFonts w:ascii="Calibri" w:eastAsia="Times New Roman" w:hAnsi="Calibri" w:cs="Times New Roman"/>
          <w:b/>
          <w:bCs/>
          <w:kern w:val="0"/>
          <w:sz w:val="22"/>
          <w:szCs w:val="22"/>
          <w14:ligatures w14:val="none"/>
        </w:rPr>
        <w:t xml:space="preserve"> Ordinance evaluation for livestock waste management, stocking rates, and related measures</w:t>
      </w:r>
      <w:bookmarkEnd w:id="11"/>
    </w:p>
    <w:tbl>
      <w:tblPr>
        <w:tblStyle w:val="TableGrid"/>
        <w:tblW w:w="0" w:type="auto"/>
        <w:tblLook w:val="04A0" w:firstRow="1" w:lastRow="0" w:firstColumn="1" w:lastColumn="0" w:noHBand="0" w:noVBand="1"/>
        <w:tblCaption w:val="Table 27. Implementation Strategy 4.1 Summary — Ordinance evaluation for livestock waste management, stocking rates, and related measures"/>
        <w:tblDescription w:val="A table summarizing Implementation Strategy 4.1— Ordinance evaluation for livestock waste management, stocking rates, and related measures."/>
      </w:tblPr>
      <w:tblGrid>
        <w:gridCol w:w="3286"/>
        <w:gridCol w:w="6064"/>
      </w:tblGrid>
      <w:tr w:rsidR="00F23A07" w:rsidRPr="00F23A07" w14:paraId="29C7A422" w14:textId="77777777" w:rsidTr="00674778">
        <w:trPr>
          <w:cantSplit/>
        </w:trPr>
        <w:tc>
          <w:tcPr>
            <w:tcW w:w="3348" w:type="dxa"/>
          </w:tcPr>
          <w:p w14:paraId="3495F0CF" w14:textId="77777777" w:rsidR="00F23A07" w:rsidRPr="00F23A07" w:rsidRDefault="00F23A07" w:rsidP="00F23A07">
            <w:pPr>
              <w:rPr>
                <w:rFonts w:ascii="Calibri" w:hAnsi="Calibri" w:cs="Times New Roman"/>
                <w:b/>
                <w:bCs/>
                <w:sz w:val="20"/>
                <w:szCs w:val="20"/>
              </w:rPr>
            </w:pPr>
            <w:r w:rsidRPr="00F23A07">
              <w:rPr>
                <w:rFonts w:ascii="Calibri" w:hAnsi="Calibri" w:cs="Times New Roman"/>
                <w:b/>
                <w:bCs/>
                <w:sz w:val="20"/>
                <w:szCs w:val="20"/>
              </w:rPr>
              <w:t>Targeted Source(s)</w:t>
            </w:r>
          </w:p>
        </w:tc>
        <w:tc>
          <w:tcPr>
            <w:tcW w:w="6228" w:type="dxa"/>
          </w:tcPr>
          <w:p w14:paraId="77440D63" w14:textId="77777777" w:rsidR="00F23A07" w:rsidRPr="00F23A07" w:rsidRDefault="00F23A07" w:rsidP="00F23A07">
            <w:pPr>
              <w:rPr>
                <w:rFonts w:ascii="Calibri" w:hAnsi="Calibri" w:cs="Times New Roman"/>
                <w:sz w:val="20"/>
                <w:szCs w:val="20"/>
              </w:rPr>
            </w:pPr>
            <w:r w:rsidRPr="00F23A07">
              <w:rPr>
                <w:rFonts w:ascii="Calibri" w:hAnsi="Calibri" w:cs="Times New Roman"/>
                <w:sz w:val="20"/>
                <w:szCs w:val="20"/>
              </w:rPr>
              <w:t>Livestock</w:t>
            </w:r>
          </w:p>
          <w:p w14:paraId="08C28727" w14:textId="77777777" w:rsidR="00F23A07" w:rsidRPr="00F23A07" w:rsidRDefault="00F23A07" w:rsidP="00F23A07">
            <w:pPr>
              <w:rPr>
                <w:rFonts w:ascii="Calibri" w:hAnsi="Calibri" w:cs="Times New Roman"/>
                <w:sz w:val="20"/>
                <w:szCs w:val="20"/>
              </w:rPr>
            </w:pPr>
          </w:p>
        </w:tc>
      </w:tr>
      <w:tr w:rsidR="00F23A07" w:rsidRPr="00F23A07" w14:paraId="521CFCB2" w14:textId="77777777" w:rsidTr="00674778">
        <w:trPr>
          <w:cantSplit/>
        </w:trPr>
        <w:tc>
          <w:tcPr>
            <w:tcW w:w="3348" w:type="dxa"/>
          </w:tcPr>
          <w:p w14:paraId="6AF07255" w14:textId="77777777" w:rsidR="00F23A07" w:rsidRPr="00F23A07" w:rsidRDefault="00F23A07" w:rsidP="00F23A07">
            <w:pPr>
              <w:rPr>
                <w:rFonts w:ascii="Calibri" w:hAnsi="Calibri" w:cs="Times New Roman"/>
                <w:b/>
                <w:bCs/>
                <w:sz w:val="20"/>
                <w:szCs w:val="20"/>
              </w:rPr>
            </w:pPr>
            <w:r w:rsidRPr="00F23A07">
              <w:rPr>
                <w:rFonts w:ascii="Calibri" w:hAnsi="Calibri" w:cs="Times New Roman"/>
                <w:b/>
                <w:bCs/>
                <w:sz w:val="20"/>
                <w:szCs w:val="20"/>
              </w:rPr>
              <w:t>Estimated Potential Load Reduction</w:t>
            </w:r>
          </w:p>
        </w:tc>
        <w:tc>
          <w:tcPr>
            <w:tcW w:w="6228" w:type="dxa"/>
          </w:tcPr>
          <w:p w14:paraId="255F19BF" w14:textId="77777777" w:rsidR="00F23A07" w:rsidRPr="00F23A07" w:rsidRDefault="00F23A07" w:rsidP="00F23A07">
            <w:pPr>
              <w:rPr>
                <w:rFonts w:ascii="Calibri" w:hAnsi="Calibri" w:cs="Times New Roman"/>
                <w:sz w:val="20"/>
                <w:szCs w:val="20"/>
              </w:rPr>
            </w:pPr>
            <w:r w:rsidRPr="00F23A07">
              <w:rPr>
                <w:rFonts w:ascii="Calibri" w:hAnsi="Calibri" w:cs="Times New Roman"/>
                <w:color w:val="000000"/>
                <w:sz w:val="20"/>
                <w:szCs w:val="20"/>
              </w:rPr>
              <w:t xml:space="preserve">IS 4.1 may result in </w:t>
            </w:r>
            <w:r w:rsidRPr="00F23A07">
              <w:rPr>
                <w:rFonts w:ascii="Calibri" w:hAnsi="Calibri" w:cs="Times New Roman"/>
                <w:sz w:val="20"/>
                <w:szCs w:val="20"/>
              </w:rPr>
              <w:t>a 4% reduction over 25 years through changes that reduce direct and stormwater-related bacteria loads contributed by livestock</w:t>
            </w:r>
          </w:p>
          <w:p w14:paraId="4C6B7965" w14:textId="77777777" w:rsidR="00F23A07" w:rsidRPr="00F23A07" w:rsidRDefault="00F23A07" w:rsidP="00F23A07">
            <w:pPr>
              <w:rPr>
                <w:rFonts w:ascii="Calibri" w:hAnsi="Calibri" w:cs="Times New Roman"/>
                <w:sz w:val="20"/>
                <w:szCs w:val="20"/>
              </w:rPr>
            </w:pPr>
          </w:p>
        </w:tc>
      </w:tr>
      <w:tr w:rsidR="00F23A07" w:rsidRPr="00F23A07" w14:paraId="5FC090B5" w14:textId="77777777" w:rsidTr="00674778">
        <w:trPr>
          <w:cantSplit/>
        </w:trPr>
        <w:tc>
          <w:tcPr>
            <w:tcW w:w="3348" w:type="dxa"/>
          </w:tcPr>
          <w:p w14:paraId="3D170CCF" w14:textId="77777777" w:rsidR="00F23A07" w:rsidRPr="00F23A07" w:rsidRDefault="00F23A07" w:rsidP="00F23A07">
            <w:pPr>
              <w:rPr>
                <w:rFonts w:ascii="Calibri" w:hAnsi="Calibri" w:cs="Times New Roman"/>
                <w:b/>
                <w:bCs/>
                <w:sz w:val="20"/>
                <w:szCs w:val="20"/>
              </w:rPr>
            </w:pPr>
            <w:r w:rsidRPr="00F23A07">
              <w:rPr>
                <w:rFonts w:ascii="Calibri" w:hAnsi="Calibri" w:cs="Times New Roman"/>
                <w:b/>
                <w:bCs/>
                <w:sz w:val="20"/>
                <w:szCs w:val="20"/>
              </w:rPr>
              <w:t>Technical and Financial Assistance Needed</w:t>
            </w:r>
            <w:bookmarkStart w:id="12" w:name="RowTitle_Strategy4_1"/>
            <w:bookmarkEnd w:id="12"/>
          </w:p>
        </w:tc>
        <w:tc>
          <w:tcPr>
            <w:tcW w:w="6228" w:type="dxa"/>
          </w:tcPr>
          <w:p w14:paraId="38533A5D" w14:textId="77777777" w:rsidR="00F23A07" w:rsidRPr="00F23A07" w:rsidRDefault="00F23A07" w:rsidP="00F23A07">
            <w:pPr>
              <w:rPr>
                <w:rFonts w:ascii="Calibri" w:hAnsi="Calibri" w:cs="Times New Roman"/>
                <w:color w:val="000000"/>
                <w:sz w:val="20"/>
                <w:szCs w:val="20"/>
              </w:rPr>
            </w:pPr>
            <w:r w:rsidRPr="00F23A07">
              <w:rPr>
                <w:rFonts w:ascii="Calibri" w:hAnsi="Calibri" w:cs="Times New Roman"/>
                <w:color w:val="000000"/>
                <w:sz w:val="20"/>
                <w:szCs w:val="20"/>
                <w:u w:val="single"/>
              </w:rPr>
              <w:t>Technical</w:t>
            </w:r>
            <w:r w:rsidRPr="00F23A07">
              <w:rPr>
                <w:rFonts w:ascii="Calibri" w:hAnsi="Calibri" w:cs="Times New Roman"/>
                <w:color w:val="000000"/>
                <w:sz w:val="20"/>
                <w:szCs w:val="20"/>
              </w:rPr>
              <w:t xml:space="preserve">: some technical assistance regarding livestock may be needed to undertake this activity </w:t>
            </w:r>
            <w:r w:rsidRPr="00F23A07">
              <w:rPr>
                <w:rFonts w:ascii="Calibri" w:hAnsi="Calibri" w:cs="Times New Roman"/>
                <w:color w:val="000000"/>
                <w:sz w:val="20"/>
                <w:szCs w:val="20"/>
              </w:rPr>
              <w:br/>
            </w:r>
            <w:r w:rsidRPr="00F23A07">
              <w:rPr>
                <w:rFonts w:ascii="Calibri" w:hAnsi="Calibri" w:cs="Times New Roman"/>
                <w:color w:val="000000"/>
                <w:sz w:val="20"/>
                <w:szCs w:val="20"/>
              </w:rPr>
              <w:br/>
            </w:r>
            <w:r w:rsidRPr="00F23A07">
              <w:rPr>
                <w:rFonts w:ascii="Calibri" w:hAnsi="Calibri" w:cs="Times New Roman"/>
                <w:color w:val="000000"/>
                <w:sz w:val="20"/>
                <w:szCs w:val="20"/>
                <w:u w:val="single"/>
              </w:rPr>
              <w:t>Financial</w:t>
            </w:r>
            <w:r w:rsidRPr="00F23A07">
              <w:rPr>
                <w:rFonts w:ascii="Calibri" w:hAnsi="Calibri" w:cs="Times New Roman"/>
                <w:color w:val="000000"/>
                <w:sz w:val="20"/>
                <w:szCs w:val="20"/>
              </w:rPr>
              <w:t>:  existing local and grant funding as available</w:t>
            </w:r>
          </w:p>
          <w:p w14:paraId="6BF2E177" w14:textId="77777777" w:rsidR="00F23A07" w:rsidRPr="00F23A07" w:rsidRDefault="00F23A07" w:rsidP="00F23A07">
            <w:pPr>
              <w:rPr>
                <w:rFonts w:ascii="Calibri" w:hAnsi="Calibri" w:cs="Times New Roman"/>
                <w:sz w:val="20"/>
                <w:szCs w:val="20"/>
              </w:rPr>
            </w:pPr>
          </w:p>
        </w:tc>
      </w:tr>
      <w:tr w:rsidR="00F23A07" w:rsidRPr="00F23A07" w14:paraId="1C68EA93" w14:textId="77777777" w:rsidTr="00674778">
        <w:trPr>
          <w:cantSplit/>
        </w:trPr>
        <w:tc>
          <w:tcPr>
            <w:tcW w:w="3348" w:type="dxa"/>
          </w:tcPr>
          <w:p w14:paraId="797C60F8" w14:textId="77777777" w:rsidR="00F23A07" w:rsidRPr="00F23A07" w:rsidRDefault="00F23A07" w:rsidP="00F23A07">
            <w:pPr>
              <w:rPr>
                <w:rFonts w:ascii="Calibri" w:hAnsi="Calibri" w:cs="Times New Roman"/>
                <w:b/>
                <w:bCs/>
                <w:sz w:val="20"/>
                <w:szCs w:val="20"/>
              </w:rPr>
            </w:pPr>
            <w:r w:rsidRPr="00F23A07">
              <w:rPr>
                <w:rFonts w:ascii="Calibri" w:hAnsi="Calibri" w:cs="Times New Roman"/>
                <w:b/>
                <w:bCs/>
                <w:sz w:val="20"/>
                <w:szCs w:val="20"/>
              </w:rPr>
              <w:lastRenderedPageBreak/>
              <w:t>Education Component</w:t>
            </w:r>
          </w:p>
        </w:tc>
        <w:tc>
          <w:tcPr>
            <w:tcW w:w="6228" w:type="dxa"/>
          </w:tcPr>
          <w:p w14:paraId="33A0F58B" w14:textId="77777777" w:rsidR="00F23A07" w:rsidRDefault="00F23A07" w:rsidP="00F23A07">
            <w:pPr>
              <w:rPr>
                <w:rFonts w:ascii="Calibri" w:hAnsi="Calibri" w:cs="Times New Roman"/>
                <w:color w:val="000000"/>
                <w:sz w:val="20"/>
                <w:szCs w:val="20"/>
              </w:rPr>
            </w:pPr>
            <w:r w:rsidRPr="00EF6482">
              <w:rPr>
                <w:rFonts w:ascii="Calibri" w:hAnsi="Calibri" w:cs="Times New Roman"/>
                <w:color w:val="000000"/>
                <w:sz w:val="20"/>
                <w:szCs w:val="20"/>
                <w:highlight w:val="yellow"/>
              </w:rPr>
              <w:t>As resources are available, NCTCOG and the Pets, Livestock, and Wildlife technical subcommittee will develop educational materials for livestock owners and property owners housing livestock and provide information to municipalities on stocking rates and livestock waste management</w:t>
            </w:r>
          </w:p>
          <w:p w14:paraId="4696C023" w14:textId="77777777" w:rsidR="00A3322D" w:rsidRDefault="00A3322D" w:rsidP="00F23A07">
            <w:pPr>
              <w:rPr>
                <w:rFonts w:ascii="Calibri" w:hAnsi="Calibri" w:cs="Times New Roman"/>
                <w:color w:val="000000"/>
                <w:sz w:val="20"/>
                <w:szCs w:val="20"/>
              </w:rPr>
            </w:pPr>
          </w:p>
          <w:p w14:paraId="40F89B41" w14:textId="18321561" w:rsidR="00F23A07" w:rsidRPr="00F23A07" w:rsidRDefault="00DE1504" w:rsidP="00F23A07">
            <w:pPr>
              <w:rPr>
                <w:rFonts w:ascii="Calibri" w:hAnsi="Calibri" w:cs="Times New Roman"/>
                <w:sz w:val="20"/>
                <w:szCs w:val="20"/>
              </w:rPr>
            </w:pPr>
            <w:r w:rsidRPr="006C447D">
              <w:rPr>
                <w:rFonts w:ascii="Calibri" w:hAnsi="Calibri" w:cs="Times New Roman"/>
                <w:color w:val="FF0000"/>
                <w:sz w:val="20"/>
                <w:szCs w:val="20"/>
                <w:highlight w:val="yellow"/>
              </w:rPr>
              <w:t xml:space="preserve">Educational materials to be created and distributed due to stockpiling compost and horse stables that are starting to pop up more frequently in cities like Arlington, etc. Shifting </w:t>
            </w:r>
            <w:proofErr w:type="gramStart"/>
            <w:r w:rsidRPr="006C447D">
              <w:rPr>
                <w:rFonts w:ascii="Calibri" w:hAnsi="Calibri" w:cs="Times New Roman"/>
                <w:color w:val="FF0000"/>
                <w:sz w:val="20"/>
                <w:szCs w:val="20"/>
                <w:highlight w:val="yellow"/>
              </w:rPr>
              <w:t>focus</w:t>
            </w:r>
            <w:proofErr w:type="gramEnd"/>
            <w:r w:rsidRPr="006C447D">
              <w:rPr>
                <w:rFonts w:ascii="Calibri" w:hAnsi="Calibri" w:cs="Times New Roman"/>
                <w:color w:val="FF0000"/>
                <w:sz w:val="20"/>
                <w:szCs w:val="20"/>
                <w:highlight w:val="yellow"/>
              </w:rPr>
              <w:t xml:space="preserve"> </w:t>
            </w:r>
            <w:proofErr w:type="gramStart"/>
            <w:r w:rsidRPr="006C447D">
              <w:rPr>
                <w:rFonts w:ascii="Calibri" w:hAnsi="Calibri" w:cs="Times New Roman"/>
                <w:color w:val="FF0000"/>
                <w:sz w:val="20"/>
                <w:szCs w:val="20"/>
                <w:highlight w:val="yellow"/>
              </w:rPr>
              <w:t>to</w:t>
            </w:r>
            <w:proofErr w:type="gramEnd"/>
            <w:r w:rsidRPr="006C447D">
              <w:rPr>
                <w:rFonts w:ascii="Calibri" w:hAnsi="Calibri" w:cs="Times New Roman"/>
                <w:color w:val="FF0000"/>
                <w:sz w:val="20"/>
                <w:szCs w:val="20"/>
                <w:highlight w:val="yellow"/>
              </w:rPr>
              <w:t xml:space="preserve"> this area of concern as noted by taskforce members.</w:t>
            </w:r>
          </w:p>
        </w:tc>
      </w:tr>
      <w:tr w:rsidR="00F23A07" w:rsidRPr="00F23A07" w14:paraId="5BBF64C5" w14:textId="77777777" w:rsidTr="00674778">
        <w:trPr>
          <w:cantSplit/>
        </w:trPr>
        <w:tc>
          <w:tcPr>
            <w:tcW w:w="3348" w:type="dxa"/>
          </w:tcPr>
          <w:p w14:paraId="7FFBDAB2" w14:textId="77777777" w:rsidR="00F23A07" w:rsidRPr="00F23A07" w:rsidRDefault="00F23A07" w:rsidP="00F23A07">
            <w:pPr>
              <w:rPr>
                <w:rFonts w:ascii="Calibri" w:hAnsi="Calibri" w:cs="Times New Roman"/>
                <w:b/>
                <w:bCs/>
                <w:sz w:val="20"/>
                <w:szCs w:val="20"/>
              </w:rPr>
            </w:pPr>
            <w:r w:rsidRPr="00F23A07">
              <w:rPr>
                <w:rFonts w:ascii="Calibri" w:hAnsi="Calibri" w:cs="Times New Roman"/>
                <w:b/>
                <w:bCs/>
                <w:sz w:val="20"/>
                <w:szCs w:val="20"/>
              </w:rPr>
              <w:t>Schedule of Implementation</w:t>
            </w:r>
          </w:p>
        </w:tc>
        <w:tc>
          <w:tcPr>
            <w:tcW w:w="6228" w:type="dxa"/>
          </w:tcPr>
          <w:p w14:paraId="7C01E1EF" w14:textId="77777777" w:rsidR="00F23A07" w:rsidRPr="00F23A07" w:rsidRDefault="00F23A07" w:rsidP="00F23A07">
            <w:pPr>
              <w:rPr>
                <w:rFonts w:ascii="Calibri" w:hAnsi="Calibri" w:cs="Times New Roman"/>
                <w:color w:val="000000"/>
                <w:sz w:val="20"/>
                <w:szCs w:val="20"/>
              </w:rPr>
            </w:pPr>
            <w:r w:rsidRPr="00F23A07">
              <w:rPr>
                <w:rFonts w:ascii="Calibri" w:hAnsi="Calibri" w:cs="Times New Roman"/>
                <w:color w:val="000000"/>
                <w:sz w:val="20"/>
                <w:szCs w:val="20"/>
              </w:rPr>
              <w:t>As resources are available, the implementation of this activity will begin immediately and will continue for the entire implementation process</w:t>
            </w:r>
          </w:p>
          <w:p w14:paraId="6F459704" w14:textId="77777777" w:rsidR="00F23A07" w:rsidRPr="00F23A07" w:rsidRDefault="00F23A07" w:rsidP="00F23A07">
            <w:pPr>
              <w:rPr>
                <w:rFonts w:ascii="Calibri" w:hAnsi="Calibri" w:cs="Times New Roman"/>
                <w:sz w:val="20"/>
                <w:szCs w:val="20"/>
              </w:rPr>
            </w:pPr>
          </w:p>
        </w:tc>
      </w:tr>
      <w:tr w:rsidR="00F23A07" w:rsidRPr="00F23A07" w14:paraId="3EAC19D5" w14:textId="77777777" w:rsidTr="00674778">
        <w:trPr>
          <w:cantSplit/>
        </w:trPr>
        <w:tc>
          <w:tcPr>
            <w:tcW w:w="3348" w:type="dxa"/>
          </w:tcPr>
          <w:p w14:paraId="5889BE32" w14:textId="77777777" w:rsidR="00F23A07" w:rsidRPr="00F23A07" w:rsidRDefault="00F23A07" w:rsidP="00F23A07">
            <w:pPr>
              <w:rPr>
                <w:rFonts w:ascii="Calibri" w:hAnsi="Calibri" w:cs="Times New Roman"/>
                <w:b/>
                <w:bCs/>
                <w:sz w:val="20"/>
                <w:szCs w:val="20"/>
              </w:rPr>
            </w:pPr>
            <w:r w:rsidRPr="00F23A07">
              <w:rPr>
                <w:rFonts w:ascii="Calibri" w:hAnsi="Calibri" w:cs="Times New Roman"/>
                <w:b/>
                <w:bCs/>
                <w:sz w:val="20"/>
                <w:szCs w:val="20"/>
              </w:rPr>
              <w:t>Interim, Measurable Milestone</w:t>
            </w:r>
          </w:p>
        </w:tc>
        <w:tc>
          <w:tcPr>
            <w:tcW w:w="6228" w:type="dxa"/>
          </w:tcPr>
          <w:p w14:paraId="37525BD5" w14:textId="77777777" w:rsidR="00F23A07" w:rsidRPr="00F23A07" w:rsidRDefault="00F23A07" w:rsidP="00F23A07">
            <w:pPr>
              <w:rPr>
                <w:rFonts w:ascii="Calibri" w:hAnsi="Calibri" w:cs="Times New Roman"/>
                <w:color w:val="000000"/>
                <w:sz w:val="20"/>
                <w:szCs w:val="20"/>
              </w:rPr>
            </w:pPr>
            <w:r w:rsidRPr="00F23A07">
              <w:rPr>
                <w:rFonts w:ascii="Calibri" w:hAnsi="Calibri" w:cs="Times New Roman"/>
                <w:color w:val="000000"/>
                <w:sz w:val="20"/>
                <w:szCs w:val="20"/>
              </w:rPr>
              <w:t>Livestock defined and numbers estimated</w:t>
            </w:r>
            <w:r w:rsidRPr="00F23A07">
              <w:rPr>
                <w:rFonts w:ascii="Calibri" w:hAnsi="Calibri" w:cs="Times New Roman"/>
                <w:color w:val="000000"/>
                <w:sz w:val="20"/>
                <w:szCs w:val="20"/>
              </w:rPr>
              <w:br/>
            </w:r>
            <w:r w:rsidRPr="00F23A07">
              <w:rPr>
                <w:rFonts w:ascii="Calibri" w:hAnsi="Calibri" w:cs="Times New Roman"/>
                <w:color w:val="000000"/>
                <w:sz w:val="20"/>
                <w:szCs w:val="20"/>
              </w:rPr>
              <w:br/>
              <w:t xml:space="preserve">Number of ordinances amended </w:t>
            </w:r>
          </w:p>
          <w:p w14:paraId="6D99C1C8" w14:textId="77777777" w:rsidR="00F23A07" w:rsidRPr="00F23A07" w:rsidRDefault="00F23A07" w:rsidP="00F23A07">
            <w:pPr>
              <w:rPr>
                <w:rFonts w:ascii="Calibri" w:hAnsi="Calibri" w:cs="Times New Roman"/>
                <w:sz w:val="20"/>
                <w:szCs w:val="20"/>
              </w:rPr>
            </w:pPr>
          </w:p>
        </w:tc>
      </w:tr>
      <w:tr w:rsidR="00F23A07" w:rsidRPr="00F23A07" w14:paraId="3070019B" w14:textId="77777777" w:rsidTr="00674778">
        <w:trPr>
          <w:cantSplit/>
        </w:trPr>
        <w:tc>
          <w:tcPr>
            <w:tcW w:w="3348" w:type="dxa"/>
          </w:tcPr>
          <w:p w14:paraId="6B67C3BD" w14:textId="77777777" w:rsidR="00F23A07" w:rsidRPr="00F23A07" w:rsidRDefault="00F23A07" w:rsidP="00F23A07">
            <w:pPr>
              <w:rPr>
                <w:rFonts w:ascii="Calibri" w:hAnsi="Calibri" w:cs="Times New Roman"/>
                <w:b/>
                <w:bCs/>
                <w:sz w:val="20"/>
                <w:szCs w:val="20"/>
              </w:rPr>
            </w:pPr>
            <w:r w:rsidRPr="00F23A07">
              <w:rPr>
                <w:rFonts w:ascii="Calibri" w:hAnsi="Calibri" w:cs="Times New Roman"/>
                <w:b/>
                <w:bCs/>
                <w:sz w:val="20"/>
                <w:szCs w:val="20"/>
              </w:rPr>
              <w:t>Progress Indicators</w:t>
            </w:r>
          </w:p>
        </w:tc>
        <w:tc>
          <w:tcPr>
            <w:tcW w:w="6228" w:type="dxa"/>
          </w:tcPr>
          <w:p w14:paraId="46F86B3F" w14:textId="77777777" w:rsidR="00A3322D" w:rsidRDefault="00F23A07" w:rsidP="00F23A07">
            <w:pPr>
              <w:rPr>
                <w:rFonts w:ascii="Calibri" w:hAnsi="Calibri" w:cs="Times New Roman"/>
                <w:color w:val="000000"/>
                <w:sz w:val="20"/>
                <w:szCs w:val="20"/>
                <w:highlight w:val="yellow"/>
              </w:rPr>
            </w:pPr>
            <w:r w:rsidRPr="00EF6482">
              <w:rPr>
                <w:rFonts w:ascii="Calibri" w:hAnsi="Calibri" w:cs="Times New Roman"/>
                <w:color w:val="000000"/>
                <w:sz w:val="20"/>
                <w:szCs w:val="20"/>
                <w:highlight w:val="yellow"/>
              </w:rPr>
              <w:t>By 2028, municipalities will have evaluated land use, defined and estimated livestock numbers</w:t>
            </w:r>
          </w:p>
          <w:p w14:paraId="36FDAE18" w14:textId="77777777" w:rsidR="00A3322D" w:rsidRDefault="00A3322D" w:rsidP="00F23A07">
            <w:pPr>
              <w:rPr>
                <w:rFonts w:ascii="Calibri" w:hAnsi="Calibri" w:cs="Times New Roman"/>
                <w:color w:val="000000"/>
                <w:sz w:val="20"/>
                <w:szCs w:val="20"/>
                <w:highlight w:val="yellow"/>
              </w:rPr>
            </w:pPr>
          </w:p>
          <w:p w14:paraId="06CD0ED1" w14:textId="54C843D3" w:rsidR="00F23A07" w:rsidRPr="00741194" w:rsidRDefault="00544D71" w:rsidP="00F23A07">
            <w:pPr>
              <w:rPr>
                <w:rFonts w:ascii="Calibri" w:hAnsi="Calibri" w:cs="Times New Roman"/>
                <w:color w:val="FF0000"/>
                <w:sz w:val="20"/>
                <w:szCs w:val="20"/>
              </w:rPr>
            </w:pPr>
            <w:r w:rsidRPr="006C447D">
              <w:rPr>
                <w:rFonts w:ascii="Calibri" w:hAnsi="Calibri" w:cs="Times New Roman"/>
                <w:color w:val="FF0000"/>
                <w:sz w:val="20"/>
                <w:szCs w:val="20"/>
                <w:highlight w:val="yellow"/>
              </w:rPr>
              <w:t>By 2033</w:t>
            </w:r>
            <w:r w:rsidR="00A3322D" w:rsidRPr="006C447D">
              <w:rPr>
                <w:rFonts w:ascii="Calibri" w:hAnsi="Calibri" w:cs="Times New Roman"/>
                <w:color w:val="FF0000"/>
                <w:sz w:val="20"/>
                <w:szCs w:val="20"/>
                <w:highlight w:val="yellow"/>
              </w:rPr>
              <w:t xml:space="preserve"> </w:t>
            </w:r>
            <w:r w:rsidR="00741194" w:rsidRPr="006C447D">
              <w:rPr>
                <w:rFonts w:ascii="Calibri" w:hAnsi="Calibri" w:cs="Times New Roman"/>
                <w:color w:val="FF0000"/>
                <w:sz w:val="20"/>
                <w:szCs w:val="20"/>
                <w:highlight w:val="yellow"/>
              </w:rPr>
              <w:t xml:space="preserve">50% of </w:t>
            </w:r>
            <w:r w:rsidR="00A3322D" w:rsidRPr="006C447D">
              <w:rPr>
                <w:rFonts w:ascii="Calibri" w:hAnsi="Calibri" w:cs="Times New Roman"/>
                <w:color w:val="FF0000"/>
                <w:sz w:val="20"/>
                <w:szCs w:val="20"/>
                <w:highlight w:val="yellow"/>
              </w:rPr>
              <w:t>municipalities</w:t>
            </w:r>
            <w:r w:rsidRPr="006C447D">
              <w:rPr>
                <w:rFonts w:ascii="Calibri" w:hAnsi="Calibri" w:cs="Times New Roman"/>
                <w:color w:val="FF0000"/>
                <w:sz w:val="20"/>
                <w:szCs w:val="20"/>
                <w:highlight w:val="yellow"/>
              </w:rPr>
              <w:t xml:space="preserve"> will have used </w:t>
            </w:r>
            <w:r w:rsidR="00A3322D" w:rsidRPr="006C447D">
              <w:rPr>
                <w:rFonts w:ascii="Calibri" w:hAnsi="Calibri" w:cs="Times New Roman"/>
                <w:color w:val="FF0000"/>
                <w:sz w:val="20"/>
                <w:szCs w:val="20"/>
                <w:highlight w:val="yellow"/>
              </w:rPr>
              <w:t xml:space="preserve">use our educational materials as a </w:t>
            </w:r>
            <w:r w:rsidR="00741194" w:rsidRPr="006C447D">
              <w:rPr>
                <w:rFonts w:ascii="Calibri" w:hAnsi="Calibri" w:cs="Times New Roman"/>
                <w:color w:val="FF0000"/>
                <w:sz w:val="20"/>
                <w:szCs w:val="20"/>
                <w:highlight w:val="yellow"/>
              </w:rPr>
              <w:t>for public outreach purposed</w:t>
            </w:r>
            <w:r w:rsidR="00741194">
              <w:rPr>
                <w:rFonts w:ascii="Calibri" w:hAnsi="Calibri" w:cs="Times New Roman"/>
                <w:color w:val="FF0000"/>
                <w:sz w:val="20"/>
                <w:szCs w:val="20"/>
              </w:rPr>
              <w:t xml:space="preserve"> </w:t>
            </w:r>
            <w:r w:rsidR="00F23A07" w:rsidRPr="00EF6482">
              <w:rPr>
                <w:rFonts w:ascii="Calibri" w:hAnsi="Calibri" w:cs="Times New Roman"/>
                <w:color w:val="000000"/>
                <w:sz w:val="20"/>
                <w:szCs w:val="20"/>
                <w:highlight w:val="yellow"/>
              </w:rPr>
              <w:br/>
            </w:r>
            <w:r w:rsidR="00F23A07" w:rsidRPr="00EF6482">
              <w:rPr>
                <w:rFonts w:ascii="Calibri" w:hAnsi="Calibri" w:cs="Times New Roman"/>
                <w:color w:val="000000"/>
                <w:sz w:val="20"/>
                <w:szCs w:val="20"/>
                <w:highlight w:val="yellow"/>
              </w:rPr>
              <w:br/>
              <w:t>By 2033 ordinances will be evaluated and amended as necessary for proper management of livestock waste</w:t>
            </w:r>
          </w:p>
          <w:p w14:paraId="03BE23CC" w14:textId="77777777" w:rsidR="00F23A07" w:rsidRPr="00F23A07" w:rsidRDefault="00F23A07" w:rsidP="00F23A07">
            <w:pPr>
              <w:rPr>
                <w:rFonts w:ascii="Calibri" w:hAnsi="Calibri" w:cs="Times New Roman"/>
                <w:sz w:val="20"/>
                <w:szCs w:val="20"/>
              </w:rPr>
            </w:pPr>
          </w:p>
        </w:tc>
      </w:tr>
      <w:tr w:rsidR="00F23A07" w:rsidRPr="00F23A07" w14:paraId="643A3CE1" w14:textId="77777777" w:rsidTr="00674778">
        <w:trPr>
          <w:cantSplit/>
        </w:trPr>
        <w:tc>
          <w:tcPr>
            <w:tcW w:w="3348" w:type="dxa"/>
          </w:tcPr>
          <w:p w14:paraId="53FA6F80" w14:textId="77777777" w:rsidR="00F23A07" w:rsidRPr="00F23A07" w:rsidRDefault="00F23A07" w:rsidP="00F23A07">
            <w:pPr>
              <w:rPr>
                <w:rFonts w:ascii="Calibri" w:hAnsi="Calibri" w:cs="Times New Roman"/>
                <w:b/>
                <w:bCs/>
                <w:sz w:val="20"/>
                <w:szCs w:val="20"/>
              </w:rPr>
            </w:pPr>
            <w:r w:rsidRPr="00F23A07">
              <w:rPr>
                <w:rFonts w:ascii="Calibri" w:hAnsi="Calibri" w:cs="Times New Roman"/>
                <w:b/>
                <w:bCs/>
                <w:sz w:val="20"/>
                <w:szCs w:val="20"/>
              </w:rPr>
              <w:t>Monitoring Component</w:t>
            </w:r>
          </w:p>
        </w:tc>
        <w:tc>
          <w:tcPr>
            <w:tcW w:w="6228" w:type="dxa"/>
          </w:tcPr>
          <w:p w14:paraId="49945352" w14:textId="77777777" w:rsidR="00F23A07" w:rsidRPr="00DE1504" w:rsidRDefault="00F23A07" w:rsidP="00F23A07">
            <w:pPr>
              <w:rPr>
                <w:rFonts w:ascii="Calibri" w:hAnsi="Calibri" w:cs="Times New Roman"/>
                <w:sz w:val="20"/>
                <w:szCs w:val="20"/>
              </w:rPr>
            </w:pPr>
            <w:r w:rsidRPr="00DE1504">
              <w:rPr>
                <w:rFonts w:ascii="Calibri" w:hAnsi="Calibri" w:cs="Times New Roman"/>
                <w:sz w:val="20"/>
                <w:szCs w:val="20"/>
              </w:rPr>
              <w:t>NCTCOG will collect information regarding municipal activities</w:t>
            </w:r>
          </w:p>
          <w:p w14:paraId="5A4D581D" w14:textId="77777777" w:rsidR="00F23A07" w:rsidRPr="00DE1504" w:rsidRDefault="00F23A07" w:rsidP="00F23A07">
            <w:pPr>
              <w:rPr>
                <w:rFonts w:ascii="Calibri" w:hAnsi="Calibri" w:cs="Times New Roman"/>
                <w:sz w:val="20"/>
                <w:szCs w:val="20"/>
              </w:rPr>
            </w:pPr>
          </w:p>
        </w:tc>
      </w:tr>
      <w:tr w:rsidR="00F23A07" w:rsidRPr="00F23A07" w14:paraId="3C0D5337" w14:textId="77777777" w:rsidTr="00674778">
        <w:trPr>
          <w:cantSplit/>
        </w:trPr>
        <w:tc>
          <w:tcPr>
            <w:tcW w:w="3348" w:type="dxa"/>
          </w:tcPr>
          <w:p w14:paraId="293E769B" w14:textId="77777777" w:rsidR="00F23A07" w:rsidRPr="00F23A07" w:rsidRDefault="00F23A07" w:rsidP="00F23A07">
            <w:pPr>
              <w:rPr>
                <w:rFonts w:ascii="Calibri" w:hAnsi="Calibri" w:cs="Times New Roman"/>
                <w:b/>
                <w:bCs/>
                <w:sz w:val="20"/>
                <w:szCs w:val="20"/>
              </w:rPr>
            </w:pPr>
            <w:r w:rsidRPr="00F23A07">
              <w:rPr>
                <w:rFonts w:ascii="Calibri" w:hAnsi="Calibri" w:cs="Times New Roman"/>
                <w:b/>
                <w:bCs/>
                <w:sz w:val="20"/>
                <w:szCs w:val="20"/>
              </w:rPr>
              <w:t>Responsible Entity</w:t>
            </w:r>
          </w:p>
        </w:tc>
        <w:tc>
          <w:tcPr>
            <w:tcW w:w="6228" w:type="dxa"/>
          </w:tcPr>
          <w:p w14:paraId="5C58DD3E" w14:textId="77777777" w:rsidR="00F23A07" w:rsidRPr="00F23A07" w:rsidRDefault="00F23A07" w:rsidP="00F23A07">
            <w:pPr>
              <w:rPr>
                <w:rFonts w:ascii="Calibri" w:hAnsi="Calibri" w:cs="Times New Roman"/>
                <w:color w:val="000000"/>
                <w:sz w:val="20"/>
                <w:szCs w:val="20"/>
              </w:rPr>
            </w:pPr>
            <w:r w:rsidRPr="00EF6482">
              <w:rPr>
                <w:rFonts w:ascii="Calibri" w:hAnsi="Calibri" w:cs="Times New Roman"/>
                <w:color w:val="000000"/>
                <w:sz w:val="20"/>
                <w:szCs w:val="20"/>
                <w:highlight w:val="yellow"/>
              </w:rPr>
              <w:t>Municipalities will define livestock and estimate livestock numbers, evaluate ordinances with regards to livestock waste and amend as necessary</w:t>
            </w:r>
            <w:r w:rsidRPr="00EF6482">
              <w:rPr>
                <w:rFonts w:ascii="Calibri" w:hAnsi="Calibri" w:cs="Times New Roman"/>
                <w:color w:val="000000"/>
                <w:sz w:val="20"/>
                <w:szCs w:val="20"/>
                <w:highlight w:val="yellow"/>
              </w:rPr>
              <w:br/>
            </w:r>
            <w:r w:rsidRPr="00EF6482">
              <w:rPr>
                <w:rFonts w:ascii="Calibri" w:hAnsi="Calibri" w:cs="Times New Roman"/>
                <w:color w:val="000000"/>
                <w:sz w:val="20"/>
                <w:szCs w:val="20"/>
                <w:highlight w:val="yellow"/>
              </w:rPr>
              <w:br/>
              <w:t>NCTCOG and Stormwater technical subcommittee will   develop or find educational materials for livestock owners etc., develop/alter and provide information on stocking rates and livestock waste management to municipalities</w:t>
            </w:r>
            <w:r w:rsidRPr="00EF6482">
              <w:rPr>
                <w:rFonts w:ascii="Calibri" w:hAnsi="Calibri" w:cs="Times New Roman"/>
                <w:color w:val="000000"/>
                <w:sz w:val="20"/>
                <w:szCs w:val="20"/>
                <w:highlight w:val="yellow"/>
              </w:rPr>
              <w:br/>
            </w:r>
            <w:r w:rsidRPr="00EF6482">
              <w:rPr>
                <w:rFonts w:ascii="Calibri" w:hAnsi="Calibri" w:cs="Times New Roman"/>
                <w:color w:val="000000"/>
                <w:sz w:val="20"/>
                <w:szCs w:val="20"/>
                <w:highlight w:val="yellow"/>
              </w:rPr>
              <w:br/>
              <w:t>NCTCOG will collect information on progress indicators and provide an annual report to the Coordination Committee</w:t>
            </w:r>
          </w:p>
          <w:p w14:paraId="582C718F" w14:textId="77777777" w:rsidR="00F23A07" w:rsidRPr="00F23A07" w:rsidRDefault="00F23A07" w:rsidP="00F23A07">
            <w:pPr>
              <w:rPr>
                <w:rFonts w:ascii="Calibri" w:hAnsi="Calibri" w:cs="Times New Roman"/>
                <w:sz w:val="20"/>
                <w:szCs w:val="20"/>
              </w:rPr>
            </w:pPr>
          </w:p>
        </w:tc>
      </w:tr>
    </w:tbl>
    <w:p w14:paraId="663E3DC5" w14:textId="77777777" w:rsidR="00F23A07" w:rsidRPr="00F23A07" w:rsidRDefault="00F23A07" w:rsidP="00F23A07">
      <w:pPr>
        <w:spacing w:after="0" w:line="240" w:lineRule="auto"/>
        <w:rPr>
          <w:rFonts w:ascii="Calibri" w:eastAsia="Times New Roman" w:hAnsi="Calibri" w:cs="Times New Roman"/>
          <w:kern w:val="0"/>
          <w:sz w:val="22"/>
          <w:szCs w:val="22"/>
          <w14:ligatures w14:val="none"/>
        </w:rPr>
      </w:pPr>
    </w:p>
    <w:p w14:paraId="7CD491C5" w14:textId="77777777" w:rsidR="00F23A07" w:rsidRPr="00F23A07" w:rsidRDefault="00F23A07" w:rsidP="00F23A07">
      <w:pPr>
        <w:keepNext/>
        <w:keepLines/>
        <w:spacing w:before="200" w:after="200" w:line="276" w:lineRule="auto"/>
        <w:outlineLvl w:val="1"/>
        <w:rPr>
          <w:rFonts w:ascii="Calibri" w:eastAsia="Times New Roman" w:hAnsi="Calibri" w:cs="Times New Roman"/>
          <w:b/>
          <w:bCs/>
          <w:kern w:val="0"/>
          <w:sz w:val="26"/>
          <w:szCs w:val="26"/>
          <w14:ligatures w14:val="none"/>
        </w:rPr>
      </w:pPr>
      <w:bookmarkStart w:id="13" w:name="_Toc44588145"/>
      <w:r w:rsidRPr="00F23A07">
        <w:rPr>
          <w:rFonts w:ascii="Calibri" w:eastAsia="Times New Roman" w:hAnsi="Calibri" w:cs="Times New Roman"/>
          <w:b/>
          <w:bCs/>
          <w:kern w:val="0"/>
          <w:sz w:val="26"/>
          <w:szCs w:val="26"/>
          <w14:ligatures w14:val="none"/>
        </w:rPr>
        <w:t>Implementation Strategy 4.2:  Pet waste control measures</w:t>
      </w:r>
      <w:bookmarkEnd w:id="13"/>
    </w:p>
    <w:p w14:paraId="01E91F4B" w14:textId="77777777" w:rsidR="00F23A07" w:rsidRPr="00F23A07" w:rsidRDefault="00F23A07" w:rsidP="00F23A07">
      <w:pPr>
        <w:spacing w:after="220" w:line="240" w:lineRule="auto"/>
        <w:rPr>
          <w:rFonts w:ascii="Calibri" w:eastAsia="Times New Roman" w:hAnsi="Calibri" w:cs="Times New Roman"/>
          <w:kern w:val="0"/>
          <w:sz w:val="22"/>
          <w14:ligatures w14:val="none"/>
        </w:rPr>
      </w:pPr>
      <w:r w:rsidRPr="00F23A07">
        <w:rPr>
          <w:rFonts w:ascii="Calibri" w:eastAsia="Times New Roman" w:hAnsi="Calibri" w:cs="Times New Roman"/>
          <w:kern w:val="0"/>
          <w:sz w:val="22"/>
          <w14:ligatures w14:val="none"/>
        </w:rPr>
        <w:t xml:space="preserve">Most, if not all, municipalities in the Project area have some type of provisions concerning pet waste; however, some may be too broad or general to be applied to public education and/or enforcement. Pet waste can contribute to </w:t>
      </w:r>
      <w:r w:rsidRPr="00F23A07">
        <w:rPr>
          <w:rFonts w:ascii="Calibri" w:eastAsia="Times New Roman" w:hAnsi="Calibri" w:cs="Times New Roman"/>
          <w:i/>
          <w:kern w:val="0"/>
          <w:sz w:val="22"/>
          <w14:ligatures w14:val="none"/>
        </w:rPr>
        <w:t>E. coli</w:t>
      </w:r>
      <w:r w:rsidRPr="00F23A07">
        <w:rPr>
          <w:rFonts w:ascii="Calibri" w:eastAsia="Times New Roman" w:hAnsi="Calibri" w:cs="Times New Roman"/>
          <w:kern w:val="0"/>
          <w:sz w:val="22"/>
          <w14:ligatures w14:val="none"/>
        </w:rPr>
        <w:t xml:space="preserve"> levels in impaired waterways and highlight the importance of control measures (USEPA, 2003). By 2033 all municipal MS4s within the bacteria-impacted watersheds are encouraged to have provisions for pet waste pickup within their respective ordinances and active enforcement and public education programs in place. Table 32 below details the control measure for pet waste.</w:t>
      </w:r>
    </w:p>
    <w:p w14:paraId="676222F0" w14:textId="77777777" w:rsidR="00F23A07" w:rsidRPr="00F23A07" w:rsidRDefault="00F23A07" w:rsidP="00F23A07">
      <w:pPr>
        <w:spacing w:after="200" w:line="240" w:lineRule="auto"/>
        <w:rPr>
          <w:rFonts w:ascii="Calibri" w:eastAsia="Times New Roman" w:hAnsi="Calibri" w:cs="Times New Roman"/>
          <w:b/>
          <w:bCs/>
          <w:kern w:val="0"/>
          <w:sz w:val="22"/>
          <w:szCs w:val="22"/>
          <w14:ligatures w14:val="none"/>
        </w:rPr>
      </w:pPr>
      <w:bookmarkStart w:id="14" w:name="_Toc5875062"/>
      <w:r w:rsidRPr="00F23A07">
        <w:rPr>
          <w:rFonts w:ascii="Calibri" w:eastAsia="Times New Roman" w:hAnsi="Calibri" w:cs="Times New Roman"/>
          <w:b/>
          <w:bCs/>
          <w:kern w:val="0"/>
          <w:sz w:val="22"/>
          <w:szCs w:val="22"/>
          <w14:ligatures w14:val="none"/>
        </w:rPr>
        <w:lastRenderedPageBreak/>
        <w:t xml:space="preserve">Table </w:t>
      </w:r>
      <w:r w:rsidRPr="00F23A07">
        <w:rPr>
          <w:rFonts w:ascii="Calibri" w:eastAsia="Times New Roman" w:hAnsi="Calibri" w:cs="Times New Roman"/>
          <w:b/>
          <w:bCs/>
          <w:noProof/>
          <w:kern w:val="0"/>
          <w:sz w:val="22"/>
          <w:szCs w:val="22"/>
          <w14:ligatures w14:val="none"/>
        </w:rPr>
        <w:fldChar w:fldCharType="begin"/>
      </w:r>
      <w:r w:rsidRPr="00F23A07">
        <w:rPr>
          <w:rFonts w:ascii="Calibri" w:eastAsia="Times New Roman" w:hAnsi="Calibri" w:cs="Times New Roman"/>
          <w:b/>
          <w:bCs/>
          <w:noProof/>
          <w:kern w:val="0"/>
          <w:sz w:val="22"/>
          <w:szCs w:val="22"/>
          <w14:ligatures w14:val="none"/>
        </w:rPr>
        <w:instrText xml:space="preserve"> SEQ Table \* ARABIC </w:instrText>
      </w:r>
      <w:r w:rsidRPr="00F23A07">
        <w:rPr>
          <w:rFonts w:ascii="Calibri" w:eastAsia="Times New Roman" w:hAnsi="Calibri" w:cs="Times New Roman"/>
          <w:b/>
          <w:bCs/>
          <w:noProof/>
          <w:kern w:val="0"/>
          <w:sz w:val="22"/>
          <w:szCs w:val="22"/>
          <w14:ligatures w14:val="none"/>
        </w:rPr>
        <w:fldChar w:fldCharType="separate"/>
      </w:r>
      <w:r w:rsidRPr="00F23A07">
        <w:rPr>
          <w:rFonts w:ascii="Calibri" w:eastAsia="Times New Roman" w:hAnsi="Calibri" w:cs="Times New Roman"/>
          <w:b/>
          <w:bCs/>
          <w:noProof/>
          <w:kern w:val="0"/>
          <w:sz w:val="22"/>
          <w:szCs w:val="22"/>
          <w14:ligatures w14:val="none"/>
        </w:rPr>
        <w:t>32</w:t>
      </w:r>
      <w:r w:rsidRPr="00F23A07">
        <w:rPr>
          <w:rFonts w:ascii="Calibri" w:eastAsia="Times New Roman" w:hAnsi="Calibri" w:cs="Times New Roman"/>
          <w:b/>
          <w:bCs/>
          <w:noProof/>
          <w:kern w:val="0"/>
          <w:sz w:val="22"/>
          <w:szCs w:val="22"/>
          <w14:ligatures w14:val="none"/>
        </w:rPr>
        <w:fldChar w:fldCharType="end"/>
      </w:r>
      <w:r w:rsidRPr="00F23A07">
        <w:rPr>
          <w:rFonts w:ascii="Calibri" w:eastAsia="Times New Roman" w:hAnsi="Calibri" w:cs="Times New Roman"/>
          <w:b/>
          <w:bCs/>
          <w:kern w:val="0"/>
          <w:sz w:val="22"/>
          <w:szCs w:val="22"/>
          <w14:ligatures w14:val="none"/>
        </w:rPr>
        <w:t xml:space="preserve">. Implementation Strategy 4.2 Summary </w:t>
      </w:r>
      <w:r w:rsidRPr="00F23A07">
        <w:rPr>
          <w:rFonts w:ascii="Georgia" w:eastAsia="Times New Roman" w:hAnsi="Georgia" w:cs="Times New Roman"/>
          <w:b/>
          <w:bCs/>
          <w:kern w:val="0"/>
          <w:sz w:val="22"/>
          <w:szCs w:val="22"/>
          <w14:ligatures w14:val="none"/>
        </w:rPr>
        <w:t>—</w:t>
      </w:r>
      <w:r w:rsidRPr="00F23A07">
        <w:rPr>
          <w:rFonts w:ascii="Calibri" w:eastAsia="Times New Roman" w:hAnsi="Calibri" w:cs="Times New Roman"/>
          <w:b/>
          <w:bCs/>
          <w:kern w:val="0"/>
          <w:sz w:val="22"/>
          <w:szCs w:val="22"/>
          <w14:ligatures w14:val="none"/>
        </w:rPr>
        <w:t xml:space="preserve"> Pet waste control measures</w:t>
      </w:r>
      <w:bookmarkEnd w:id="14"/>
    </w:p>
    <w:tbl>
      <w:tblPr>
        <w:tblStyle w:val="TableGrid"/>
        <w:tblW w:w="0" w:type="auto"/>
        <w:tblLook w:val="04A0" w:firstRow="1" w:lastRow="0" w:firstColumn="1" w:lastColumn="0" w:noHBand="0" w:noVBand="1"/>
        <w:tblCaption w:val="Table 28. Implementation Strategy 4.2 Summary — Pet waste control measures"/>
        <w:tblDescription w:val="A table summarizing Implementation Strategy 4.2 — Pet waste control measures."/>
      </w:tblPr>
      <w:tblGrid>
        <w:gridCol w:w="3283"/>
        <w:gridCol w:w="6067"/>
      </w:tblGrid>
      <w:tr w:rsidR="00F23A07" w:rsidRPr="00F23A07" w14:paraId="27A48183" w14:textId="77777777" w:rsidTr="00674778">
        <w:trPr>
          <w:cantSplit/>
        </w:trPr>
        <w:tc>
          <w:tcPr>
            <w:tcW w:w="3348" w:type="dxa"/>
          </w:tcPr>
          <w:p w14:paraId="3AE32EDA" w14:textId="77777777" w:rsidR="00F23A07" w:rsidRPr="00F23A07" w:rsidRDefault="00F23A07" w:rsidP="00F23A07">
            <w:pPr>
              <w:rPr>
                <w:rFonts w:ascii="Calibri" w:hAnsi="Calibri" w:cs="Times New Roman"/>
                <w:b/>
                <w:bCs/>
                <w:sz w:val="20"/>
                <w:szCs w:val="20"/>
              </w:rPr>
            </w:pPr>
            <w:r w:rsidRPr="00F23A07">
              <w:rPr>
                <w:rFonts w:ascii="Calibri" w:hAnsi="Calibri" w:cs="Times New Roman"/>
                <w:b/>
                <w:bCs/>
                <w:sz w:val="20"/>
                <w:szCs w:val="20"/>
              </w:rPr>
              <w:t>Targeted Source(s)</w:t>
            </w:r>
          </w:p>
        </w:tc>
        <w:tc>
          <w:tcPr>
            <w:tcW w:w="6228" w:type="dxa"/>
          </w:tcPr>
          <w:p w14:paraId="38892D9F" w14:textId="77777777" w:rsidR="00F23A07" w:rsidRPr="00F23A07" w:rsidRDefault="00F23A07" w:rsidP="00F23A07">
            <w:pPr>
              <w:rPr>
                <w:rFonts w:ascii="Calibri" w:hAnsi="Calibri" w:cs="Times New Roman"/>
                <w:sz w:val="20"/>
                <w:szCs w:val="20"/>
              </w:rPr>
            </w:pPr>
            <w:r w:rsidRPr="00F23A07">
              <w:rPr>
                <w:rFonts w:ascii="Calibri" w:hAnsi="Calibri" w:cs="Times New Roman"/>
                <w:sz w:val="20"/>
                <w:szCs w:val="20"/>
              </w:rPr>
              <w:t xml:space="preserve">Pets </w:t>
            </w:r>
          </w:p>
          <w:p w14:paraId="01A81118" w14:textId="77777777" w:rsidR="00F23A07" w:rsidRPr="00F23A07" w:rsidRDefault="00F23A07" w:rsidP="00F23A07">
            <w:pPr>
              <w:rPr>
                <w:rFonts w:ascii="Calibri" w:hAnsi="Calibri" w:cs="Times New Roman"/>
                <w:sz w:val="20"/>
                <w:szCs w:val="20"/>
              </w:rPr>
            </w:pPr>
          </w:p>
        </w:tc>
      </w:tr>
      <w:tr w:rsidR="00F23A07" w:rsidRPr="00F23A07" w14:paraId="1895AEA2" w14:textId="77777777" w:rsidTr="00674778">
        <w:trPr>
          <w:cantSplit/>
        </w:trPr>
        <w:tc>
          <w:tcPr>
            <w:tcW w:w="3348" w:type="dxa"/>
          </w:tcPr>
          <w:p w14:paraId="6D09567B" w14:textId="77777777" w:rsidR="00F23A07" w:rsidRPr="00F23A07" w:rsidRDefault="00F23A07" w:rsidP="00F23A07">
            <w:pPr>
              <w:rPr>
                <w:rFonts w:ascii="Calibri" w:hAnsi="Calibri" w:cs="Times New Roman"/>
                <w:b/>
                <w:bCs/>
                <w:sz w:val="20"/>
                <w:szCs w:val="20"/>
              </w:rPr>
            </w:pPr>
            <w:r w:rsidRPr="00F23A07">
              <w:rPr>
                <w:rFonts w:ascii="Calibri" w:hAnsi="Calibri" w:cs="Times New Roman"/>
                <w:b/>
                <w:bCs/>
                <w:sz w:val="20"/>
                <w:szCs w:val="20"/>
              </w:rPr>
              <w:t>Estimated Potential Load Reduction</w:t>
            </w:r>
          </w:p>
        </w:tc>
        <w:tc>
          <w:tcPr>
            <w:tcW w:w="6228" w:type="dxa"/>
          </w:tcPr>
          <w:p w14:paraId="1A479480" w14:textId="77777777" w:rsidR="00F23A07" w:rsidRPr="00F23A07" w:rsidRDefault="00F23A07" w:rsidP="00F23A07">
            <w:pPr>
              <w:rPr>
                <w:rFonts w:ascii="Calibri" w:hAnsi="Calibri" w:cs="Times New Roman"/>
                <w:sz w:val="20"/>
                <w:szCs w:val="20"/>
              </w:rPr>
            </w:pPr>
            <w:r w:rsidRPr="00F23A07">
              <w:rPr>
                <w:rFonts w:ascii="Calibri" w:hAnsi="Calibri" w:cs="Times New Roman"/>
                <w:sz w:val="20"/>
                <w:szCs w:val="20"/>
              </w:rPr>
              <w:t xml:space="preserve">IS 4.2 may result in a 3% reduction over 25 years by assisting in reducing bacteria loads contributed by pets </w:t>
            </w:r>
          </w:p>
          <w:p w14:paraId="4718AC45" w14:textId="77777777" w:rsidR="00F23A07" w:rsidRPr="00F23A07" w:rsidRDefault="00F23A07" w:rsidP="00F23A07">
            <w:pPr>
              <w:rPr>
                <w:rFonts w:ascii="Calibri" w:hAnsi="Calibri" w:cs="Times New Roman"/>
                <w:sz w:val="20"/>
                <w:szCs w:val="20"/>
              </w:rPr>
            </w:pPr>
          </w:p>
        </w:tc>
      </w:tr>
      <w:tr w:rsidR="00F23A07" w:rsidRPr="00F23A07" w14:paraId="548B2997" w14:textId="77777777" w:rsidTr="00674778">
        <w:trPr>
          <w:cantSplit/>
        </w:trPr>
        <w:tc>
          <w:tcPr>
            <w:tcW w:w="3348" w:type="dxa"/>
          </w:tcPr>
          <w:p w14:paraId="41592EFB" w14:textId="77777777" w:rsidR="00F23A07" w:rsidRPr="00F23A07" w:rsidRDefault="00F23A07" w:rsidP="00F23A07">
            <w:pPr>
              <w:rPr>
                <w:rFonts w:ascii="Calibri" w:hAnsi="Calibri" w:cs="Times New Roman"/>
                <w:b/>
                <w:bCs/>
                <w:sz w:val="20"/>
                <w:szCs w:val="20"/>
              </w:rPr>
            </w:pPr>
            <w:r w:rsidRPr="00F23A07">
              <w:rPr>
                <w:rFonts w:ascii="Calibri" w:hAnsi="Calibri" w:cs="Times New Roman"/>
                <w:b/>
                <w:bCs/>
                <w:sz w:val="20"/>
                <w:szCs w:val="20"/>
              </w:rPr>
              <w:t>Technical and Financial Assistance Needed</w:t>
            </w:r>
          </w:p>
        </w:tc>
        <w:tc>
          <w:tcPr>
            <w:tcW w:w="6228" w:type="dxa"/>
          </w:tcPr>
          <w:p w14:paraId="156C1A85" w14:textId="77777777" w:rsidR="00F23A07" w:rsidRPr="00F23A07" w:rsidRDefault="00F23A07" w:rsidP="00F23A07">
            <w:pPr>
              <w:rPr>
                <w:rFonts w:ascii="Calibri" w:hAnsi="Calibri" w:cs="Times New Roman"/>
                <w:color w:val="000000"/>
                <w:sz w:val="20"/>
                <w:szCs w:val="20"/>
              </w:rPr>
            </w:pPr>
            <w:r w:rsidRPr="00F23A07">
              <w:rPr>
                <w:rFonts w:ascii="Calibri" w:hAnsi="Calibri" w:cs="Times New Roman"/>
                <w:color w:val="000000"/>
                <w:sz w:val="20"/>
                <w:szCs w:val="20"/>
                <w:u w:val="single"/>
              </w:rPr>
              <w:t>Technical</w:t>
            </w:r>
            <w:r w:rsidRPr="00F23A07">
              <w:rPr>
                <w:rFonts w:ascii="Calibri" w:hAnsi="Calibri" w:cs="Times New Roman"/>
                <w:color w:val="000000"/>
                <w:sz w:val="20"/>
                <w:szCs w:val="20"/>
              </w:rPr>
              <w:t xml:space="preserve">: some technical assistance regarding pet waste may be needed to undertake this activity </w:t>
            </w:r>
            <w:r w:rsidRPr="00F23A07">
              <w:rPr>
                <w:rFonts w:ascii="Calibri" w:hAnsi="Calibri" w:cs="Times New Roman"/>
                <w:color w:val="000000"/>
                <w:sz w:val="20"/>
                <w:szCs w:val="20"/>
              </w:rPr>
              <w:br/>
            </w:r>
            <w:r w:rsidRPr="00F23A07">
              <w:rPr>
                <w:rFonts w:ascii="Calibri" w:hAnsi="Calibri" w:cs="Times New Roman"/>
                <w:color w:val="000000"/>
                <w:sz w:val="20"/>
                <w:szCs w:val="20"/>
              </w:rPr>
              <w:br/>
            </w:r>
            <w:r w:rsidRPr="00F23A07">
              <w:rPr>
                <w:rFonts w:ascii="Calibri" w:hAnsi="Calibri" w:cs="Times New Roman"/>
                <w:color w:val="000000"/>
                <w:sz w:val="20"/>
                <w:szCs w:val="20"/>
                <w:u w:val="single"/>
              </w:rPr>
              <w:t>Financial</w:t>
            </w:r>
            <w:r w:rsidRPr="00F23A07">
              <w:rPr>
                <w:rFonts w:ascii="Calibri" w:hAnsi="Calibri" w:cs="Times New Roman"/>
                <w:color w:val="000000"/>
                <w:sz w:val="20"/>
                <w:szCs w:val="20"/>
              </w:rPr>
              <w:t>:  existing local and grant funding as available</w:t>
            </w:r>
          </w:p>
          <w:p w14:paraId="6F4210CB" w14:textId="77777777" w:rsidR="00F23A07" w:rsidRPr="00F23A07" w:rsidRDefault="00F23A07" w:rsidP="00F23A07">
            <w:pPr>
              <w:rPr>
                <w:rFonts w:ascii="Calibri" w:hAnsi="Calibri" w:cs="Times New Roman"/>
                <w:sz w:val="20"/>
                <w:szCs w:val="20"/>
              </w:rPr>
            </w:pPr>
          </w:p>
        </w:tc>
      </w:tr>
      <w:tr w:rsidR="00F23A07" w:rsidRPr="00F23A07" w14:paraId="19AF47E8" w14:textId="77777777" w:rsidTr="00674778">
        <w:trPr>
          <w:cantSplit/>
        </w:trPr>
        <w:tc>
          <w:tcPr>
            <w:tcW w:w="3348" w:type="dxa"/>
          </w:tcPr>
          <w:p w14:paraId="79C76AC8" w14:textId="77777777" w:rsidR="00F23A07" w:rsidRPr="00F23A07" w:rsidRDefault="00F23A07" w:rsidP="00F23A07">
            <w:pPr>
              <w:rPr>
                <w:rFonts w:ascii="Calibri" w:hAnsi="Calibri" w:cs="Times New Roman"/>
                <w:b/>
                <w:bCs/>
                <w:sz w:val="20"/>
                <w:szCs w:val="20"/>
              </w:rPr>
            </w:pPr>
            <w:r w:rsidRPr="00F23A07">
              <w:rPr>
                <w:rFonts w:ascii="Calibri" w:hAnsi="Calibri" w:cs="Times New Roman"/>
                <w:b/>
                <w:bCs/>
                <w:sz w:val="20"/>
                <w:szCs w:val="20"/>
              </w:rPr>
              <w:t>Education Component</w:t>
            </w:r>
            <w:bookmarkStart w:id="15" w:name="RowTitle_Strategy4_2"/>
            <w:bookmarkEnd w:id="15"/>
          </w:p>
        </w:tc>
        <w:tc>
          <w:tcPr>
            <w:tcW w:w="6228" w:type="dxa"/>
          </w:tcPr>
          <w:p w14:paraId="72586E31" w14:textId="77777777" w:rsidR="00F23A07" w:rsidRPr="00F23A07" w:rsidRDefault="00F23A07" w:rsidP="00F23A07">
            <w:pPr>
              <w:rPr>
                <w:rFonts w:ascii="Calibri" w:hAnsi="Calibri" w:cs="Times New Roman"/>
                <w:color w:val="000000"/>
                <w:sz w:val="20"/>
                <w:szCs w:val="20"/>
              </w:rPr>
            </w:pPr>
            <w:r w:rsidRPr="00DE1504">
              <w:rPr>
                <w:rFonts w:ascii="Calibri" w:hAnsi="Calibri" w:cs="Times New Roman"/>
                <w:color w:val="000000"/>
                <w:sz w:val="20"/>
                <w:szCs w:val="20"/>
              </w:rPr>
              <w:t>NCTCOG will utilize existing pet waste public education programs</w:t>
            </w:r>
            <w:r w:rsidRPr="00DE1504">
              <w:rPr>
                <w:rFonts w:ascii="Calibri" w:hAnsi="Calibri" w:cs="Times New Roman"/>
                <w:color w:val="000000"/>
                <w:sz w:val="20"/>
                <w:szCs w:val="20"/>
              </w:rPr>
              <w:br/>
            </w:r>
            <w:r w:rsidRPr="00DE1504">
              <w:rPr>
                <w:rFonts w:ascii="Calibri" w:hAnsi="Calibri" w:cs="Times New Roman"/>
                <w:color w:val="000000"/>
                <w:sz w:val="20"/>
                <w:szCs w:val="20"/>
              </w:rPr>
              <w:br/>
              <w:t>NCTCOG and the Stormwater technical subcommittee will develop or adapt educational materials on pet waste if needed</w:t>
            </w:r>
          </w:p>
          <w:p w14:paraId="4588519A" w14:textId="77777777" w:rsidR="00F23A07" w:rsidRPr="00F23A07" w:rsidRDefault="00F23A07" w:rsidP="00F23A07">
            <w:pPr>
              <w:rPr>
                <w:rFonts w:ascii="Calibri" w:hAnsi="Calibri" w:cs="Times New Roman"/>
                <w:sz w:val="20"/>
                <w:szCs w:val="20"/>
              </w:rPr>
            </w:pPr>
          </w:p>
        </w:tc>
      </w:tr>
      <w:tr w:rsidR="00F23A07" w:rsidRPr="00F23A07" w14:paraId="35532AAE" w14:textId="77777777" w:rsidTr="00674778">
        <w:trPr>
          <w:cantSplit/>
        </w:trPr>
        <w:tc>
          <w:tcPr>
            <w:tcW w:w="3348" w:type="dxa"/>
          </w:tcPr>
          <w:p w14:paraId="74664347" w14:textId="77777777" w:rsidR="00F23A07" w:rsidRPr="00F23A07" w:rsidRDefault="00F23A07" w:rsidP="00F23A07">
            <w:pPr>
              <w:rPr>
                <w:rFonts w:ascii="Calibri" w:hAnsi="Calibri" w:cs="Times New Roman"/>
                <w:b/>
                <w:bCs/>
                <w:sz w:val="20"/>
                <w:szCs w:val="20"/>
              </w:rPr>
            </w:pPr>
            <w:r w:rsidRPr="00F23A07">
              <w:rPr>
                <w:rFonts w:ascii="Calibri" w:hAnsi="Calibri" w:cs="Times New Roman"/>
                <w:b/>
                <w:bCs/>
                <w:sz w:val="20"/>
                <w:szCs w:val="20"/>
              </w:rPr>
              <w:t>Schedule of Implementation</w:t>
            </w:r>
          </w:p>
        </w:tc>
        <w:tc>
          <w:tcPr>
            <w:tcW w:w="6228" w:type="dxa"/>
          </w:tcPr>
          <w:p w14:paraId="122FFD3F" w14:textId="77777777" w:rsidR="00F23A07" w:rsidRPr="00DE1504" w:rsidRDefault="00F23A07" w:rsidP="00F23A07">
            <w:pPr>
              <w:rPr>
                <w:rFonts w:ascii="Calibri" w:hAnsi="Calibri" w:cs="Times New Roman"/>
                <w:color w:val="000000"/>
                <w:sz w:val="20"/>
                <w:szCs w:val="20"/>
              </w:rPr>
            </w:pPr>
            <w:r w:rsidRPr="00DE1504">
              <w:rPr>
                <w:rFonts w:ascii="Calibri" w:hAnsi="Calibri" w:cs="Times New Roman"/>
                <w:color w:val="000000"/>
                <w:sz w:val="20"/>
                <w:szCs w:val="20"/>
              </w:rPr>
              <w:t>All municipalities are encouraged to have pet waste control measures within their ordinances by 2033</w:t>
            </w:r>
          </w:p>
          <w:p w14:paraId="56131681" w14:textId="77777777" w:rsidR="00F23A07" w:rsidRPr="00DE1504" w:rsidRDefault="00F23A07" w:rsidP="00F23A07">
            <w:pPr>
              <w:rPr>
                <w:rFonts w:ascii="Calibri" w:hAnsi="Calibri" w:cs="Times New Roman"/>
                <w:sz w:val="20"/>
                <w:szCs w:val="20"/>
              </w:rPr>
            </w:pPr>
          </w:p>
        </w:tc>
      </w:tr>
      <w:tr w:rsidR="00F23A07" w:rsidRPr="00F23A07" w14:paraId="3DC182B0" w14:textId="77777777" w:rsidTr="00674778">
        <w:trPr>
          <w:cantSplit/>
        </w:trPr>
        <w:tc>
          <w:tcPr>
            <w:tcW w:w="3348" w:type="dxa"/>
          </w:tcPr>
          <w:p w14:paraId="52992A8E" w14:textId="77777777" w:rsidR="00F23A07" w:rsidRPr="00F23A07" w:rsidRDefault="00F23A07" w:rsidP="00F23A07">
            <w:pPr>
              <w:rPr>
                <w:rFonts w:ascii="Calibri" w:hAnsi="Calibri" w:cs="Times New Roman"/>
                <w:b/>
                <w:bCs/>
                <w:sz w:val="20"/>
                <w:szCs w:val="20"/>
              </w:rPr>
            </w:pPr>
            <w:r w:rsidRPr="00F23A07">
              <w:rPr>
                <w:rFonts w:ascii="Calibri" w:hAnsi="Calibri" w:cs="Times New Roman"/>
                <w:b/>
                <w:bCs/>
                <w:sz w:val="20"/>
                <w:szCs w:val="20"/>
              </w:rPr>
              <w:t>Interim, Measurable Milestone</w:t>
            </w:r>
          </w:p>
        </w:tc>
        <w:tc>
          <w:tcPr>
            <w:tcW w:w="6228" w:type="dxa"/>
          </w:tcPr>
          <w:p w14:paraId="59025F27" w14:textId="77777777" w:rsidR="00F23A07" w:rsidRPr="00DE1504" w:rsidRDefault="00F23A07" w:rsidP="00F23A07">
            <w:pPr>
              <w:rPr>
                <w:rFonts w:ascii="Calibri" w:hAnsi="Calibri" w:cs="Times New Roman"/>
                <w:color w:val="000000"/>
                <w:sz w:val="20"/>
                <w:szCs w:val="20"/>
              </w:rPr>
            </w:pPr>
            <w:r w:rsidRPr="00DE1504">
              <w:rPr>
                <w:rFonts w:ascii="Calibri" w:hAnsi="Calibri" w:cs="Times New Roman"/>
                <w:color w:val="000000"/>
                <w:sz w:val="20"/>
                <w:szCs w:val="20"/>
              </w:rPr>
              <w:t>Ordinances changed to include pet waste control</w:t>
            </w:r>
            <w:r w:rsidRPr="00DE1504">
              <w:rPr>
                <w:rFonts w:ascii="Calibri" w:hAnsi="Calibri" w:cs="Times New Roman"/>
                <w:color w:val="000000"/>
                <w:sz w:val="20"/>
                <w:szCs w:val="20"/>
              </w:rPr>
              <w:br/>
            </w:r>
            <w:r w:rsidRPr="00DE1504">
              <w:rPr>
                <w:rFonts w:ascii="Calibri" w:hAnsi="Calibri" w:cs="Times New Roman"/>
                <w:color w:val="000000"/>
                <w:sz w:val="20"/>
                <w:szCs w:val="20"/>
              </w:rPr>
              <w:br/>
              <w:t>Municipalities with active pet waste enforcement and education programs</w:t>
            </w:r>
          </w:p>
          <w:p w14:paraId="4B0945A4" w14:textId="77777777" w:rsidR="00F23A07" w:rsidRPr="00DE1504" w:rsidRDefault="00F23A07" w:rsidP="00F23A07">
            <w:pPr>
              <w:rPr>
                <w:rFonts w:ascii="Calibri" w:hAnsi="Calibri" w:cs="Times New Roman"/>
                <w:sz w:val="20"/>
                <w:szCs w:val="20"/>
              </w:rPr>
            </w:pPr>
          </w:p>
        </w:tc>
      </w:tr>
      <w:tr w:rsidR="00F23A07" w:rsidRPr="00F23A07" w14:paraId="27E72740" w14:textId="77777777" w:rsidTr="00674778">
        <w:trPr>
          <w:cantSplit/>
        </w:trPr>
        <w:tc>
          <w:tcPr>
            <w:tcW w:w="3348" w:type="dxa"/>
          </w:tcPr>
          <w:p w14:paraId="43BF792C" w14:textId="77777777" w:rsidR="00F23A07" w:rsidRPr="00F23A07" w:rsidRDefault="00F23A07" w:rsidP="00F23A07">
            <w:pPr>
              <w:rPr>
                <w:rFonts w:ascii="Calibri" w:hAnsi="Calibri" w:cs="Times New Roman"/>
                <w:b/>
                <w:bCs/>
                <w:sz w:val="20"/>
                <w:szCs w:val="20"/>
              </w:rPr>
            </w:pPr>
            <w:r w:rsidRPr="00F23A07">
              <w:rPr>
                <w:rFonts w:ascii="Calibri" w:hAnsi="Calibri" w:cs="Times New Roman"/>
                <w:b/>
                <w:bCs/>
                <w:sz w:val="20"/>
                <w:szCs w:val="20"/>
              </w:rPr>
              <w:t>Progress Indicators</w:t>
            </w:r>
          </w:p>
        </w:tc>
        <w:tc>
          <w:tcPr>
            <w:tcW w:w="6228" w:type="dxa"/>
          </w:tcPr>
          <w:p w14:paraId="239861A8" w14:textId="77777777" w:rsidR="00F23A07" w:rsidRPr="00DE1504" w:rsidRDefault="00F23A07" w:rsidP="00F23A07">
            <w:pPr>
              <w:rPr>
                <w:rFonts w:ascii="Calibri" w:hAnsi="Calibri" w:cs="Times New Roman"/>
                <w:sz w:val="20"/>
                <w:szCs w:val="20"/>
              </w:rPr>
            </w:pPr>
            <w:r w:rsidRPr="00DE1504">
              <w:rPr>
                <w:rFonts w:ascii="Calibri" w:hAnsi="Calibri" w:cs="Times New Roman"/>
                <w:color w:val="000000"/>
                <w:sz w:val="20"/>
                <w:szCs w:val="20"/>
              </w:rPr>
              <w:t>The number of ordinances including pet waste control measures</w:t>
            </w:r>
            <w:r w:rsidRPr="00DE1504">
              <w:rPr>
                <w:rFonts w:ascii="Calibri" w:hAnsi="Calibri" w:cs="Times New Roman"/>
                <w:color w:val="000000"/>
                <w:sz w:val="20"/>
                <w:szCs w:val="20"/>
              </w:rPr>
              <w:br/>
            </w:r>
          </w:p>
        </w:tc>
      </w:tr>
      <w:tr w:rsidR="00F23A07" w:rsidRPr="00F23A07" w14:paraId="2FD011CD" w14:textId="77777777" w:rsidTr="00674778">
        <w:trPr>
          <w:cantSplit/>
        </w:trPr>
        <w:tc>
          <w:tcPr>
            <w:tcW w:w="3348" w:type="dxa"/>
          </w:tcPr>
          <w:p w14:paraId="69D98515" w14:textId="77777777" w:rsidR="00F23A07" w:rsidRPr="00F23A07" w:rsidRDefault="00F23A07" w:rsidP="00F23A07">
            <w:pPr>
              <w:rPr>
                <w:rFonts w:ascii="Calibri" w:hAnsi="Calibri" w:cs="Times New Roman"/>
                <w:b/>
                <w:bCs/>
                <w:sz w:val="20"/>
                <w:szCs w:val="20"/>
              </w:rPr>
            </w:pPr>
            <w:r w:rsidRPr="00F23A07">
              <w:rPr>
                <w:rFonts w:ascii="Calibri" w:hAnsi="Calibri" w:cs="Times New Roman"/>
                <w:b/>
                <w:bCs/>
                <w:sz w:val="20"/>
                <w:szCs w:val="20"/>
              </w:rPr>
              <w:t>Monitoring Component</w:t>
            </w:r>
          </w:p>
        </w:tc>
        <w:tc>
          <w:tcPr>
            <w:tcW w:w="6228" w:type="dxa"/>
          </w:tcPr>
          <w:p w14:paraId="58D377BB" w14:textId="77777777" w:rsidR="00F23A07" w:rsidRPr="00DE1504" w:rsidRDefault="00F23A07" w:rsidP="00F23A07">
            <w:pPr>
              <w:rPr>
                <w:rFonts w:ascii="Calibri" w:hAnsi="Calibri" w:cs="Times New Roman"/>
                <w:sz w:val="20"/>
                <w:szCs w:val="20"/>
              </w:rPr>
            </w:pPr>
            <w:r w:rsidRPr="00DE1504">
              <w:rPr>
                <w:rFonts w:ascii="Calibri" w:hAnsi="Calibri" w:cs="Times New Roman"/>
                <w:sz w:val="20"/>
                <w:szCs w:val="20"/>
              </w:rPr>
              <w:t>NCTCOG will collect information regarding municipal activities</w:t>
            </w:r>
          </w:p>
          <w:p w14:paraId="43A51980" w14:textId="77777777" w:rsidR="00F23A07" w:rsidRPr="00DE1504" w:rsidRDefault="00F23A07" w:rsidP="00F23A07">
            <w:pPr>
              <w:rPr>
                <w:rFonts w:ascii="Calibri" w:hAnsi="Calibri" w:cs="Times New Roman"/>
                <w:sz w:val="20"/>
                <w:szCs w:val="20"/>
              </w:rPr>
            </w:pPr>
          </w:p>
        </w:tc>
      </w:tr>
      <w:tr w:rsidR="00F23A07" w:rsidRPr="00F23A07" w14:paraId="66A8B4E6" w14:textId="77777777" w:rsidTr="00674778">
        <w:trPr>
          <w:cantSplit/>
        </w:trPr>
        <w:tc>
          <w:tcPr>
            <w:tcW w:w="3348" w:type="dxa"/>
          </w:tcPr>
          <w:p w14:paraId="5C47B831" w14:textId="77777777" w:rsidR="00F23A07" w:rsidRPr="00F23A07" w:rsidRDefault="00F23A07" w:rsidP="00F23A07">
            <w:pPr>
              <w:rPr>
                <w:rFonts w:ascii="Calibri" w:hAnsi="Calibri" w:cs="Times New Roman"/>
                <w:b/>
                <w:bCs/>
                <w:sz w:val="20"/>
                <w:szCs w:val="20"/>
              </w:rPr>
            </w:pPr>
            <w:r w:rsidRPr="00F23A07">
              <w:rPr>
                <w:rFonts w:ascii="Calibri" w:hAnsi="Calibri" w:cs="Times New Roman"/>
                <w:b/>
                <w:bCs/>
                <w:sz w:val="20"/>
                <w:szCs w:val="20"/>
              </w:rPr>
              <w:t>Responsible Entity</w:t>
            </w:r>
          </w:p>
        </w:tc>
        <w:tc>
          <w:tcPr>
            <w:tcW w:w="6228" w:type="dxa"/>
          </w:tcPr>
          <w:p w14:paraId="46721E05" w14:textId="3F21E269" w:rsidR="00F23A07" w:rsidRPr="00DE1504" w:rsidRDefault="00F23A07" w:rsidP="00F23A07">
            <w:pPr>
              <w:rPr>
                <w:rFonts w:ascii="Calibri" w:hAnsi="Calibri" w:cs="Times New Roman"/>
                <w:color w:val="000000"/>
                <w:sz w:val="20"/>
                <w:szCs w:val="20"/>
              </w:rPr>
            </w:pPr>
            <w:r w:rsidRPr="00DE1504">
              <w:rPr>
                <w:rFonts w:ascii="Calibri" w:hAnsi="Calibri" w:cs="Times New Roman"/>
                <w:color w:val="000000"/>
                <w:sz w:val="20"/>
                <w:szCs w:val="20"/>
              </w:rPr>
              <w:t xml:space="preserve">NCTCOG </w:t>
            </w:r>
            <w:r w:rsidRPr="00DE1504">
              <w:rPr>
                <w:rFonts w:ascii="Calibri" w:hAnsi="Calibri" w:cs="Times New Roman"/>
                <w:sz w:val="20"/>
                <w:szCs w:val="20"/>
              </w:rPr>
              <w:t xml:space="preserve">and </w:t>
            </w:r>
            <w:r w:rsidRPr="00DE1504">
              <w:rPr>
                <w:rFonts w:ascii="Calibri" w:hAnsi="Calibri" w:cs="Times New Roman"/>
                <w:color w:val="000000"/>
                <w:sz w:val="20"/>
                <w:szCs w:val="20"/>
              </w:rPr>
              <w:t>Stormwater technical subcommittee will develop or modify educational materials on pet waste management</w:t>
            </w:r>
            <w:r w:rsidRPr="00DE1504">
              <w:rPr>
                <w:rFonts w:ascii="Calibri" w:hAnsi="Calibri" w:cs="Times New Roman"/>
                <w:color w:val="000000"/>
                <w:sz w:val="20"/>
                <w:szCs w:val="20"/>
              </w:rPr>
              <w:br/>
            </w:r>
            <w:r w:rsidRPr="00DE1504">
              <w:rPr>
                <w:rFonts w:ascii="Calibri" w:hAnsi="Calibri" w:cs="Times New Roman"/>
                <w:color w:val="000000"/>
                <w:sz w:val="20"/>
                <w:szCs w:val="20"/>
              </w:rPr>
              <w:br/>
              <w:t>NCTCOG will use and distribute existing pet waste education materials and report on progress indicators to the Coordination Committee</w:t>
            </w:r>
            <w:r w:rsidRPr="00DE1504">
              <w:rPr>
                <w:rFonts w:ascii="Calibri" w:hAnsi="Calibri" w:cs="Times New Roman"/>
                <w:color w:val="000000"/>
                <w:sz w:val="20"/>
                <w:szCs w:val="20"/>
              </w:rPr>
              <w:br/>
            </w:r>
            <w:r w:rsidRPr="00DE1504">
              <w:rPr>
                <w:rFonts w:ascii="Calibri" w:hAnsi="Calibri" w:cs="Times New Roman"/>
                <w:color w:val="000000"/>
                <w:sz w:val="20"/>
                <w:szCs w:val="20"/>
              </w:rPr>
              <w:br/>
              <w:t xml:space="preserve">Municipalities will include pet waste control provisions in their ordinances, have active enforcement/public education efforts, and </w:t>
            </w:r>
            <w:r w:rsidR="003E166D" w:rsidRPr="00DE1504">
              <w:rPr>
                <w:rFonts w:ascii="Calibri" w:hAnsi="Calibri" w:cs="Times New Roman"/>
                <w:color w:val="000000"/>
                <w:sz w:val="20"/>
                <w:szCs w:val="20"/>
              </w:rPr>
              <w:t>report progress</w:t>
            </w:r>
            <w:r w:rsidRPr="00DE1504">
              <w:rPr>
                <w:rFonts w:ascii="Calibri" w:hAnsi="Calibri" w:cs="Times New Roman"/>
                <w:color w:val="000000"/>
                <w:sz w:val="20"/>
                <w:szCs w:val="20"/>
              </w:rPr>
              <w:t xml:space="preserve"> indicators to NCTCOG</w:t>
            </w:r>
          </w:p>
          <w:p w14:paraId="22F68713" w14:textId="77777777" w:rsidR="00F23A07" w:rsidRPr="00DE1504" w:rsidRDefault="00F23A07" w:rsidP="00F23A07">
            <w:pPr>
              <w:rPr>
                <w:rFonts w:ascii="Calibri" w:hAnsi="Calibri" w:cs="Times New Roman"/>
                <w:sz w:val="20"/>
                <w:szCs w:val="20"/>
              </w:rPr>
            </w:pPr>
          </w:p>
        </w:tc>
      </w:tr>
    </w:tbl>
    <w:p w14:paraId="7130C2F4" w14:textId="77777777" w:rsidR="00F23A07" w:rsidRPr="00F23A07" w:rsidRDefault="00F23A07" w:rsidP="00F23A07">
      <w:pPr>
        <w:spacing w:after="0" w:line="240" w:lineRule="auto"/>
        <w:rPr>
          <w:rFonts w:ascii="Calibri" w:eastAsia="Times New Roman" w:hAnsi="Calibri" w:cs="Times New Roman"/>
          <w:kern w:val="0"/>
          <w:sz w:val="22"/>
          <w:szCs w:val="22"/>
          <w14:ligatures w14:val="none"/>
        </w:rPr>
      </w:pPr>
    </w:p>
    <w:p w14:paraId="76B3FDF4" w14:textId="77777777" w:rsidR="00F23A07" w:rsidRPr="00F23A07" w:rsidRDefault="00F23A07" w:rsidP="00F23A07">
      <w:pPr>
        <w:keepNext/>
        <w:keepLines/>
        <w:spacing w:before="200" w:after="200" w:line="276" w:lineRule="auto"/>
        <w:outlineLvl w:val="1"/>
        <w:rPr>
          <w:rFonts w:ascii="Calibri" w:eastAsia="Times New Roman" w:hAnsi="Calibri" w:cs="Times New Roman"/>
          <w:b/>
          <w:bCs/>
          <w:kern w:val="0"/>
          <w:sz w:val="26"/>
          <w:szCs w:val="26"/>
          <w14:ligatures w14:val="none"/>
        </w:rPr>
      </w:pPr>
      <w:bookmarkStart w:id="16" w:name="_Toc44588146"/>
      <w:r w:rsidRPr="00F23A07">
        <w:rPr>
          <w:rFonts w:ascii="Calibri" w:eastAsia="Times New Roman" w:hAnsi="Calibri" w:cs="Times New Roman"/>
          <w:b/>
          <w:bCs/>
          <w:kern w:val="0"/>
          <w:sz w:val="26"/>
          <w:szCs w:val="26"/>
          <w14:ligatures w14:val="none"/>
        </w:rPr>
        <w:t xml:space="preserve">Implementation Strategy 4.3:  </w:t>
      </w:r>
      <w:r w:rsidRPr="00F23A07">
        <w:rPr>
          <w:rFonts w:ascii="Calibri" w:eastAsia="Times New Roman" w:hAnsi="Calibri" w:cs="Times New Roman"/>
          <w:b/>
          <w:bCs/>
          <w:kern w:val="0"/>
          <w:sz w:val="28"/>
          <w:szCs w:val="20"/>
          <w14:ligatures w14:val="none"/>
        </w:rPr>
        <w:t>Avian</w:t>
      </w:r>
      <w:r w:rsidRPr="00F23A07">
        <w:rPr>
          <w:rFonts w:ascii="Calibri" w:eastAsia="Times New Roman" w:hAnsi="Calibri" w:cs="Times New Roman"/>
          <w:b/>
          <w:bCs/>
          <w:kern w:val="0"/>
          <w:sz w:val="26"/>
          <w:szCs w:val="26"/>
          <w14:ligatures w14:val="none"/>
        </w:rPr>
        <w:t xml:space="preserve"> management plan</w:t>
      </w:r>
      <w:bookmarkEnd w:id="16"/>
    </w:p>
    <w:p w14:paraId="72226875" w14:textId="77777777" w:rsidR="00F23A07" w:rsidRPr="00F23A07" w:rsidRDefault="00F23A07" w:rsidP="00F23A07">
      <w:pPr>
        <w:spacing w:after="220" w:line="240" w:lineRule="auto"/>
        <w:rPr>
          <w:rFonts w:ascii="Calibri" w:eastAsia="Times New Roman" w:hAnsi="Calibri" w:cs="Times New Roman"/>
          <w:kern w:val="0"/>
          <w:sz w:val="22"/>
          <w14:ligatures w14:val="none"/>
        </w:rPr>
      </w:pPr>
      <w:r w:rsidRPr="00F23A07">
        <w:rPr>
          <w:rFonts w:ascii="Calibri" w:eastAsia="Times New Roman" w:hAnsi="Calibri" w:cs="Times New Roman"/>
          <w:kern w:val="0"/>
          <w:sz w:val="22"/>
          <w14:ligatures w14:val="none"/>
        </w:rPr>
        <w:t xml:space="preserve">Feeding of </w:t>
      </w:r>
      <w:r w:rsidRPr="00F23A07">
        <w:rPr>
          <w:rFonts w:ascii="Calibri" w:eastAsia="Times New Roman" w:hAnsi="Calibri" w:cs="Calibri"/>
          <w:kern w:val="0"/>
          <w:sz w:val="22"/>
          <w14:ligatures w14:val="none"/>
        </w:rPr>
        <w:t>avian species</w:t>
      </w:r>
      <w:r w:rsidRPr="00F23A07">
        <w:rPr>
          <w:rFonts w:ascii="Calibri" w:eastAsia="Times New Roman" w:hAnsi="Calibri" w:cs="Times New Roman"/>
          <w:kern w:val="0"/>
          <w:sz w:val="22"/>
          <w14:ligatures w14:val="none"/>
        </w:rPr>
        <w:t xml:space="preserve"> in ponds and other waterways promotes higher avian populations than would exist without feeding (</w:t>
      </w:r>
      <w:proofErr w:type="spellStart"/>
      <w:r w:rsidRPr="00F23A07">
        <w:rPr>
          <w:rFonts w:ascii="Calibri" w:eastAsia="Times New Roman" w:hAnsi="Calibri" w:cs="Times New Roman"/>
          <w:kern w:val="0"/>
          <w:sz w:val="22"/>
          <w14:ligatures w14:val="none"/>
        </w:rPr>
        <w:t>Abulreesh</w:t>
      </w:r>
      <w:proofErr w:type="spellEnd"/>
      <w:r w:rsidRPr="00F23A07">
        <w:rPr>
          <w:rFonts w:ascii="Calibri" w:eastAsia="Times New Roman" w:hAnsi="Calibri" w:cs="Times New Roman"/>
          <w:kern w:val="0"/>
          <w:sz w:val="22"/>
          <w14:ligatures w14:val="none"/>
        </w:rPr>
        <w:t xml:space="preserve">, 2004). Excess nutrients in ponds caused by such high numbers of avian and their droppings can result in water-quality problems including increased </w:t>
      </w:r>
      <w:r w:rsidRPr="00F23A07">
        <w:rPr>
          <w:rFonts w:ascii="Calibri" w:eastAsia="Times New Roman" w:hAnsi="Calibri" w:cs="Times New Roman"/>
          <w:i/>
          <w:kern w:val="0"/>
          <w:sz w:val="22"/>
          <w14:ligatures w14:val="none"/>
        </w:rPr>
        <w:t>E. coli</w:t>
      </w:r>
      <w:r w:rsidRPr="00F23A07">
        <w:rPr>
          <w:rFonts w:ascii="Calibri" w:eastAsia="Times New Roman" w:hAnsi="Calibri" w:cs="Times New Roman"/>
          <w:kern w:val="0"/>
          <w:sz w:val="22"/>
          <w14:ligatures w14:val="none"/>
        </w:rPr>
        <w:t xml:space="preserve"> counts. All municipal MS4s within the bacteria-impaired waterways are encouraged to evaluate the need for an avian management plan, with a focus on measures to discourage avian feeding rather than population control measures. Table 33 expands on the details of a waterfowl management plan.</w:t>
      </w:r>
    </w:p>
    <w:p w14:paraId="2D0E4338" w14:textId="77777777" w:rsidR="00F23A07" w:rsidRPr="00F23A07" w:rsidRDefault="00F23A07" w:rsidP="00F23A07">
      <w:pPr>
        <w:spacing w:after="200" w:line="240" w:lineRule="auto"/>
        <w:rPr>
          <w:rFonts w:ascii="Calibri" w:eastAsia="Times New Roman" w:hAnsi="Calibri" w:cs="Times New Roman"/>
          <w:b/>
          <w:bCs/>
          <w:kern w:val="0"/>
          <w:sz w:val="22"/>
          <w:szCs w:val="22"/>
          <w14:ligatures w14:val="none"/>
        </w:rPr>
      </w:pPr>
      <w:bookmarkStart w:id="17" w:name="_Toc5875063"/>
      <w:r w:rsidRPr="00F23A07">
        <w:rPr>
          <w:rFonts w:ascii="Calibri" w:eastAsia="Times New Roman" w:hAnsi="Calibri" w:cs="Times New Roman"/>
          <w:b/>
          <w:bCs/>
          <w:kern w:val="0"/>
          <w:sz w:val="22"/>
          <w:szCs w:val="22"/>
          <w14:ligatures w14:val="none"/>
        </w:rPr>
        <w:t xml:space="preserve">Table </w:t>
      </w:r>
      <w:r w:rsidRPr="00F23A07">
        <w:rPr>
          <w:rFonts w:ascii="Calibri" w:eastAsia="Times New Roman" w:hAnsi="Calibri" w:cs="Times New Roman"/>
          <w:b/>
          <w:bCs/>
          <w:noProof/>
          <w:kern w:val="0"/>
          <w:sz w:val="22"/>
          <w:szCs w:val="22"/>
          <w14:ligatures w14:val="none"/>
        </w:rPr>
        <w:fldChar w:fldCharType="begin"/>
      </w:r>
      <w:r w:rsidRPr="00F23A07">
        <w:rPr>
          <w:rFonts w:ascii="Calibri" w:eastAsia="Times New Roman" w:hAnsi="Calibri" w:cs="Times New Roman"/>
          <w:b/>
          <w:bCs/>
          <w:noProof/>
          <w:kern w:val="0"/>
          <w:sz w:val="22"/>
          <w:szCs w:val="22"/>
          <w14:ligatures w14:val="none"/>
        </w:rPr>
        <w:instrText xml:space="preserve"> SEQ Table \* ARABIC </w:instrText>
      </w:r>
      <w:r w:rsidRPr="00F23A07">
        <w:rPr>
          <w:rFonts w:ascii="Calibri" w:eastAsia="Times New Roman" w:hAnsi="Calibri" w:cs="Times New Roman"/>
          <w:b/>
          <w:bCs/>
          <w:noProof/>
          <w:kern w:val="0"/>
          <w:sz w:val="22"/>
          <w:szCs w:val="22"/>
          <w14:ligatures w14:val="none"/>
        </w:rPr>
        <w:fldChar w:fldCharType="separate"/>
      </w:r>
      <w:r w:rsidRPr="00F23A07">
        <w:rPr>
          <w:rFonts w:ascii="Calibri" w:eastAsia="Times New Roman" w:hAnsi="Calibri" w:cs="Times New Roman"/>
          <w:b/>
          <w:bCs/>
          <w:noProof/>
          <w:kern w:val="0"/>
          <w:sz w:val="22"/>
          <w:szCs w:val="22"/>
          <w14:ligatures w14:val="none"/>
        </w:rPr>
        <w:t>33</w:t>
      </w:r>
      <w:r w:rsidRPr="00F23A07">
        <w:rPr>
          <w:rFonts w:ascii="Calibri" w:eastAsia="Times New Roman" w:hAnsi="Calibri" w:cs="Times New Roman"/>
          <w:b/>
          <w:bCs/>
          <w:noProof/>
          <w:kern w:val="0"/>
          <w:sz w:val="22"/>
          <w:szCs w:val="22"/>
          <w14:ligatures w14:val="none"/>
        </w:rPr>
        <w:fldChar w:fldCharType="end"/>
      </w:r>
      <w:r w:rsidRPr="00F23A07">
        <w:rPr>
          <w:rFonts w:ascii="Calibri" w:eastAsia="Times New Roman" w:hAnsi="Calibri" w:cs="Times New Roman"/>
          <w:b/>
          <w:bCs/>
          <w:kern w:val="0"/>
          <w:sz w:val="22"/>
          <w:szCs w:val="22"/>
          <w14:ligatures w14:val="none"/>
        </w:rPr>
        <w:t xml:space="preserve">. Implementation Strategy 4.3 Summary </w:t>
      </w:r>
      <w:r w:rsidRPr="00F23A07">
        <w:rPr>
          <w:rFonts w:ascii="Georgia" w:eastAsia="Times New Roman" w:hAnsi="Georgia" w:cs="Times New Roman"/>
          <w:b/>
          <w:bCs/>
          <w:kern w:val="0"/>
          <w:sz w:val="22"/>
          <w:szCs w:val="22"/>
          <w14:ligatures w14:val="none"/>
        </w:rPr>
        <w:t>—</w:t>
      </w:r>
      <w:r w:rsidRPr="00F23A07">
        <w:rPr>
          <w:rFonts w:ascii="Calibri" w:eastAsia="Times New Roman" w:hAnsi="Calibri" w:cs="Times New Roman"/>
          <w:b/>
          <w:bCs/>
          <w:kern w:val="0"/>
          <w:sz w:val="22"/>
          <w:szCs w:val="22"/>
          <w14:ligatures w14:val="none"/>
        </w:rPr>
        <w:t>Avian management plan</w:t>
      </w:r>
      <w:bookmarkEnd w:id="17"/>
    </w:p>
    <w:tbl>
      <w:tblPr>
        <w:tblStyle w:val="TableGrid"/>
        <w:tblW w:w="0" w:type="auto"/>
        <w:tblLook w:val="04A0" w:firstRow="1" w:lastRow="0" w:firstColumn="1" w:lastColumn="0" w:noHBand="0" w:noVBand="1"/>
        <w:tblCaption w:val="Table 29. Implementation Strategy 4.3 Summary — Waterfowl management plan"/>
        <w:tblDescription w:val="A table summarizing Implementation Strategy 4.3 — Waterfowl management plan."/>
      </w:tblPr>
      <w:tblGrid>
        <w:gridCol w:w="3286"/>
        <w:gridCol w:w="6064"/>
      </w:tblGrid>
      <w:tr w:rsidR="00F23A07" w:rsidRPr="00F23A07" w14:paraId="6ED1E753" w14:textId="77777777" w:rsidTr="00674778">
        <w:trPr>
          <w:cantSplit/>
        </w:trPr>
        <w:tc>
          <w:tcPr>
            <w:tcW w:w="3348" w:type="dxa"/>
          </w:tcPr>
          <w:p w14:paraId="173598C8" w14:textId="77777777" w:rsidR="00F23A07" w:rsidRPr="00F23A07" w:rsidRDefault="00F23A07" w:rsidP="00F23A07">
            <w:pPr>
              <w:rPr>
                <w:rFonts w:ascii="Calibri" w:hAnsi="Calibri" w:cs="Times New Roman"/>
                <w:b/>
                <w:bCs/>
                <w:sz w:val="20"/>
                <w:szCs w:val="20"/>
              </w:rPr>
            </w:pPr>
            <w:r w:rsidRPr="00F23A07">
              <w:rPr>
                <w:rFonts w:ascii="Calibri" w:hAnsi="Calibri" w:cs="Times New Roman"/>
                <w:b/>
                <w:bCs/>
                <w:sz w:val="20"/>
                <w:szCs w:val="20"/>
              </w:rPr>
              <w:lastRenderedPageBreak/>
              <w:t>Targeted Source(s)</w:t>
            </w:r>
          </w:p>
        </w:tc>
        <w:tc>
          <w:tcPr>
            <w:tcW w:w="6228" w:type="dxa"/>
          </w:tcPr>
          <w:p w14:paraId="7E32F789" w14:textId="77777777" w:rsidR="00F23A07" w:rsidRPr="00F23A07" w:rsidRDefault="00F23A07" w:rsidP="00F23A07">
            <w:pPr>
              <w:rPr>
                <w:rFonts w:ascii="Calibri" w:hAnsi="Calibri" w:cs="Times New Roman"/>
                <w:sz w:val="20"/>
                <w:szCs w:val="20"/>
              </w:rPr>
            </w:pPr>
            <w:r w:rsidRPr="00F23A07">
              <w:rPr>
                <w:rFonts w:ascii="Calibri" w:hAnsi="Calibri" w:cs="Times New Roman"/>
                <w:sz w:val="20"/>
                <w:szCs w:val="20"/>
              </w:rPr>
              <w:t>Waterfowl</w:t>
            </w:r>
          </w:p>
          <w:p w14:paraId="044F3C88" w14:textId="77777777" w:rsidR="00F23A07" w:rsidRPr="00F23A07" w:rsidRDefault="00F23A07" w:rsidP="00F23A07">
            <w:pPr>
              <w:rPr>
                <w:rFonts w:ascii="Calibri" w:hAnsi="Calibri" w:cs="Times New Roman"/>
                <w:sz w:val="20"/>
                <w:szCs w:val="20"/>
              </w:rPr>
            </w:pPr>
          </w:p>
        </w:tc>
      </w:tr>
      <w:tr w:rsidR="00F23A07" w:rsidRPr="00F23A07" w14:paraId="02702EF1" w14:textId="77777777" w:rsidTr="00674778">
        <w:trPr>
          <w:cantSplit/>
        </w:trPr>
        <w:tc>
          <w:tcPr>
            <w:tcW w:w="3348" w:type="dxa"/>
          </w:tcPr>
          <w:p w14:paraId="05A444A8" w14:textId="77777777" w:rsidR="00F23A07" w:rsidRPr="00F23A07" w:rsidRDefault="00F23A07" w:rsidP="00F23A07">
            <w:pPr>
              <w:rPr>
                <w:rFonts w:ascii="Calibri" w:hAnsi="Calibri" w:cs="Times New Roman"/>
                <w:b/>
                <w:bCs/>
                <w:sz w:val="20"/>
                <w:szCs w:val="20"/>
              </w:rPr>
            </w:pPr>
            <w:r w:rsidRPr="00F23A07">
              <w:rPr>
                <w:rFonts w:ascii="Calibri" w:hAnsi="Calibri" w:cs="Times New Roman"/>
                <w:b/>
                <w:bCs/>
                <w:sz w:val="20"/>
                <w:szCs w:val="20"/>
              </w:rPr>
              <w:t>Estimated Potentia</w:t>
            </w:r>
            <w:bookmarkStart w:id="18" w:name="RowTitle_Strategy4_3"/>
            <w:bookmarkStart w:id="19" w:name="RowTitle_Strategy4_4"/>
            <w:bookmarkEnd w:id="18"/>
            <w:bookmarkEnd w:id="19"/>
            <w:r w:rsidRPr="00F23A07">
              <w:rPr>
                <w:rFonts w:ascii="Calibri" w:hAnsi="Calibri" w:cs="Times New Roman"/>
                <w:b/>
                <w:bCs/>
                <w:sz w:val="20"/>
                <w:szCs w:val="20"/>
              </w:rPr>
              <w:t>l Load Reduction</w:t>
            </w:r>
          </w:p>
        </w:tc>
        <w:tc>
          <w:tcPr>
            <w:tcW w:w="6228" w:type="dxa"/>
          </w:tcPr>
          <w:p w14:paraId="09EA8AEB" w14:textId="77777777" w:rsidR="00F23A07" w:rsidRPr="00F23A07" w:rsidRDefault="00F23A07" w:rsidP="00F23A07">
            <w:pPr>
              <w:rPr>
                <w:rFonts w:ascii="Calibri" w:hAnsi="Calibri" w:cs="Times New Roman"/>
                <w:sz w:val="20"/>
                <w:szCs w:val="20"/>
              </w:rPr>
            </w:pPr>
            <w:r w:rsidRPr="00F23A07">
              <w:rPr>
                <w:rFonts w:ascii="Calibri" w:hAnsi="Calibri" w:cs="Times New Roman"/>
                <w:sz w:val="20"/>
                <w:szCs w:val="20"/>
              </w:rPr>
              <w:t>IS 4.3 may result in a 2% reduction over 25 years by reducing overloading of water bodies by avian populations, and thereby reducing bacteria loads contributed by waterfowl</w:t>
            </w:r>
          </w:p>
          <w:p w14:paraId="05E02175" w14:textId="77777777" w:rsidR="00F23A07" w:rsidRPr="00F23A07" w:rsidRDefault="00F23A07" w:rsidP="00F23A07">
            <w:pPr>
              <w:rPr>
                <w:rFonts w:ascii="Calibri" w:hAnsi="Calibri" w:cs="Times New Roman"/>
                <w:sz w:val="20"/>
                <w:szCs w:val="20"/>
              </w:rPr>
            </w:pPr>
          </w:p>
        </w:tc>
      </w:tr>
      <w:tr w:rsidR="00F23A07" w:rsidRPr="00F23A07" w14:paraId="75018D77" w14:textId="77777777" w:rsidTr="00674778">
        <w:trPr>
          <w:cantSplit/>
        </w:trPr>
        <w:tc>
          <w:tcPr>
            <w:tcW w:w="3348" w:type="dxa"/>
          </w:tcPr>
          <w:p w14:paraId="24C59830" w14:textId="77777777" w:rsidR="00F23A07" w:rsidRPr="00F23A07" w:rsidRDefault="00F23A07" w:rsidP="00F23A07">
            <w:pPr>
              <w:rPr>
                <w:rFonts w:ascii="Calibri" w:hAnsi="Calibri" w:cs="Times New Roman"/>
                <w:b/>
                <w:bCs/>
                <w:sz w:val="20"/>
                <w:szCs w:val="20"/>
              </w:rPr>
            </w:pPr>
            <w:r w:rsidRPr="00F23A07">
              <w:rPr>
                <w:rFonts w:ascii="Calibri" w:hAnsi="Calibri" w:cs="Times New Roman"/>
                <w:b/>
                <w:bCs/>
                <w:sz w:val="20"/>
                <w:szCs w:val="20"/>
              </w:rPr>
              <w:t>Technical and Financial Assistance Needed</w:t>
            </w:r>
          </w:p>
        </w:tc>
        <w:tc>
          <w:tcPr>
            <w:tcW w:w="6228" w:type="dxa"/>
          </w:tcPr>
          <w:p w14:paraId="4B6C2B9A" w14:textId="77777777" w:rsidR="00F23A07" w:rsidRPr="00F23A07" w:rsidRDefault="00F23A07" w:rsidP="00F23A07">
            <w:pPr>
              <w:rPr>
                <w:rFonts w:ascii="Calibri" w:hAnsi="Calibri" w:cs="Times New Roman"/>
                <w:color w:val="000000"/>
                <w:sz w:val="20"/>
                <w:szCs w:val="20"/>
              </w:rPr>
            </w:pPr>
            <w:r w:rsidRPr="00F23A07">
              <w:rPr>
                <w:rFonts w:ascii="Calibri" w:hAnsi="Calibri" w:cs="Times New Roman"/>
                <w:color w:val="000000"/>
                <w:sz w:val="20"/>
                <w:szCs w:val="20"/>
                <w:u w:val="single"/>
              </w:rPr>
              <w:t>Technical</w:t>
            </w:r>
            <w:r w:rsidRPr="00F23A07">
              <w:rPr>
                <w:rFonts w:ascii="Calibri" w:hAnsi="Calibri" w:cs="Times New Roman"/>
                <w:color w:val="000000"/>
                <w:sz w:val="20"/>
                <w:szCs w:val="20"/>
              </w:rPr>
              <w:t xml:space="preserve">: some technical assistance regarding </w:t>
            </w:r>
            <w:r w:rsidRPr="00F23A07">
              <w:rPr>
                <w:rFonts w:ascii="Calibri" w:hAnsi="Calibri" w:cs="Times New Roman"/>
                <w:sz w:val="20"/>
                <w:szCs w:val="20"/>
              </w:rPr>
              <w:t>avian</w:t>
            </w:r>
            <w:r w:rsidRPr="00F23A07">
              <w:rPr>
                <w:rFonts w:ascii="Calibri" w:hAnsi="Calibri" w:cs="Times New Roman"/>
                <w:color w:val="000000"/>
                <w:sz w:val="20"/>
                <w:szCs w:val="20"/>
              </w:rPr>
              <w:t xml:space="preserve"> may be needed to undertake this activity </w:t>
            </w:r>
            <w:r w:rsidRPr="00F23A07">
              <w:rPr>
                <w:rFonts w:ascii="Calibri" w:hAnsi="Calibri" w:cs="Times New Roman"/>
                <w:color w:val="000000"/>
                <w:sz w:val="20"/>
                <w:szCs w:val="20"/>
              </w:rPr>
              <w:br/>
            </w:r>
            <w:r w:rsidRPr="00F23A07">
              <w:rPr>
                <w:rFonts w:ascii="Calibri" w:hAnsi="Calibri" w:cs="Times New Roman"/>
                <w:color w:val="000000"/>
                <w:sz w:val="20"/>
                <w:szCs w:val="20"/>
              </w:rPr>
              <w:br/>
            </w:r>
            <w:r w:rsidRPr="00F23A07">
              <w:rPr>
                <w:rFonts w:ascii="Calibri" w:hAnsi="Calibri" w:cs="Times New Roman"/>
                <w:color w:val="000000"/>
                <w:sz w:val="20"/>
                <w:szCs w:val="20"/>
                <w:u w:val="single"/>
              </w:rPr>
              <w:t>Financial</w:t>
            </w:r>
            <w:r w:rsidRPr="00F23A07">
              <w:rPr>
                <w:rFonts w:ascii="Calibri" w:hAnsi="Calibri" w:cs="Times New Roman"/>
                <w:color w:val="000000"/>
                <w:sz w:val="20"/>
                <w:szCs w:val="20"/>
              </w:rPr>
              <w:t>:  existing local and grant funding as available</w:t>
            </w:r>
          </w:p>
          <w:p w14:paraId="0FD18C57" w14:textId="77777777" w:rsidR="00F23A07" w:rsidRPr="00F23A07" w:rsidRDefault="00F23A07" w:rsidP="00F23A07">
            <w:pPr>
              <w:rPr>
                <w:rFonts w:ascii="Calibri" w:hAnsi="Calibri" w:cs="Times New Roman"/>
                <w:sz w:val="20"/>
                <w:szCs w:val="20"/>
              </w:rPr>
            </w:pPr>
          </w:p>
        </w:tc>
      </w:tr>
      <w:tr w:rsidR="00F23A07" w:rsidRPr="00F23A07" w14:paraId="5B3DBF8A" w14:textId="77777777" w:rsidTr="00674778">
        <w:trPr>
          <w:cantSplit/>
        </w:trPr>
        <w:tc>
          <w:tcPr>
            <w:tcW w:w="3348" w:type="dxa"/>
          </w:tcPr>
          <w:p w14:paraId="579D0058" w14:textId="77777777" w:rsidR="00F23A07" w:rsidRPr="00F23A07" w:rsidRDefault="00F23A07" w:rsidP="00F23A07">
            <w:pPr>
              <w:rPr>
                <w:rFonts w:ascii="Calibri" w:hAnsi="Calibri" w:cs="Times New Roman"/>
                <w:b/>
                <w:bCs/>
                <w:sz w:val="20"/>
                <w:szCs w:val="20"/>
              </w:rPr>
            </w:pPr>
            <w:r w:rsidRPr="00F23A07">
              <w:rPr>
                <w:rFonts w:ascii="Calibri" w:hAnsi="Calibri" w:cs="Times New Roman"/>
                <w:b/>
                <w:bCs/>
                <w:sz w:val="20"/>
                <w:szCs w:val="20"/>
              </w:rPr>
              <w:t>Education Component</w:t>
            </w:r>
          </w:p>
        </w:tc>
        <w:tc>
          <w:tcPr>
            <w:tcW w:w="6228" w:type="dxa"/>
          </w:tcPr>
          <w:p w14:paraId="3D232262" w14:textId="77777777" w:rsidR="00F23A07" w:rsidRPr="00F23A07" w:rsidRDefault="00F23A07" w:rsidP="00F23A07">
            <w:pPr>
              <w:rPr>
                <w:rFonts w:ascii="Calibri" w:hAnsi="Calibri" w:cs="Times New Roman"/>
                <w:color w:val="000000"/>
                <w:sz w:val="20"/>
                <w:szCs w:val="20"/>
              </w:rPr>
            </w:pPr>
            <w:r w:rsidRPr="00F23A07">
              <w:rPr>
                <w:rFonts w:ascii="Calibri" w:hAnsi="Calibri" w:cs="Times New Roman"/>
                <w:color w:val="000000"/>
                <w:sz w:val="20"/>
                <w:szCs w:val="20"/>
              </w:rPr>
              <w:t xml:space="preserve">As resources allow, existing or new educational materials will be developed for municipalities to educate their citizens on feeding of </w:t>
            </w:r>
            <w:r w:rsidRPr="00F23A07">
              <w:rPr>
                <w:rFonts w:ascii="Calibri" w:hAnsi="Calibri" w:cs="Times New Roman"/>
                <w:sz w:val="20"/>
                <w:szCs w:val="20"/>
              </w:rPr>
              <w:t>avian.</w:t>
            </w:r>
          </w:p>
          <w:p w14:paraId="07EAF175" w14:textId="77777777" w:rsidR="00F23A07" w:rsidRPr="00F23A07" w:rsidRDefault="00F23A07" w:rsidP="00F23A07">
            <w:pPr>
              <w:rPr>
                <w:rFonts w:ascii="Calibri" w:hAnsi="Calibri" w:cs="Times New Roman"/>
                <w:sz w:val="20"/>
                <w:szCs w:val="20"/>
              </w:rPr>
            </w:pPr>
          </w:p>
        </w:tc>
      </w:tr>
      <w:tr w:rsidR="00F23A07" w:rsidRPr="00F23A07" w14:paraId="5B5B3FFE" w14:textId="77777777" w:rsidTr="00674778">
        <w:trPr>
          <w:cantSplit/>
        </w:trPr>
        <w:tc>
          <w:tcPr>
            <w:tcW w:w="3348" w:type="dxa"/>
          </w:tcPr>
          <w:p w14:paraId="6AE9E726" w14:textId="77777777" w:rsidR="00F23A07" w:rsidRPr="00F23A07" w:rsidRDefault="00F23A07" w:rsidP="00F23A07">
            <w:pPr>
              <w:rPr>
                <w:rFonts w:ascii="Calibri" w:hAnsi="Calibri" w:cs="Times New Roman"/>
                <w:b/>
                <w:bCs/>
                <w:sz w:val="20"/>
                <w:szCs w:val="20"/>
              </w:rPr>
            </w:pPr>
            <w:r w:rsidRPr="00F23A07">
              <w:rPr>
                <w:rFonts w:ascii="Calibri" w:hAnsi="Calibri" w:cs="Times New Roman"/>
                <w:b/>
                <w:bCs/>
                <w:sz w:val="20"/>
                <w:szCs w:val="20"/>
              </w:rPr>
              <w:t>Schedule of Implementation</w:t>
            </w:r>
          </w:p>
        </w:tc>
        <w:tc>
          <w:tcPr>
            <w:tcW w:w="6228" w:type="dxa"/>
          </w:tcPr>
          <w:p w14:paraId="2A558ABA" w14:textId="77777777" w:rsidR="00F23A07" w:rsidRPr="00DE1504" w:rsidRDefault="00F23A07" w:rsidP="00F23A07">
            <w:pPr>
              <w:rPr>
                <w:rFonts w:ascii="Calibri" w:hAnsi="Calibri" w:cs="Times New Roman"/>
                <w:color w:val="000000"/>
                <w:sz w:val="20"/>
                <w:szCs w:val="20"/>
              </w:rPr>
            </w:pPr>
            <w:r w:rsidRPr="00DE1504">
              <w:rPr>
                <w:rFonts w:ascii="Calibri" w:hAnsi="Calibri" w:cs="Times New Roman"/>
                <w:color w:val="000000"/>
                <w:sz w:val="20"/>
                <w:szCs w:val="20"/>
              </w:rPr>
              <w:t>As resources are available, the implementation of this activity will begin immediately and will continue for the entire implementation process</w:t>
            </w:r>
          </w:p>
          <w:p w14:paraId="2EB7C708" w14:textId="77777777" w:rsidR="00F23A07" w:rsidRPr="00DE1504" w:rsidRDefault="00F23A07" w:rsidP="00F23A07">
            <w:pPr>
              <w:rPr>
                <w:rFonts w:ascii="Calibri" w:hAnsi="Calibri" w:cs="Times New Roman"/>
                <w:sz w:val="20"/>
                <w:szCs w:val="20"/>
              </w:rPr>
            </w:pPr>
          </w:p>
        </w:tc>
      </w:tr>
      <w:tr w:rsidR="00F23A07" w:rsidRPr="00F23A07" w14:paraId="006A1AAA" w14:textId="77777777" w:rsidTr="00674778">
        <w:trPr>
          <w:cantSplit/>
        </w:trPr>
        <w:tc>
          <w:tcPr>
            <w:tcW w:w="3348" w:type="dxa"/>
          </w:tcPr>
          <w:p w14:paraId="56B2D50E" w14:textId="77777777" w:rsidR="00F23A07" w:rsidRPr="00F23A07" w:rsidRDefault="00F23A07" w:rsidP="00F23A07">
            <w:pPr>
              <w:rPr>
                <w:rFonts w:ascii="Calibri" w:hAnsi="Calibri" w:cs="Times New Roman"/>
                <w:b/>
                <w:bCs/>
                <w:sz w:val="20"/>
                <w:szCs w:val="20"/>
              </w:rPr>
            </w:pPr>
            <w:r w:rsidRPr="00F23A07">
              <w:rPr>
                <w:rFonts w:ascii="Calibri" w:hAnsi="Calibri" w:cs="Times New Roman"/>
                <w:b/>
                <w:bCs/>
                <w:sz w:val="20"/>
                <w:szCs w:val="20"/>
              </w:rPr>
              <w:t>Interim, Measurable Milestone</w:t>
            </w:r>
          </w:p>
        </w:tc>
        <w:tc>
          <w:tcPr>
            <w:tcW w:w="6228" w:type="dxa"/>
          </w:tcPr>
          <w:p w14:paraId="25A45580" w14:textId="77777777" w:rsidR="00F23A07" w:rsidRPr="00DE1504" w:rsidRDefault="00F23A07" w:rsidP="00F23A07">
            <w:pPr>
              <w:rPr>
                <w:rFonts w:ascii="Calibri" w:hAnsi="Calibri" w:cs="Times New Roman"/>
                <w:color w:val="000000"/>
                <w:sz w:val="20"/>
                <w:szCs w:val="20"/>
              </w:rPr>
            </w:pPr>
            <w:r w:rsidRPr="00DE1504">
              <w:rPr>
                <w:rFonts w:ascii="Calibri" w:hAnsi="Calibri" w:cs="Times New Roman"/>
                <w:color w:val="000000"/>
                <w:sz w:val="20"/>
                <w:szCs w:val="20"/>
              </w:rPr>
              <w:t xml:space="preserve">MS4s will evaluate the need for </w:t>
            </w:r>
            <w:r w:rsidRPr="00DE1504">
              <w:rPr>
                <w:rFonts w:ascii="Calibri" w:hAnsi="Calibri" w:cs="Times New Roman"/>
                <w:sz w:val="20"/>
                <w:szCs w:val="20"/>
              </w:rPr>
              <w:t>avian</w:t>
            </w:r>
            <w:r w:rsidRPr="00DE1504">
              <w:rPr>
                <w:rFonts w:ascii="Calibri" w:hAnsi="Calibri" w:cs="Times New Roman"/>
                <w:color w:val="000000"/>
                <w:sz w:val="20"/>
                <w:szCs w:val="20"/>
              </w:rPr>
              <w:t xml:space="preserve"> management plans</w:t>
            </w:r>
          </w:p>
          <w:p w14:paraId="2C70DA0E" w14:textId="77777777" w:rsidR="00F23A07" w:rsidRPr="00DE1504" w:rsidRDefault="00F23A07" w:rsidP="00F23A07">
            <w:pPr>
              <w:rPr>
                <w:rFonts w:ascii="Calibri" w:hAnsi="Calibri" w:cs="Times New Roman"/>
                <w:sz w:val="20"/>
                <w:szCs w:val="20"/>
              </w:rPr>
            </w:pPr>
          </w:p>
        </w:tc>
      </w:tr>
      <w:tr w:rsidR="00F23A07" w:rsidRPr="00F23A07" w14:paraId="69153235" w14:textId="77777777" w:rsidTr="00674778">
        <w:trPr>
          <w:cantSplit/>
        </w:trPr>
        <w:tc>
          <w:tcPr>
            <w:tcW w:w="3348" w:type="dxa"/>
          </w:tcPr>
          <w:p w14:paraId="018D9B7E" w14:textId="77777777" w:rsidR="00F23A07" w:rsidRPr="00F23A07" w:rsidRDefault="00F23A07" w:rsidP="00F23A07">
            <w:pPr>
              <w:rPr>
                <w:rFonts w:ascii="Calibri" w:hAnsi="Calibri" w:cs="Times New Roman"/>
                <w:b/>
                <w:bCs/>
                <w:sz w:val="20"/>
                <w:szCs w:val="20"/>
              </w:rPr>
            </w:pPr>
            <w:r w:rsidRPr="00F23A07">
              <w:rPr>
                <w:rFonts w:ascii="Calibri" w:hAnsi="Calibri" w:cs="Times New Roman"/>
                <w:b/>
                <w:bCs/>
                <w:sz w:val="20"/>
                <w:szCs w:val="20"/>
              </w:rPr>
              <w:t>Progress Indicators</w:t>
            </w:r>
          </w:p>
        </w:tc>
        <w:tc>
          <w:tcPr>
            <w:tcW w:w="6228" w:type="dxa"/>
          </w:tcPr>
          <w:p w14:paraId="3092D8F0" w14:textId="77777777" w:rsidR="00F23A07" w:rsidRPr="00DE1504" w:rsidRDefault="00F23A07" w:rsidP="00F23A07">
            <w:pPr>
              <w:rPr>
                <w:rFonts w:ascii="Calibri" w:hAnsi="Calibri" w:cs="Times New Roman"/>
                <w:sz w:val="20"/>
                <w:szCs w:val="20"/>
              </w:rPr>
            </w:pPr>
            <w:r w:rsidRPr="00DE1504">
              <w:rPr>
                <w:rFonts w:ascii="Calibri" w:hAnsi="Calibri" w:cs="Times New Roman"/>
                <w:sz w:val="20"/>
                <w:szCs w:val="20"/>
              </w:rPr>
              <w:t>Number of evaluations conducted by MS4s of the need for avian management plans</w:t>
            </w:r>
          </w:p>
          <w:p w14:paraId="0C993BF4" w14:textId="77777777" w:rsidR="00F23A07" w:rsidRPr="00DE1504" w:rsidRDefault="00F23A07" w:rsidP="00F23A07">
            <w:pPr>
              <w:rPr>
                <w:rFonts w:ascii="Calibri" w:hAnsi="Calibri" w:cs="Times New Roman"/>
                <w:sz w:val="20"/>
                <w:szCs w:val="20"/>
              </w:rPr>
            </w:pPr>
          </w:p>
          <w:p w14:paraId="6D9DB2C7" w14:textId="77777777" w:rsidR="00F23A07" w:rsidRPr="00DE1504" w:rsidRDefault="00F23A07" w:rsidP="00F23A07">
            <w:pPr>
              <w:rPr>
                <w:rFonts w:ascii="Calibri" w:hAnsi="Calibri" w:cs="Times New Roman"/>
                <w:sz w:val="20"/>
                <w:szCs w:val="20"/>
              </w:rPr>
            </w:pPr>
            <w:r w:rsidRPr="00DE1504">
              <w:rPr>
                <w:rFonts w:ascii="Calibri" w:hAnsi="Calibri" w:cs="Times New Roman"/>
                <w:sz w:val="20"/>
                <w:szCs w:val="20"/>
              </w:rPr>
              <w:t>Number of avian management plans or educational programs implemented</w:t>
            </w:r>
          </w:p>
          <w:p w14:paraId="55E06827" w14:textId="77777777" w:rsidR="00F23A07" w:rsidRPr="00DE1504" w:rsidRDefault="00F23A07" w:rsidP="00F23A07">
            <w:pPr>
              <w:rPr>
                <w:rFonts w:ascii="Calibri" w:hAnsi="Calibri" w:cs="Times New Roman"/>
                <w:sz w:val="20"/>
                <w:szCs w:val="20"/>
              </w:rPr>
            </w:pPr>
          </w:p>
          <w:p w14:paraId="1D0878F6" w14:textId="77777777" w:rsidR="00F23A07" w:rsidRPr="00DE1504" w:rsidRDefault="00F23A07" w:rsidP="00F23A07">
            <w:pPr>
              <w:rPr>
                <w:rFonts w:ascii="Calibri" w:hAnsi="Calibri" w:cs="Times New Roman"/>
                <w:color w:val="000000"/>
                <w:sz w:val="20"/>
                <w:szCs w:val="20"/>
              </w:rPr>
            </w:pPr>
            <w:r w:rsidRPr="00DE1504">
              <w:rPr>
                <w:rFonts w:ascii="Calibri" w:hAnsi="Calibri" w:cs="Times New Roman"/>
                <w:color w:val="000000"/>
                <w:sz w:val="20"/>
                <w:szCs w:val="20"/>
              </w:rPr>
              <w:t>Number of educational materials distributed</w:t>
            </w:r>
          </w:p>
        </w:tc>
      </w:tr>
      <w:tr w:rsidR="00F23A07" w:rsidRPr="00F23A07" w14:paraId="719877E8" w14:textId="77777777" w:rsidTr="00674778">
        <w:trPr>
          <w:cantSplit/>
        </w:trPr>
        <w:tc>
          <w:tcPr>
            <w:tcW w:w="3348" w:type="dxa"/>
          </w:tcPr>
          <w:p w14:paraId="6D3407F9" w14:textId="77777777" w:rsidR="00F23A07" w:rsidRPr="00F23A07" w:rsidRDefault="00F23A07" w:rsidP="00F23A07">
            <w:pPr>
              <w:rPr>
                <w:rFonts w:ascii="Calibri" w:hAnsi="Calibri" w:cs="Times New Roman"/>
                <w:b/>
                <w:bCs/>
                <w:sz w:val="20"/>
                <w:szCs w:val="20"/>
              </w:rPr>
            </w:pPr>
            <w:r w:rsidRPr="00F23A07">
              <w:rPr>
                <w:rFonts w:ascii="Calibri" w:hAnsi="Calibri" w:cs="Times New Roman"/>
                <w:b/>
                <w:bCs/>
                <w:sz w:val="20"/>
                <w:szCs w:val="20"/>
              </w:rPr>
              <w:t>Monitoring Component</w:t>
            </w:r>
          </w:p>
        </w:tc>
        <w:tc>
          <w:tcPr>
            <w:tcW w:w="6228" w:type="dxa"/>
          </w:tcPr>
          <w:p w14:paraId="0022CACE" w14:textId="77777777" w:rsidR="00F23A07" w:rsidRPr="00DE1504" w:rsidRDefault="00F23A07" w:rsidP="00F23A07">
            <w:pPr>
              <w:rPr>
                <w:rFonts w:ascii="Calibri" w:hAnsi="Calibri" w:cs="Times New Roman"/>
                <w:sz w:val="20"/>
                <w:szCs w:val="20"/>
              </w:rPr>
            </w:pPr>
            <w:r w:rsidRPr="00DE1504">
              <w:rPr>
                <w:rFonts w:ascii="Calibri" w:hAnsi="Calibri" w:cs="Times New Roman"/>
                <w:sz w:val="20"/>
                <w:szCs w:val="20"/>
              </w:rPr>
              <w:t>NCTCOG will provide a report to the Coordination Committee on progress indicators</w:t>
            </w:r>
          </w:p>
          <w:p w14:paraId="51CAF150" w14:textId="77777777" w:rsidR="00F23A07" w:rsidRPr="00DE1504" w:rsidRDefault="00F23A07" w:rsidP="00F23A07">
            <w:pPr>
              <w:rPr>
                <w:rFonts w:ascii="Calibri" w:hAnsi="Calibri" w:cs="Times New Roman"/>
                <w:sz w:val="20"/>
                <w:szCs w:val="20"/>
              </w:rPr>
            </w:pPr>
          </w:p>
        </w:tc>
      </w:tr>
      <w:tr w:rsidR="00F23A07" w:rsidRPr="00F23A07" w14:paraId="6117B679" w14:textId="77777777" w:rsidTr="00674778">
        <w:trPr>
          <w:cantSplit/>
        </w:trPr>
        <w:tc>
          <w:tcPr>
            <w:tcW w:w="3348" w:type="dxa"/>
          </w:tcPr>
          <w:p w14:paraId="013CF273" w14:textId="77777777" w:rsidR="00F23A07" w:rsidRPr="00F23A07" w:rsidRDefault="00F23A07" w:rsidP="00F23A07">
            <w:pPr>
              <w:rPr>
                <w:rFonts w:ascii="Calibri" w:hAnsi="Calibri" w:cs="Times New Roman"/>
                <w:b/>
                <w:bCs/>
                <w:sz w:val="20"/>
                <w:szCs w:val="20"/>
              </w:rPr>
            </w:pPr>
            <w:r w:rsidRPr="00F23A07">
              <w:rPr>
                <w:rFonts w:ascii="Calibri" w:hAnsi="Calibri" w:cs="Times New Roman"/>
                <w:b/>
                <w:bCs/>
                <w:sz w:val="20"/>
                <w:szCs w:val="20"/>
              </w:rPr>
              <w:t>Responsible Entity</w:t>
            </w:r>
          </w:p>
        </w:tc>
        <w:tc>
          <w:tcPr>
            <w:tcW w:w="6228" w:type="dxa"/>
          </w:tcPr>
          <w:p w14:paraId="1A2DE04D" w14:textId="77777777" w:rsidR="00F23A07" w:rsidRPr="00DE1504" w:rsidRDefault="00F23A07" w:rsidP="00F23A07">
            <w:pPr>
              <w:rPr>
                <w:rFonts w:ascii="Calibri" w:hAnsi="Calibri" w:cs="Times New Roman"/>
                <w:color w:val="000000"/>
                <w:sz w:val="20"/>
                <w:szCs w:val="20"/>
              </w:rPr>
            </w:pPr>
            <w:r w:rsidRPr="00DE1504">
              <w:rPr>
                <w:rFonts w:ascii="Calibri" w:hAnsi="Calibri" w:cs="Times New Roman"/>
                <w:color w:val="000000"/>
                <w:sz w:val="20"/>
                <w:szCs w:val="20"/>
              </w:rPr>
              <w:t xml:space="preserve">MS4s will evaluate the need for an </w:t>
            </w:r>
            <w:r w:rsidRPr="00DE1504">
              <w:rPr>
                <w:rFonts w:ascii="Calibri" w:hAnsi="Calibri" w:cs="Times New Roman"/>
                <w:sz w:val="20"/>
                <w:szCs w:val="20"/>
              </w:rPr>
              <w:t>avian</w:t>
            </w:r>
            <w:r w:rsidRPr="00DE1504">
              <w:rPr>
                <w:rFonts w:ascii="Calibri" w:hAnsi="Calibri" w:cs="Times New Roman"/>
                <w:color w:val="000000"/>
                <w:sz w:val="20"/>
                <w:szCs w:val="20"/>
              </w:rPr>
              <w:t xml:space="preserve"> management plan, implement educational programs as needed, and report progress indicators to NCTCOG</w:t>
            </w:r>
          </w:p>
          <w:p w14:paraId="6D029821" w14:textId="77777777" w:rsidR="00F23A07" w:rsidRPr="00DE1504" w:rsidRDefault="00F23A07" w:rsidP="00F23A07">
            <w:pPr>
              <w:rPr>
                <w:rFonts w:ascii="Calibri" w:hAnsi="Calibri" w:cs="Times New Roman"/>
                <w:color w:val="000000"/>
                <w:sz w:val="20"/>
                <w:szCs w:val="20"/>
              </w:rPr>
            </w:pPr>
          </w:p>
          <w:p w14:paraId="17930B23" w14:textId="77777777" w:rsidR="00F23A07" w:rsidRPr="00DE1504" w:rsidRDefault="00F23A07" w:rsidP="00F23A07">
            <w:pPr>
              <w:rPr>
                <w:rFonts w:ascii="Calibri" w:hAnsi="Calibri" w:cs="Times New Roman"/>
                <w:color w:val="000000"/>
                <w:sz w:val="20"/>
                <w:szCs w:val="20"/>
              </w:rPr>
            </w:pPr>
            <w:r w:rsidRPr="00DE1504">
              <w:rPr>
                <w:rFonts w:ascii="Calibri" w:hAnsi="Calibri" w:cs="Times New Roman"/>
                <w:color w:val="000000"/>
                <w:sz w:val="20"/>
                <w:szCs w:val="20"/>
              </w:rPr>
              <w:t>NCTCOG will collect information from MS4s and report progress to the Coordination Committee</w:t>
            </w:r>
          </w:p>
          <w:p w14:paraId="7F1EF130" w14:textId="77777777" w:rsidR="00F23A07" w:rsidRPr="00DE1504" w:rsidRDefault="00F23A07" w:rsidP="00F23A07">
            <w:pPr>
              <w:rPr>
                <w:rFonts w:ascii="Calibri" w:hAnsi="Calibri" w:cs="Times New Roman"/>
                <w:sz w:val="20"/>
                <w:szCs w:val="20"/>
              </w:rPr>
            </w:pPr>
          </w:p>
        </w:tc>
      </w:tr>
    </w:tbl>
    <w:p w14:paraId="65C0197F" w14:textId="77777777" w:rsidR="00F23A07" w:rsidRPr="00F23A07" w:rsidRDefault="00F23A07" w:rsidP="00F23A07">
      <w:pPr>
        <w:spacing w:after="0" w:line="240" w:lineRule="auto"/>
        <w:rPr>
          <w:rFonts w:ascii="Calibri" w:eastAsia="Times New Roman" w:hAnsi="Calibri" w:cs="Times New Roman"/>
          <w:kern w:val="0"/>
          <w:sz w:val="22"/>
          <w:szCs w:val="22"/>
          <w14:ligatures w14:val="none"/>
        </w:rPr>
      </w:pPr>
    </w:p>
    <w:p w14:paraId="159EF94D" w14:textId="77777777" w:rsidR="00F23A07" w:rsidRPr="00F23A07" w:rsidRDefault="00F23A07" w:rsidP="00F23A07">
      <w:pPr>
        <w:keepNext/>
        <w:keepLines/>
        <w:spacing w:before="200" w:after="200" w:line="276" w:lineRule="auto"/>
        <w:outlineLvl w:val="1"/>
        <w:rPr>
          <w:rFonts w:ascii="Calibri" w:eastAsia="Times New Roman" w:hAnsi="Calibri" w:cs="Times New Roman"/>
          <w:b/>
          <w:bCs/>
          <w:kern w:val="0"/>
          <w:sz w:val="26"/>
          <w:szCs w:val="26"/>
          <w14:ligatures w14:val="none"/>
        </w:rPr>
      </w:pPr>
      <w:bookmarkStart w:id="20" w:name="_Toc44588147"/>
      <w:r w:rsidRPr="00F23A07">
        <w:rPr>
          <w:rFonts w:ascii="Calibri" w:eastAsia="Times New Roman" w:hAnsi="Calibri" w:cs="Times New Roman"/>
          <w:b/>
          <w:bCs/>
          <w:kern w:val="0"/>
          <w:sz w:val="26"/>
          <w:szCs w:val="26"/>
          <w14:ligatures w14:val="none"/>
        </w:rPr>
        <w:t>Implementation Strategy 4.4:  Model ordinance development</w:t>
      </w:r>
      <w:bookmarkEnd w:id="20"/>
    </w:p>
    <w:p w14:paraId="0ECEC27D" w14:textId="77777777" w:rsidR="00F23A07" w:rsidRPr="00F23A07" w:rsidRDefault="00F23A07" w:rsidP="00F23A07">
      <w:pPr>
        <w:spacing w:after="220" w:line="240" w:lineRule="auto"/>
        <w:rPr>
          <w:rFonts w:ascii="Calibri" w:eastAsia="Times New Roman" w:hAnsi="Calibri" w:cs="Times New Roman"/>
          <w:kern w:val="0"/>
          <w:sz w:val="22"/>
          <w14:ligatures w14:val="none"/>
        </w:rPr>
      </w:pPr>
      <w:r w:rsidRPr="00F23A07">
        <w:rPr>
          <w:rFonts w:ascii="Calibri" w:eastAsia="Times New Roman" w:hAnsi="Calibri" w:cs="Times New Roman"/>
          <w:kern w:val="0"/>
          <w:sz w:val="22"/>
          <w14:ligatures w14:val="none"/>
        </w:rPr>
        <w:t>As detailed in Table 34, NCTCOG and stakeholders will, as resources allow, develop a model ordinance for inclusion in the BMP Library (see Implementation Strategy 8.0) which will include provisions for pet and livestock waste removal and stocking rates.</w:t>
      </w:r>
    </w:p>
    <w:p w14:paraId="2D07DBC6" w14:textId="77777777" w:rsidR="00F23A07" w:rsidRPr="00F23A07" w:rsidRDefault="00F23A07" w:rsidP="00F23A07">
      <w:pPr>
        <w:spacing w:after="200" w:line="240" w:lineRule="auto"/>
        <w:rPr>
          <w:rFonts w:ascii="Calibri" w:eastAsia="Times New Roman" w:hAnsi="Calibri" w:cs="Times New Roman"/>
          <w:b/>
          <w:bCs/>
          <w:kern w:val="0"/>
          <w:sz w:val="22"/>
          <w:szCs w:val="22"/>
          <w14:ligatures w14:val="none"/>
        </w:rPr>
      </w:pPr>
      <w:bookmarkStart w:id="21" w:name="_Toc5875064"/>
      <w:r w:rsidRPr="00F23A07">
        <w:rPr>
          <w:rFonts w:ascii="Calibri" w:eastAsia="Times New Roman" w:hAnsi="Calibri" w:cs="Times New Roman"/>
          <w:b/>
          <w:bCs/>
          <w:kern w:val="0"/>
          <w:sz w:val="22"/>
          <w:szCs w:val="22"/>
          <w14:ligatures w14:val="none"/>
        </w:rPr>
        <w:t xml:space="preserve">Table </w:t>
      </w:r>
      <w:r w:rsidRPr="00F23A07">
        <w:rPr>
          <w:rFonts w:ascii="Calibri" w:eastAsia="Times New Roman" w:hAnsi="Calibri" w:cs="Times New Roman"/>
          <w:b/>
          <w:bCs/>
          <w:noProof/>
          <w:kern w:val="0"/>
          <w:sz w:val="22"/>
          <w:szCs w:val="22"/>
          <w14:ligatures w14:val="none"/>
        </w:rPr>
        <w:fldChar w:fldCharType="begin"/>
      </w:r>
      <w:r w:rsidRPr="00F23A07">
        <w:rPr>
          <w:rFonts w:ascii="Calibri" w:eastAsia="Times New Roman" w:hAnsi="Calibri" w:cs="Times New Roman"/>
          <w:b/>
          <w:bCs/>
          <w:noProof/>
          <w:kern w:val="0"/>
          <w:sz w:val="22"/>
          <w:szCs w:val="22"/>
          <w14:ligatures w14:val="none"/>
        </w:rPr>
        <w:instrText xml:space="preserve"> SEQ Table \* ARABIC </w:instrText>
      </w:r>
      <w:r w:rsidRPr="00F23A07">
        <w:rPr>
          <w:rFonts w:ascii="Calibri" w:eastAsia="Times New Roman" w:hAnsi="Calibri" w:cs="Times New Roman"/>
          <w:b/>
          <w:bCs/>
          <w:noProof/>
          <w:kern w:val="0"/>
          <w:sz w:val="22"/>
          <w:szCs w:val="22"/>
          <w14:ligatures w14:val="none"/>
        </w:rPr>
        <w:fldChar w:fldCharType="separate"/>
      </w:r>
      <w:r w:rsidRPr="00F23A07">
        <w:rPr>
          <w:rFonts w:ascii="Calibri" w:eastAsia="Times New Roman" w:hAnsi="Calibri" w:cs="Times New Roman"/>
          <w:b/>
          <w:bCs/>
          <w:noProof/>
          <w:kern w:val="0"/>
          <w:sz w:val="22"/>
          <w:szCs w:val="22"/>
          <w14:ligatures w14:val="none"/>
        </w:rPr>
        <w:t>34</w:t>
      </w:r>
      <w:r w:rsidRPr="00F23A07">
        <w:rPr>
          <w:rFonts w:ascii="Calibri" w:eastAsia="Times New Roman" w:hAnsi="Calibri" w:cs="Times New Roman"/>
          <w:b/>
          <w:bCs/>
          <w:noProof/>
          <w:kern w:val="0"/>
          <w:sz w:val="22"/>
          <w:szCs w:val="22"/>
          <w14:ligatures w14:val="none"/>
        </w:rPr>
        <w:fldChar w:fldCharType="end"/>
      </w:r>
      <w:r w:rsidRPr="00F23A07">
        <w:rPr>
          <w:rFonts w:ascii="Calibri" w:eastAsia="Times New Roman" w:hAnsi="Calibri" w:cs="Times New Roman"/>
          <w:b/>
          <w:bCs/>
          <w:kern w:val="0"/>
          <w:sz w:val="22"/>
          <w:szCs w:val="22"/>
          <w14:ligatures w14:val="none"/>
        </w:rPr>
        <w:t xml:space="preserve">. Implementation Strategy 4.4 Summary </w:t>
      </w:r>
      <w:r w:rsidRPr="00F23A07">
        <w:rPr>
          <w:rFonts w:ascii="Georgia" w:eastAsia="Times New Roman" w:hAnsi="Georgia" w:cs="Times New Roman"/>
          <w:b/>
          <w:bCs/>
          <w:kern w:val="0"/>
          <w:sz w:val="22"/>
          <w:szCs w:val="22"/>
          <w14:ligatures w14:val="none"/>
        </w:rPr>
        <w:t>—</w:t>
      </w:r>
      <w:r w:rsidRPr="00F23A07">
        <w:rPr>
          <w:rFonts w:ascii="Calibri" w:eastAsia="Times New Roman" w:hAnsi="Calibri" w:cs="Times New Roman"/>
          <w:b/>
          <w:bCs/>
          <w:kern w:val="0"/>
          <w:sz w:val="22"/>
          <w:szCs w:val="22"/>
          <w14:ligatures w14:val="none"/>
        </w:rPr>
        <w:t xml:space="preserve"> Model ordinance development</w:t>
      </w:r>
      <w:bookmarkEnd w:id="21"/>
    </w:p>
    <w:tbl>
      <w:tblPr>
        <w:tblStyle w:val="TableGrid"/>
        <w:tblW w:w="0" w:type="auto"/>
        <w:tblLook w:val="04A0" w:firstRow="1" w:lastRow="0" w:firstColumn="1" w:lastColumn="0" w:noHBand="0" w:noVBand="1"/>
        <w:tblCaption w:val="Table 30. Implementation Strategy 4.4 Summary — Model ordinance development"/>
        <w:tblDescription w:val="A table summarizing Implementation Strategy 4.4 — Model ordinance development"/>
      </w:tblPr>
      <w:tblGrid>
        <w:gridCol w:w="3286"/>
        <w:gridCol w:w="6064"/>
      </w:tblGrid>
      <w:tr w:rsidR="00F23A07" w:rsidRPr="00F23A07" w14:paraId="60698B72" w14:textId="77777777" w:rsidTr="00674778">
        <w:trPr>
          <w:cantSplit/>
        </w:trPr>
        <w:tc>
          <w:tcPr>
            <w:tcW w:w="3348" w:type="dxa"/>
          </w:tcPr>
          <w:p w14:paraId="218714C5" w14:textId="77777777" w:rsidR="00F23A07" w:rsidRPr="00F23A07" w:rsidRDefault="00F23A07" w:rsidP="00F23A07">
            <w:pPr>
              <w:rPr>
                <w:rFonts w:ascii="Calibri" w:hAnsi="Calibri" w:cs="Times New Roman"/>
                <w:b/>
                <w:bCs/>
                <w:sz w:val="20"/>
                <w:szCs w:val="20"/>
              </w:rPr>
            </w:pPr>
            <w:r w:rsidRPr="00F23A07">
              <w:rPr>
                <w:rFonts w:ascii="Calibri" w:hAnsi="Calibri" w:cs="Times New Roman"/>
                <w:b/>
                <w:bCs/>
                <w:sz w:val="20"/>
                <w:szCs w:val="20"/>
              </w:rPr>
              <w:t>Targeted Source(s)</w:t>
            </w:r>
          </w:p>
        </w:tc>
        <w:tc>
          <w:tcPr>
            <w:tcW w:w="6228" w:type="dxa"/>
          </w:tcPr>
          <w:p w14:paraId="56349B3D" w14:textId="77777777" w:rsidR="00F23A07" w:rsidRPr="00F23A07" w:rsidRDefault="00F23A07" w:rsidP="00F23A07">
            <w:pPr>
              <w:rPr>
                <w:rFonts w:ascii="Calibri" w:hAnsi="Calibri" w:cs="Times New Roman"/>
                <w:sz w:val="20"/>
                <w:szCs w:val="20"/>
              </w:rPr>
            </w:pPr>
            <w:r w:rsidRPr="00F23A07">
              <w:rPr>
                <w:rFonts w:ascii="Calibri" w:hAnsi="Calibri" w:cs="Times New Roman"/>
                <w:sz w:val="20"/>
                <w:szCs w:val="20"/>
              </w:rPr>
              <w:t>Pets and livestock</w:t>
            </w:r>
          </w:p>
          <w:p w14:paraId="3B344C8D" w14:textId="77777777" w:rsidR="00F23A07" w:rsidRPr="00F23A07" w:rsidRDefault="00F23A07" w:rsidP="00F23A07">
            <w:pPr>
              <w:rPr>
                <w:rFonts w:ascii="Calibri" w:hAnsi="Calibri" w:cs="Times New Roman"/>
                <w:sz w:val="20"/>
                <w:szCs w:val="20"/>
              </w:rPr>
            </w:pPr>
          </w:p>
        </w:tc>
      </w:tr>
      <w:tr w:rsidR="00F23A07" w:rsidRPr="00F23A07" w14:paraId="38EDAC91" w14:textId="77777777" w:rsidTr="00674778">
        <w:trPr>
          <w:cantSplit/>
        </w:trPr>
        <w:tc>
          <w:tcPr>
            <w:tcW w:w="3348" w:type="dxa"/>
          </w:tcPr>
          <w:p w14:paraId="4C178688" w14:textId="77777777" w:rsidR="00F23A07" w:rsidRPr="00F23A07" w:rsidRDefault="00F23A07" w:rsidP="00F23A07">
            <w:pPr>
              <w:rPr>
                <w:rFonts w:ascii="Calibri" w:hAnsi="Calibri" w:cs="Times New Roman"/>
                <w:b/>
                <w:bCs/>
                <w:sz w:val="20"/>
                <w:szCs w:val="20"/>
              </w:rPr>
            </w:pPr>
            <w:r w:rsidRPr="00F23A07">
              <w:rPr>
                <w:rFonts w:ascii="Calibri" w:hAnsi="Calibri" w:cs="Times New Roman"/>
                <w:b/>
                <w:bCs/>
                <w:sz w:val="20"/>
                <w:szCs w:val="20"/>
              </w:rPr>
              <w:lastRenderedPageBreak/>
              <w:t>Estimated Potential Load Reduction</w:t>
            </w:r>
          </w:p>
        </w:tc>
        <w:tc>
          <w:tcPr>
            <w:tcW w:w="6228" w:type="dxa"/>
          </w:tcPr>
          <w:p w14:paraId="3D90DB62" w14:textId="77777777" w:rsidR="00F23A07" w:rsidRPr="00F23A07" w:rsidRDefault="00F23A07" w:rsidP="00F23A07">
            <w:pPr>
              <w:rPr>
                <w:rFonts w:ascii="Calibri" w:hAnsi="Calibri" w:cs="Times New Roman"/>
                <w:sz w:val="20"/>
                <w:szCs w:val="20"/>
              </w:rPr>
            </w:pPr>
            <w:r w:rsidRPr="00F23A07">
              <w:rPr>
                <w:rFonts w:ascii="Calibri" w:hAnsi="Calibri" w:cs="Times New Roman"/>
                <w:color w:val="000000"/>
                <w:sz w:val="20"/>
                <w:szCs w:val="20"/>
              </w:rPr>
              <w:t xml:space="preserve">IS 4.4 may result in </w:t>
            </w:r>
            <w:r w:rsidRPr="00F23A07">
              <w:rPr>
                <w:rFonts w:ascii="Calibri" w:hAnsi="Calibri" w:cs="Times New Roman"/>
                <w:sz w:val="20"/>
                <w:szCs w:val="20"/>
              </w:rPr>
              <w:t>a 2% reduction over 25 years through the implementation of improved ordinances by MS4s that lead to a reduction in bacteria loading</w:t>
            </w:r>
          </w:p>
          <w:p w14:paraId="793D1F7B" w14:textId="77777777" w:rsidR="00F23A07" w:rsidRPr="00F23A07" w:rsidRDefault="00F23A07" w:rsidP="00F23A07">
            <w:pPr>
              <w:rPr>
                <w:rFonts w:ascii="Calibri" w:hAnsi="Calibri" w:cs="Times New Roman"/>
                <w:sz w:val="20"/>
                <w:szCs w:val="20"/>
              </w:rPr>
            </w:pPr>
          </w:p>
        </w:tc>
      </w:tr>
      <w:tr w:rsidR="00F23A07" w:rsidRPr="00F23A07" w14:paraId="5C3922D2" w14:textId="77777777" w:rsidTr="00674778">
        <w:trPr>
          <w:cantSplit/>
        </w:trPr>
        <w:tc>
          <w:tcPr>
            <w:tcW w:w="3348" w:type="dxa"/>
          </w:tcPr>
          <w:p w14:paraId="11020C52" w14:textId="77777777" w:rsidR="00F23A07" w:rsidRPr="00F23A07" w:rsidRDefault="00F23A07" w:rsidP="00F23A07">
            <w:pPr>
              <w:rPr>
                <w:rFonts w:ascii="Calibri" w:hAnsi="Calibri" w:cs="Times New Roman"/>
                <w:b/>
                <w:bCs/>
                <w:sz w:val="20"/>
                <w:szCs w:val="20"/>
              </w:rPr>
            </w:pPr>
            <w:r w:rsidRPr="00F23A07">
              <w:rPr>
                <w:rFonts w:ascii="Calibri" w:hAnsi="Calibri" w:cs="Times New Roman"/>
                <w:b/>
                <w:bCs/>
                <w:sz w:val="20"/>
                <w:szCs w:val="20"/>
              </w:rPr>
              <w:t>Technical and Financial Assistance Needed</w:t>
            </w:r>
          </w:p>
        </w:tc>
        <w:tc>
          <w:tcPr>
            <w:tcW w:w="6228" w:type="dxa"/>
          </w:tcPr>
          <w:p w14:paraId="169F70DF" w14:textId="77777777" w:rsidR="00F23A07" w:rsidRPr="00F23A07" w:rsidRDefault="00F23A07" w:rsidP="00F23A07">
            <w:pPr>
              <w:rPr>
                <w:rFonts w:ascii="Calibri" w:hAnsi="Calibri" w:cs="Times New Roman"/>
                <w:color w:val="000000"/>
                <w:sz w:val="20"/>
                <w:szCs w:val="20"/>
              </w:rPr>
            </w:pPr>
            <w:r w:rsidRPr="00F23A07">
              <w:rPr>
                <w:rFonts w:ascii="Calibri" w:hAnsi="Calibri" w:cs="Times New Roman"/>
                <w:color w:val="000000"/>
                <w:sz w:val="20"/>
                <w:szCs w:val="20"/>
                <w:u w:val="single"/>
              </w:rPr>
              <w:t>Technical</w:t>
            </w:r>
            <w:r w:rsidRPr="00F23A07">
              <w:rPr>
                <w:rFonts w:ascii="Calibri" w:hAnsi="Calibri" w:cs="Times New Roman"/>
                <w:color w:val="000000"/>
                <w:sz w:val="20"/>
                <w:szCs w:val="20"/>
              </w:rPr>
              <w:t xml:space="preserve">: no technical assistance will be necessary </w:t>
            </w:r>
            <w:r w:rsidRPr="00F23A07">
              <w:rPr>
                <w:rFonts w:ascii="Calibri" w:hAnsi="Calibri" w:cs="Times New Roman"/>
                <w:color w:val="000000"/>
                <w:sz w:val="20"/>
                <w:szCs w:val="20"/>
              </w:rPr>
              <w:br/>
            </w:r>
            <w:r w:rsidRPr="00F23A07">
              <w:rPr>
                <w:rFonts w:ascii="Calibri" w:hAnsi="Calibri" w:cs="Times New Roman"/>
                <w:color w:val="000000"/>
                <w:sz w:val="20"/>
                <w:szCs w:val="20"/>
              </w:rPr>
              <w:br/>
            </w:r>
            <w:r w:rsidRPr="00F23A07">
              <w:rPr>
                <w:rFonts w:ascii="Calibri" w:hAnsi="Calibri" w:cs="Times New Roman"/>
                <w:color w:val="000000"/>
                <w:sz w:val="20"/>
                <w:szCs w:val="20"/>
                <w:u w:val="single"/>
              </w:rPr>
              <w:t>Financial</w:t>
            </w:r>
            <w:r w:rsidRPr="00F23A07">
              <w:rPr>
                <w:rFonts w:ascii="Calibri" w:hAnsi="Calibri" w:cs="Times New Roman"/>
                <w:color w:val="000000"/>
                <w:sz w:val="20"/>
                <w:szCs w:val="20"/>
              </w:rPr>
              <w:t>: grants and/or existing funding as appropriate</w:t>
            </w:r>
          </w:p>
          <w:p w14:paraId="7DB9CEA2" w14:textId="77777777" w:rsidR="00F23A07" w:rsidRPr="00F23A07" w:rsidRDefault="00F23A07" w:rsidP="00F23A07">
            <w:pPr>
              <w:rPr>
                <w:rFonts w:ascii="Calibri" w:hAnsi="Calibri" w:cs="Times New Roman"/>
                <w:sz w:val="20"/>
                <w:szCs w:val="20"/>
              </w:rPr>
            </w:pPr>
          </w:p>
        </w:tc>
      </w:tr>
      <w:tr w:rsidR="00F23A07" w:rsidRPr="00F23A07" w14:paraId="5CC6708A" w14:textId="77777777" w:rsidTr="00674778">
        <w:trPr>
          <w:cantSplit/>
        </w:trPr>
        <w:tc>
          <w:tcPr>
            <w:tcW w:w="3348" w:type="dxa"/>
          </w:tcPr>
          <w:p w14:paraId="16F9C9CD" w14:textId="77777777" w:rsidR="00F23A07" w:rsidRPr="00F23A07" w:rsidRDefault="00F23A07" w:rsidP="00F23A07">
            <w:pPr>
              <w:rPr>
                <w:rFonts w:ascii="Calibri" w:hAnsi="Calibri" w:cs="Times New Roman"/>
                <w:b/>
                <w:bCs/>
                <w:sz w:val="20"/>
                <w:szCs w:val="20"/>
              </w:rPr>
            </w:pPr>
            <w:r w:rsidRPr="00F23A07">
              <w:rPr>
                <w:rFonts w:ascii="Calibri" w:hAnsi="Calibri" w:cs="Times New Roman"/>
                <w:b/>
                <w:bCs/>
                <w:sz w:val="20"/>
                <w:szCs w:val="20"/>
              </w:rPr>
              <w:t>Education Component</w:t>
            </w:r>
          </w:p>
        </w:tc>
        <w:tc>
          <w:tcPr>
            <w:tcW w:w="6228" w:type="dxa"/>
          </w:tcPr>
          <w:p w14:paraId="07BF8C73" w14:textId="77777777" w:rsidR="00F23A07" w:rsidRPr="00F23A07" w:rsidRDefault="00F23A07" w:rsidP="00F23A07">
            <w:pPr>
              <w:rPr>
                <w:rFonts w:ascii="Calibri" w:hAnsi="Calibri" w:cs="Times New Roman"/>
                <w:color w:val="000000"/>
                <w:sz w:val="20"/>
                <w:szCs w:val="20"/>
              </w:rPr>
            </w:pPr>
            <w:r w:rsidRPr="00B2371E">
              <w:rPr>
                <w:rFonts w:ascii="Calibri" w:hAnsi="Calibri" w:cs="Times New Roman"/>
                <w:color w:val="000000"/>
                <w:sz w:val="20"/>
                <w:szCs w:val="20"/>
                <w:highlight w:val="yellow"/>
              </w:rPr>
              <w:t>Once model ordinance is developed, NCTCOG will refer stakeholders to the BMP Library</w:t>
            </w:r>
          </w:p>
          <w:p w14:paraId="5A7BDC7C" w14:textId="77777777" w:rsidR="00F23A07" w:rsidRPr="00F23A07" w:rsidRDefault="00F23A07" w:rsidP="00F23A07">
            <w:pPr>
              <w:rPr>
                <w:rFonts w:ascii="Calibri" w:hAnsi="Calibri" w:cs="Times New Roman"/>
                <w:sz w:val="20"/>
                <w:szCs w:val="20"/>
              </w:rPr>
            </w:pPr>
          </w:p>
        </w:tc>
      </w:tr>
      <w:tr w:rsidR="00F23A07" w:rsidRPr="00F23A07" w14:paraId="3E48F8AA" w14:textId="77777777" w:rsidTr="00674778">
        <w:trPr>
          <w:cantSplit/>
        </w:trPr>
        <w:tc>
          <w:tcPr>
            <w:tcW w:w="3348" w:type="dxa"/>
          </w:tcPr>
          <w:p w14:paraId="43D842C3" w14:textId="77777777" w:rsidR="00F23A07" w:rsidRPr="00F23A07" w:rsidRDefault="00F23A07" w:rsidP="00F23A07">
            <w:pPr>
              <w:rPr>
                <w:rFonts w:ascii="Calibri" w:hAnsi="Calibri" w:cs="Times New Roman"/>
                <w:b/>
                <w:bCs/>
                <w:sz w:val="20"/>
                <w:szCs w:val="20"/>
              </w:rPr>
            </w:pPr>
            <w:r w:rsidRPr="00F23A07">
              <w:rPr>
                <w:rFonts w:ascii="Calibri" w:hAnsi="Calibri" w:cs="Times New Roman"/>
                <w:b/>
                <w:bCs/>
                <w:sz w:val="20"/>
                <w:szCs w:val="20"/>
              </w:rPr>
              <w:t>Schedule of Implementation</w:t>
            </w:r>
          </w:p>
        </w:tc>
        <w:tc>
          <w:tcPr>
            <w:tcW w:w="6228" w:type="dxa"/>
          </w:tcPr>
          <w:p w14:paraId="5A860A81" w14:textId="77777777" w:rsidR="00F23A07" w:rsidRPr="00F23A07" w:rsidRDefault="00F23A07" w:rsidP="00F23A07">
            <w:pPr>
              <w:rPr>
                <w:rFonts w:ascii="Calibri" w:hAnsi="Calibri" w:cs="Times New Roman"/>
                <w:color w:val="000000"/>
                <w:sz w:val="20"/>
                <w:szCs w:val="20"/>
              </w:rPr>
            </w:pPr>
            <w:r w:rsidRPr="00F23A07">
              <w:rPr>
                <w:rFonts w:ascii="Calibri" w:hAnsi="Calibri" w:cs="Times New Roman"/>
                <w:color w:val="000000"/>
                <w:sz w:val="20"/>
                <w:szCs w:val="20"/>
              </w:rPr>
              <w:t xml:space="preserve">As resources are available, the implementation of this activity will begin immediately and NCTCOG and the </w:t>
            </w:r>
            <w:r w:rsidRPr="00B674A0">
              <w:rPr>
                <w:rFonts w:ascii="Calibri" w:hAnsi="Calibri" w:cs="Times New Roman"/>
                <w:color w:val="000000"/>
                <w:sz w:val="20"/>
                <w:szCs w:val="20"/>
                <w:highlight w:val="yellow"/>
              </w:rPr>
              <w:t>Pets, Livestock, and Wildlife technical subcommittee</w:t>
            </w:r>
            <w:r w:rsidRPr="00F23A07">
              <w:rPr>
                <w:rFonts w:ascii="Calibri" w:hAnsi="Calibri" w:cs="Times New Roman"/>
                <w:color w:val="000000"/>
                <w:sz w:val="20"/>
                <w:szCs w:val="20"/>
              </w:rPr>
              <w:t xml:space="preserve"> will begin work on developing or adapting a model ordinance </w:t>
            </w:r>
          </w:p>
          <w:p w14:paraId="634DE4A2" w14:textId="77777777" w:rsidR="00F23A07" w:rsidRPr="00F23A07" w:rsidRDefault="00F23A07" w:rsidP="00F23A07">
            <w:pPr>
              <w:rPr>
                <w:rFonts w:ascii="Calibri" w:hAnsi="Calibri" w:cs="Times New Roman"/>
                <w:sz w:val="20"/>
                <w:szCs w:val="20"/>
              </w:rPr>
            </w:pPr>
          </w:p>
        </w:tc>
      </w:tr>
      <w:tr w:rsidR="00F23A07" w:rsidRPr="00F23A07" w14:paraId="3A43E0D6" w14:textId="77777777" w:rsidTr="00674778">
        <w:trPr>
          <w:cantSplit/>
        </w:trPr>
        <w:tc>
          <w:tcPr>
            <w:tcW w:w="3348" w:type="dxa"/>
          </w:tcPr>
          <w:p w14:paraId="1078551F" w14:textId="77777777" w:rsidR="00F23A07" w:rsidRPr="00F23A07" w:rsidRDefault="00F23A07" w:rsidP="00F23A07">
            <w:pPr>
              <w:rPr>
                <w:rFonts w:ascii="Calibri" w:hAnsi="Calibri" w:cs="Times New Roman"/>
                <w:b/>
                <w:bCs/>
                <w:sz w:val="20"/>
                <w:szCs w:val="20"/>
              </w:rPr>
            </w:pPr>
            <w:r w:rsidRPr="00F23A07">
              <w:rPr>
                <w:rFonts w:ascii="Calibri" w:hAnsi="Calibri" w:cs="Times New Roman"/>
                <w:b/>
                <w:bCs/>
                <w:sz w:val="20"/>
                <w:szCs w:val="20"/>
              </w:rPr>
              <w:t>Interim, Measurable Milestone</w:t>
            </w:r>
          </w:p>
        </w:tc>
        <w:tc>
          <w:tcPr>
            <w:tcW w:w="6228" w:type="dxa"/>
          </w:tcPr>
          <w:p w14:paraId="7366450C" w14:textId="77777777" w:rsidR="00F23A07" w:rsidRPr="00F23A07" w:rsidRDefault="00F23A07" w:rsidP="00F23A07">
            <w:pPr>
              <w:rPr>
                <w:rFonts w:ascii="Calibri" w:hAnsi="Calibri" w:cs="Times New Roman"/>
                <w:color w:val="000000"/>
                <w:sz w:val="20"/>
                <w:szCs w:val="20"/>
              </w:rPr>
            </w:pPr>
            <w:r w:rsidRPr="00F23A07">
              <w:rPr>
                <w:rFonts w:ascii="Calibri" w:hAnsi="Calibri" w:cs="Times New Roman"/>
                <w:color w:val="000000"/>
                <w:sz w:val="20"/>
                <w:szCs w:val="20"/>
              </w:rPr>
              <w:t>Ordinances evaluated for pet waste control and livestock waste control provisions</w:t>
            </w:r>
          </w:p>
          <w:p w14:paraId="3573E5CE" w14:textId="77777777" w:rsidR="00F23A07" w:rsidRPr="00F23A07" w:rsidRDefault="00F23A07" w:rsidP="00F23A07">
            <w:pPr>
              <w:rPr>
                <w:rFonts w:ascii="Calibri" w:hAnsi="Calibri" w:cs="Times New Roman"/>
                <w:sz w:val="20"/>
                <w:szCs w:val="20"/>
              </w:rPr>
            </w:pPr>
          </w:p>
        </w:tc>
      </w:tr>
      <w:tr w:rsidR="00F23A07" w:rsidRPr="00F23A07" w14:paraId="3AC76A65" w14:textId="77777777" w:rsidTr="00674778">
        <w:trPr>
          <w:cantSplit/>
        </w:trPr>
        <w:tc>
          <w:tcPr>
            <w:tcW w:w="3348" w:type="dxa"/>
          </w:tcPr>
          <w:p w14:paraId="591532C7" w14:textId="77777777" w:rsidR="00F23A07" w:rsidRPr="00F23A07" w:rsidRDefault="00F23A07" w:rsidP="00F23A07">
            <w:pPr>
              <w:rPr>
                <w:rFonts w:ascii="Calibri" w:hAnsi="Calibri" w:cs="Times New Roman"/>
                <w:b/>
                <w:bCs/>
                <w:sz w:val="20"/>
                <w:szCs w:val="20"/>
              </w:rPr>
            </w:pPr>
            <w:r w:rsidRPr="00F23A07">
              <w:rPr>
                <w:rFonts w:ascii="Calibri" w:hAnsi="Calibri" w:cs="Times New Roman"/>
                <w:b/>
                <w:bCs/>
                <w:sz w:val="20"/>
                <w:szCs w:val="20"/>
              </w:rPr>
              <w:t>Progress Indicators</w:t>
            </w:r>
          </w:p>
        </w:tc>
        <w:tc>
          <w:tcPr>
            <w:tcW w:w="6228" w:type="dxa"/>
          </w:tcPr>
          <w:p w14:paraId="1D49EF9C" w14:textId="77777777" w:rsidR="00F23A07" w:rsidRPr="00F23A07" w:rsidRDefault="00F23A07" w:rsidP="00F23A07">
            <w:pPr>
              <w:rPr>
                <w:rFonts w:ascii="Calibri" w:hAnsi="Calibri" w:cs="Times New Roman"/>
                <w:color w:val="000000"/>
                <w:sz w:val="20"/>
                <w:szCs w:val="20"/>
              </w:rPr>
            </w:pPr>
            <w:r w:rsidRPr="00F23A07">
              <w:rPr>
                <w:rFonts w:ascii="Calibri" w:hAnsi="Calibri" w:cs="Times New Roman"/>
                <w:color w:val="000000"/>
                <w:sz w:val="20"/>
                <w:szCs w:val="20"/>
              </w:rPr>
              <w:t>Model ordinance developed</w:t>
            </w:r>
          </w:p>
          <w:p w14:paraId="3879FC0E" w14:textId="77777777" w:rsidR="00F23A07" w:rsidRPr="00F23A07" w:rsidRDefault="00F23A07" w:rsidP="00F23A07">
            <w:pPr>
              <w:rPr>
                <w:rFonts w:ascii="Calibri" w:hAnsi="Calibri" w:cs="Times New Roman"/>
                <w:sz w:val="20"/>
                <w:szCs w:val="20"/>
              </w:rPr>
            </w:pPr>
          </w:p>
        </w:tc>
      </w:tr>
      <w:tr w:rsidR="00F23A07" w:rsidRPr="00F23A07" w14:paraId="553DC615" w14:textId="77777777" w:rsidTr="00674778">
        <w:trPr>
          <w:cantSplit/>
        </w:trPr>
        <w:tc>
          <w:tcPr>
            <w:tcW w:w="3348" w:type="dxa"/>
          </w:tcPr>
          <w:p w14:paraId="0F497F35" w14:textId="77777777" w:rsidR="00F23A07" w:rsidRPr="00F23A07" w:rsidRDefault="00F23A07" w:rsidP="00F23A07">
            <w:pPr>
              <w:rPr>
                <w:rFonts w:ascii="Calibri" w:hAnsi="Calibri" w:cs="Times New Roman"/>
                <w:b/>
                <w:bCs/>
                <w:sz w:val="20"/>
                <w:szCs w:val="20"/>
              </w:rPr>
            </w:pPr>
            <w:r w:rsidRPr="00F23A07">
              <w:rPr>
                <w:rFonts w:ascii="Calibri" w:hAnsi="Calibri" w:cs="Times New Roman"/>
                <w:b/>
                <w:bCs/>
                <w:sz w:val="20"/>
                <w:szCs w:val="20"/>
              </w:rPr>
              <w:t>Monitoring Component</w:t>
            </w:r>
          </w:p>
        </w:tc>
        <w:tc>
          <w:tcPr>
            <w:tcW w:w="6228" w:type="dxa"/>
          </w:tcPr>
          <w:p w14:paraId="11A1D7EB" w14:textId="77777777" w:rsidR="00F23A07" w:rsidRPr="00F23A07" w:rsidRDefault="00F23A07" w:rsidP="00F23A07">
            <w:pPr>
              <w:rPr>
                <w:rFonts w:ascii="Calibri" w:hAnsi="Calibri" w:cs="Times New Roman"/>
                <w:color w:val="000000"/>
                <w:sz w:val="20"/>
                <w:szCs w:val="20"/>
              </w:rPr>
            </w:pPr>
            <w:r w:rsidRPr="00B2371E">
              <w:rPr>
                <w:rFonts w:ascii="Calibri" w:hAnsi="Calibri" w:cs="Times New Roman"/>
                <w:color w:val="000000"/>
                <w:sz w:val="20"/>
                <w:szCs w:val="20"/>
                <w:highlight w:val="yellow"/>
              </w:rPr>
              <w:t>NCTCOG will collect information on availability of model ordinance in BMP Library</w:t>
            </w:r>
          </w:p>
          <w:p w14:paraId="08E506AD" w14:textId="77777777" w:rsidR="00F23A07" w:rsidRPr="00F23A07" w:rsidRDefault="00F23A07" w:rsidP="00F23A07">
            <w:pPr>
              <w:rPr>
                <w:rFonts w:ascii="Calibri" w:hAnsi="Calibri" w:cs="Times New Roman"/>
                <w:sz w:val="20"/>
                <w:szCs w:val="20"/>
              </w:rPr>
            </w:pPr>
          </w:p>
        </w:tc>
      </w:tr>
      <w:tr w:rsidR="00F23A07" w:rsidRPr="00F23A07" w14:paraId="78909ADE" w14:textId="77777777" w:rsidTr="00674778">
        <w:trPr>
          <w:cantSplit/>
        </w:trPr>
        <w:tc>
          <w:tcPr>
            <w:tcW w:w="3348" w:type="dxa"/>
          </w:tcPr>
          <w:p w14:paraId="3DE4E60D" w14:textId="77777777" w:rsidR="00F23A07" w:rsidRPr="00F23A07" w:rsidRDefault="00F23A07" w:rsidP="00F23A07">
            <w:pPr>
              <w:rPr>
                <w:rFonts w:ascii="Calibri" w:hAnsi="Calibri" w:cs="Times New Roman"/>
                <w:b/>
                <w:bCs/>
                <w:sz w:val="20"/>
                <w:szCs w:val="20"/>
              </w:rPr>
            </w:pPr>
            <w:r w:rsidRPr="00F23A07">
              <w:rPr>
                <w:rFonts w:ascii="Calibri" w:hAnsi="Calibri" w:cs="Times New Roman"/>
                <w:b/>
                <w:bCs/>
                <w:sz w:val="20"/>
                <w:szCs w:val="20"/>
              </w:rPr>
              <w:t>Responsible Entity</w:t>
            </w:r>
          </w:p>
        </w:tc>
        <w:tc>
          <w:tcPr>
            <w:tcW w:w="6228" w:type="dxa"/>
          </w:tcPr>
          <w:p w14:paraId="115A5312" w14:textId="77777777" w:rsidR="00F23A07" w:rsidRPr="00F23A07" w:rsidRDefault="00F23A07" w:rsidP="00F23A07">
            <w:pPr>
              <w:rPr>
                <w:rFonts w:ascii="Calibri" w:hAnsi="Calibri" w:cs="Times New Roman"/>
                <w:sz w:val="20"/>
                <w:szCs w:val="20"/>
              </w:rPr>
            </w:pPr>
            <w:r w:rsidRPr="00B2371E">
              <w:rPr>
                <w:rFonts w:ascii="Calibri" w:hAnsi="Calibri" w:cs="Times New Roman"/>
                <w:color w:val="000000"/>
                <w:sz w:val="20"/>
                <w:szCs w:val="20"/>
                <w:highlight w:val="yellow"/>
              </w:rPr>
              <w:t>NCTCOG and Stormwater technical subcommittee will develop or modify a model ordinance for pet waste control and livestock waste control</w:t>
            </w:r>
            <w:r w:rsidRPr="00B2371E">
              <w:rPr>
                <w:rFonts w:ascii="Calibri" w:hAnsi="Calibri" w:cs="Times New Roman"/>
                <w:color w:val="000000"/>
                <w:sz w:val="20"/>
                <w:szCs w:val="20"/>
                <w:highlight w:val="yellow"/>
              </w:rPr>
              <w:br/>
            </w:r>
            <w:r w:rsidRPr="00B2371E">
              <w:rPr>
                <w:rFonts w:ascii="Calibri" w:hAnsi="Calibri" w:cs="Times New Roman"/>
                <w:color w:val="000000"/>
                <w:sz w:val="20"/>
                <w:szCs w:val="20"/>
                <w:highlight w:val="yellow"/>
              </w:rPr>
              <w:br/>
              <w:t>NCTCOG place model ordinance in the BMP Library</w:t>
            </w:r>
          </w:p>
          <w:p w14:paraId="5131A4EB" w14:textId="77777777" w:rsidR="00F23A07" w:rsidRPr="00F23A07" w:rsidRDefault="00F23A07" w:rsidP="00F23A07">
            <w:pPr>
              <w:rPr>
                <w:rFonts w:ascii="Calibri" w:hAnsi="Calibri" w:cs="Times New Roman"/>
                <w:sz w:val="20"/>
                <w:szCs w:val="20"/>
              </w:rPr>
            </w:pPr>
          </w:p>
        </w:tc>
      </w:tr>
    </w:tbl>
    <w:p w14:paraId="5E922C22" w14:textId="77777777" w:rsidR="00F23A07" w:rsidRPr="00F23A07" w:rsidRDefault="00F23A07" w:rsidP="00F23A07">
      <w:pPr>
        <w:keepNext/>
        <w:keepLines/>
        <w:spacing w:before="200" w:after="200" w:line="276" w:lineRule="auto"/>
        <w:outlineLvl w:val="1"/>
        <w:rPr>
          <w:rFonts w:ascii="Calibri" w:eastAsia="Times New Roman" w:hAnsi="Calibri" w:cs="Times New Roman"/>
          <w:b/>
          <w:bCs/>
          <w:kern w:val="0"/>
          <w:sz w:val="26"/>
          <w:szCs w:val="26"/>
          <w14:ligatures w14:val="none"/>
        </w:rPr>
      </w:pPr>
      <w:bookmarkStart w:id="22" w:name="_Toc44588148"/>
      <w:r w:rsidRPr="00F23A07">
        <w:rPr>
          <w:rFonts w:ascii="Calibri" w:eastAsia="Times New Roman" w:hAnsi="Calibri" w:cs="Times New Roman"/>
          <w:b/>
          <w:bCs/>
          <w:kern w:val="0"/>
          <w:sz w:val="26"/>
          <w:szCs w:val="26"/>
          <w14:ligatures w14:val="none"/>
        </w:rPr>
        <w:t>Implementation Strategy 4.5:  Pet waste collection stations and BMPs at parks</w:t>
      </w:r>
      <w:bookmarkEnd w:id="22"/>
    </w:p>
    <w:p w14:paraId="28B40D5D" w14:textId="77777777" w:rsidR="00F23A07" w:rsidRPr="00F23A07" w:rsidRDefault="00F23A07" w:rsidP="00F23A07">
      <w:pPr>
        <w:spacing w:after="220" w:line="240" w:lineRule="auto"/>
        <w:rPr>
          <w:rFonts w:ascii="Calibri" w:eastAsia="Times New Roman" w:hAnsi="Calibri" w:cs="Times New Roman"/>
          <w:kern w:val="0"/>
          <w:sz w:val="22"/>
          <w14:ligatures w14:val="none"/>
        </w:rPr>
      </w:pPr>
      <w:r w:rsidRPr="00F23A07">
        <w:rPr>
          <w:rFonts w:ascii="Calibri" w:eastAsia="Times New Roman" w:hAnsi="Calibri" w:cs="Times New Roman"/>
          <w:kern w:val="0"/>
          <w:sz w:val="22"/>
          <w14:ligatures w14:val="none"/>
        </w:rPr>
        <w:t>Increasing stormwater retention time over natural soils allows for greater infiltration of bacteria. In areas of parks with heavy use by dogs, horses, and other animals and the resulting potential for bacteria loading in nearby waterways, the use of BMPs can be particularly important. The Coordination Committee encourages the use of BMPs such as buffer strips, swales, and other methods to reduce bacteria loading from dog parks and other parks with concentrated animal presence to reduce bacteria loading from these sources. Furthermore, the Coordination Committee encourages all municipal MS4s within bacteria-impaired watersheds ensure adequate placement of pet waste collection stations in parks with the greatest potential to contribute to bacteria loading, such as those adjacent to waterways and parks with significant use by dogs, horses, or other animals. The details of implementation strategy 4.5 can be found in Table 35.</w:t>
      </w:r>
    </w:p>
    <w:p w14:paraId="1E7169AD" w14:textId="77777777" w:rsidR="00F23A07" w:rsidRPr="00F23A07" w:rsidRDefault="00F23A07" w:rsidP="00F23A07">
      <w:pPr>
        <w:spacing w:after="200" w:line="240" w:lineRule="auto"/>
        <w:rPr>
          <w:rFonts w:ascii="Calibri" w:eastAsia="Times New Roman" w:hAnsi="Calibri" w:cs="Times New Roman"/>
          <w:b/>
          <w:bCs/>
          <w:kern w:val="0"/>
          <w:sz w:val="22"/>
          <w:szCs w:val="22"/>
          <w14:ligatures w14:val="none"/>
        </w:rPr>
      </w:pPr>
      <w:bookmarkStart w:id="23" w:name="_Toc5875065"/>
      <w:r w:rsidRPr="00F23A07">
        <w:rPr>
          <w:rFonts w:ascii="Calibri" w:eastAsia="Times New Roman" w:hAnsi="Calibri" w:cs="Times New Roman"/>
          <w:b/>
          <w:bCs/>
          <w:kern w:val="0"/>
          <w:sz w:val="22"/>
          <w:szCs w:val="22"/>
          <w14:ligatures w14:val="none"/>
        </w:rPr>
        <w:t xml:space="preserve">Table </w:t>
      </w:r>
      <w:r w:rsidRPr="00F23A07">
        <w:rPr>
          <w:rFonts w:ascii="Calibri" w:eastAsia="Times New Roman" w:hAnsi="Calibri" w:cs="Times New Roman"/>
          <w:b/>
          <w:bCs/>
          <w:noProof/>
          <w:kern w:val="0"/>
          <w:sz w:val="22"/>
          <w:szCs w:val="22"/>
          <w14:ligatures w14:val="none"/>
        </w:rPr>
        <w:fldChar w:fldCharType="begin"/>
      </w:r>
      <w:r w:rsidRPr="00F23A07">
        <w:rPr>
          <w:rFonts w:ascii="Calibri" w:eastAsia="Times New Roman" w:hAnsi="Calibri" w:cs="Times New Roman"/>
          <w:b/>
          <w:bCs/>
          <w:noProof/>
          <w:kern w:val="0"/>
          <w:sz w:val="22"/>
          <w:szCs w:val="22"/>
          <w14:ligatures w14:val="none"/>
        </w:rPr>
        <w:instrText xml:space="preserve"> SEQ Table \* ARABIC </w:instrText>
      </w:r>
      <w:r w:rsidRPr="00F23A07">
        <w:rPr>
          <w:rFonts w:ascii="Calibri" w:eastAsia="Times New Roman" w:hAnsi="Calibri" w:cs="Times New Roman"/>
          <w:b/>
          <w:bCs/>
          <w:noProof/>
          <w:kern w:val="0"/>
          <w:sz w:val="22"/>
          <w:szCs w:val="22"/>
          <w14:ligatures w14:val="none"/>
        </w:rPr>
        <w:fldChar w:fldCharType="separate"/>
      </w:r>
      <w:r w:rsidRPr="00F23A07">
        <w:rPr>
          <w:rFonts w:ascii="Calibri" w:eastAsia="Times New Roman" w:hAnsi="Calibri" w:cs="Times New Roman"/>
          <w:b/>
          <w:bCs/>
          <w:noProof/>
          <w:kern w:val="0"/>
          <w:sz w:val="22"/>
          <w:szCs w:val="22"/>
          <w14:ligatures w14:val="none"/>
        </w:rPr>
        <w:t>35</w:t>
      </w:r>
      <w:r w:rsidRPr="00F23A07">
        <w:rPr>
          <w:rFonts w:ascii="Calibri" w:eastAsia="Times New Roman" w:hAnsi="Calibri" w:cs="Times New Roman"/>
          <w:b/>
          <w:bCs/>
          <w:noProof/>
          <w:kern w:val="0"/>
          <w:sz w:val="22"/>
          <w:szCs w:val="22"/>
          <w14:ligatures w14:val="none"/>
        </w:rPr>
        <w:fldChar w:fldCharType="end"/>
      </w:r>
      <w:r w:rsidRPr="00F23A07">
        <w:rPr>
          <w:rFonts w:ascii="Calibri" w:eastAsia="Times New Roman" w:hAnsi="Calibri" w:cs="Times New Roman"/>
          <w:b/>
          <w:bCs/>
          <w:kern w:val="0"/>
          <w:sz w:val="22"/>
          <w:szCs w:val="22"/>
          <w14:ligatures w14:val="none"/>
        </w:rPr>
        <w:t xml:space="preserve">. Implementation Strategy 4.5 Summary </w:t>
      </w:r>
      <w:r w:rsidRPr="00F23A07">
        <w:rPr>
          <w:rFonts w:ascii="Georgia" w:eastAsia="Times New Roman" w:hAnsi="Georgia" w:cs="Times New Roman"/>
          <w:b/>
          <w:bCs/>
          <w:kern w:val="0"/>
          <w:sz w:val="22"/>
          <w:szCs w:val="22"/>
          <w14:ligatures w14:val="none"/>
        </w:rPr>
        <w:t>—</w:t>
      </w:r>
      <w:r w:rsidRPr="00F23A07">
        <w:rPr>
          <w:rFonts w:ascii="Calibri" w:eastAsia="Times New Roman" w:hAnsi="Calibri" w:cs="Times New Roman"/>
          <w:b/>
          <w:bCs/>
          <w:kern w:val="0"/>
          <w:sz w:val="22"/>
          <w:szCs w:val="22"/>
          <w14:ligatures w14:val="none"/>
        </w:rPr>
        <w:t xml:space="preserve"> Pet waste collection stations and BMPs at parks</w:t>
      </w:r>
      <w:bookmarkEnd w:id="23"/>
    </w:p>
    <w:tbl>
      <w:tblPr>
        <w:tblStyle w:val="TableGrid"/>
        <w:tblW w:w="0" w:type="auto"/>
        <w:tblLook w:val="04A0" w:firstRow="1" w:lastRow="0" w:firstColumn="1" w:lastColumn="0" w:noHBand="0" w:noVBand="1"/>
        <w:tblCaption w:val="Table 31. Implementation Strategy 4.5 Summary — Pet waste collection stations and BMPs at parks"/>
        <w:tblDescription w:val="A table summarizing Implementation Strategy 4.5 — Pet waste collection stations and BMPs at parks"/>
      </w:tblPr>
      <w:tblGrid>
        <w:gridCol w:w="3286"/>
        <w:gridCol w:w="6064"/>
      </w:tblGrid>
      <w:tr w:rsidR="00F23A07" w:rsidRPr="00F23A07" w14:paraId="2B562D73" w14:textId="77777777" w:rsidTr="00674778">
        <w:trPr>
          <w:cantSplit/>
        </w:trPr>
        <w:tc>
          <w:tcPr>
            <w:tcW w:w="3348" w:type="dxa"/>
          </w:tcPr>
          <w:p w14:paraId="7FEFD0DC" w14:textId="77777777" w:rsidR="00F23A07" w:rsidRPr="00F23A07" w:rsidRDefault="00F23A07" w:rsidP="00F23A07">
            <w:pPr>
              <w:rPr>
                <w:rFonts w:ascii="Calibri" w:hAnsi="Calibri" w:cs="Times New Roman"/>
                <w:b/>
                <w:bCs/>
                <w:sz w:val="20"/>
                <w:szCs w:val="20"/>
              </w:rPr>
            </w:pPr>
            <w:bookmarkStart w:id="24" w:name="RowTitle31"/>
            <w:bookmarkEnd w:id="24"/>
            <w:r w:rsidRPr="00F23A07">
              <w:rPr>
                <w:rFonts w:ascii="Calibri" w:hAnsi="Calibri" w:cs="Times New Roman"/>
                <w:b/>
                <w:bCs/>
                <w:sz w:val="20"/>
                <w:szCs w:val="20"/>
              </w:rPr>
              <w:t>Targeted Source(s)</w:t>
            </w:r>
          </w:p>
        </w:tc>
        <w:tc>
          <w:tcPr>
            <w:tcW w:w="6228" w:type="dxa"/>
          </w:tcPr>
          <w:p w14:paraId="2E2C7EE9" w14:textId="77777777" w:rsidR="00F23A07" w:rsidRPr="00F23A07" w:rsidRDefault="00F23A07" w:rsidP="00F23A07">
            <w:pPr>
              <w:rPr>
                <w:rFonts w:ascii="Calibri" w:hAnsi="Calibri" w:cs="Times New Roman"/>
                <w:sz w:val="20"/>
                <w:szCs w:val="20"/>
              </w:rPr>
            </w:pPr>
            <w:r w:rsidRPr="00F23A07">
              <w:rPr>
                <w:rFonts w:ascii="Calibri" w:hAnsi="Calibri" w:cs="Times New Roman"/>
                <w:sz w:val="20"/>
                <w:szCs w:val="20"/>
              </w:rPr>
              <w:t>Pets and horses</w:t>
            </w:r>
          </w:p>
          <w:p w14:paraId="7C0D7533" w14:textId="77777777" w:rsidR="00F23A07" w:rsidRPr="00F23A07" w:rsidRDefault="00F23A07" w:rsidP="00F23A07">
            <w:pPr>
              <w:rPr>
                <w:rFonts w:ascii="Calibri" w:hAnsi="Calibri" w:cs="Times New Roman"/>
                <w:sz w:val="20"/>
                <w:szCs w:val="20"/>
              </w:rPr>
            </w:pPr>
          </w:p>
        </w:tc>
      </w:tr>
      <w:tr w:rsidR="00F23A07" w:rsidRPr="00F23A07" w14:paraId="7906A0C6" w14:textId="77777777" w:rsidTr="00674778">
        <w:trPr>
          <w:cantSplit/>
        </w:trPr>
        <w:tc>
          <w:tcPr>
            <w:tcW w:w="3348" w:type="dxa"/>
          </w:tcPr>
          <w:p w14:paraId="241A5B70" w14:textId="77777777" w:rsidR="00F23A07" w:rsidRPr="00F23A07" w:rsidRDefault="00F23A07" w:rsidP="00F23A07">
            <w:pPr>
              <w:rPr>
                <w:rFonts w:ascii="Calibri" w:hAnsi="Calibri" w:cs="Times New Roman"/>
                <w:b/>
                <w:bCs/>
                <w:sz w:val="20"/>
                <w:szCs w:val="20"/>
              </w:rPr>
            </w:pPr>
            <w:r w:rsidRPr="00F23A07">
              <w:rPr>
                <w:rFonts w:ascii="Calibri" w:hAnsi="Calibri" w:cs="Times New Roman"/>
                <w:b/>
                <w:bCs/>
                <w:sz w:val="20"/>
                <w:szCs w:val="20"/>
              </w:rPr>
              <w:t>Estimated Potential Load Reduction</w:t>
            </w:r>
          </w:p>
        </w:tc>
        <w:tc>
          <w:tcPr>
            <w:tcW w:w="6228" w:type="dxa"/>
          </w:tcPr>
          <w:p w14:paraId="2232962E" w14:textId="77777777" w:rsidR="00F23A07" w:rsidRPr="00F23A07" w:rsidRDefault="00F23A07" w:rsidP="00F23A07">
            <w:pPr>
              <w:rPr>
                <w:rFonts w:ascii="Calibri" w:hAnsi="Calibri" w:cs="Times New Roman"/>
                <w:sz w:val="20"/>
                <w:szCs w:val="20"/>
              </w:rPr>
            </w:pPr>
            <w:r w:rsidRPr="00F23A07">
              <w:rPr>
                <w:rFonts w:ascii="Calibri" w:hAnsi="Calibri" w:cs="Times New Roman"/>
                <w:sz w:val="20"/>
                <w:szCs w:val="20"/>
              </w:rPr>
              <w:t>IS 4.5 may result in a 4% reduction in bacteria loading from parks with substantial animal use over 25 years</w:t>
            </w:r>
          </w:p>
          <w:p w14:paraId="09B828EC" w14:textId="77777777" w:rsidR="00F23A07" w:rsidRPr="00F23A07" w:rsidRDefault="00F23A07" w:rsidP="00F23A07">
            <w:pPr>
              <w:rPr>
                <w:rFonts w:ascii="Calibri" w:hAnsi="Calibri" w:cs="Times New Roman"/>
                <w:sz w:val="20"/>
                <w:szCs w:val="20"/>
              </w:rPr>
            </w:pPr>
          </w:p>
        </w:tc>
      </w:tr>
      <w:tr w:rsidR="00F23A07" w:rsidRPr="00F23A07" w14:paraId="73D77FF1" w14:textId="77777777" w:rsidTr="00674778">
        <w:trPr>
          <w:cantSplit/>
        </w:trPr>
        <w:tc>
          <w:tcPr>
            <w:tcW w:w="3348" w:type="dxa"/>
          </w:tcPr>
          <w:p w14:paraId="0E52D13B" w14:textId="77777777" w:rsidR="00F23A07" w:rsidRPr="00F23A07" w:rsidRDefault="00F23A07" w:rsidP="00F23A07">
            <w:pPr>
              <w:rPr>
                <w:rFonts w:ascii="Calibri" w:hAnsi="Calibri" w:cs="Times New Roman"/>
                <w:b/>
                <w:bCs/>
                <w:sz w:val="20"/>
                <w:szCs w:val="20"/>
              </w:rPr>
            </w:pPr>
            <w:r w:rsidRPr="00F23A07">
              <w:rPr>
                <w:rFonts w:ascii="Calibri" w:hAnsi="Calibri" w:cs="Times New Roman"/>
                <w:b/>
                <w:bCs/>
                <w:sz w:val="20"/>
                <w:szCs w:val="20"/>
              </w:rPr>
              <w:lastRenderedPageBreak/>
              <w:t>Technical and Financial Assistance Needed</w:t>
            </w:r>
            <w:bookmarkStart w:id="25" w:name="RowTitle_Strategy4_5"/>
            <w:bookmarkEnd w:id="25"/>
          </w:p>
        </w:tc>
        <w:tc>
          <w:tcPr>
            <w:tcW w:w="6228" w:type="dxa"/>
          </w:tcPr>
          <w:p w14:paraId="1A317D4F" w14:textId="77777777" w:rsidR="00F23A07" w:rsidRPr="00F23A07" w:rsidRDefault="00F23A07" w:rsidP="00F23A07">
            <w:pPr>
              <w:rPr>
                <w:rFonts w:ascii="Calibri" w:hAnsi="Calibri" w:cs="Times New Roman"/>
                <w:color w:val="000000"/>
                <w:sz w:val="20"/>
                <w:szCs w:val="20"/>
              </w:rPr>
            </w:pPr>
            <w:r w:rsidRPr="00F23A07">
              <w:rPr>
                <w:rFonts w:ascii="Calibri" w:hAnsi="Calibri" w:cs="Times New Roman"/>
                <w:color w:val="000000"/>
                <w:sz w:val="20"/>
                <w:szCs w:val="20"/>
              </w:rPr>
              <w:t>Technical: some technical assistance may be necessary regarding park BMPs and pet waste collection stations</w:t>
            </w:r>
            <w:r w:rsidRPr="00F23A07">
              <w:rPr>
                <w:rFonts w:ascii="Calibri" w:hAnsi="Calibri" w:cs="Times New Roman"/>
                <w:color w:val="000000"/>
                <w:sz w:val="20"/>
                <w:szCs w:val="20"/>
              </w:rPr>
              <w:br/>
            </w:r>
            <w:r w:rsidRPr="00F23A07">
              <w:rPr>
                <w:rFonts w:ascii="Calibri" w:hAnsi="Calibri" w:cs="Times New Roman"/>
                <w:color w:val="000000"/>
                <w:sz w:val="20"/>
                <w:szCs w:val="20"/>
              </w:rPr>
              <w:br/>
              <w:t>Financial: grants and/or existing funding as appropriate</w:t>
            </w:r>
          </w:p>
          <w:p w14:paraId="77A0EE00" w14:textId="77777777" w:rsidR="00F23A07" w:rsidRPr="00F23A07" w:rsidRDefault="00F23A07" w:rsidP="00F23A07">
            <w:pPr>
              <w:rPr>
                <w:rFonts w:ascii="Calibri" w:hAnsi="Calibri" w:cs="Times New Roman"/>
                <w:sz w:val="20"/>
                <w:szCs w:val="20"/>
              </w:rPr>
            </w:pPr>
          </w:p>
        </w:tc>
      </w:tr>
      <w:tr w:rsidR="00F23A07" w:rsidRPr="00F23A07" w14:paraId="738AD336" w14:textId="77777777" w:rsidTr="00674778">
        <w:trPr>
          <w:cantSplit/>
        </w:trPr>
        <w:tc>
          <w:tcPr>
            <w:tcW w:w="3348" w:type="dxa"/>
          </w:tcPr>
          <w:p w14:paraId="2D5429D4" w14:textId="77777777" w:rsidR="00F23A07" w:rsidRPr="00F23A07" w:rsidRDefault="00F23A07" w:rsidP="00F23A07">
            <w:pPr>
              <w:rPr>
                <w:rFonts w:ascii="Calibri" w:hAnsi="Calibri" w:cs="Times New Roman"/>
                <w:b/>
                <w:bCs/>
                <w:sz w:val="20"/>
                <w:szCs w:val="20"/>
              </w:rPr>
            </w:pPr>
            <w:r w:rsidRPr="00F23A07">
              <w:rPr>
                <w:rFonts w:ascii="Calibri" w:hAnsi="Calibri" w:cs="Times New Roman"/>
                <w:b/>
                <w:bCs/>
                <w:sz w:val="20"/>
                <w:szCs w:val="20"/>
              </w:rPr>
              <w:t>Education Component</w:t>
            </w:r>
          </w:p>
        </w:tc>
        <w:tc>
          <w:tcPr>
            <w:tcW w:w="6228" w:type="dxa"/>
          </w:tcPr>
          <w:p w14:paraId="10D56570" w14:textId="77777777" w:rsidR="00F23A07" w:rsidRPr="00F23A07" w:rsidRDefault="00F23A07" w:rsidP="00F23A07">
            <w:pPr>
              <w:rPr>
                <w:rFonts w:ascii="Calibri" w:hAnsi="Calibri" w:cs="Times New Roman"/>
                <w:color w:val="000000"/>
                <w:sz w:val="20"/>
                <w:szCs w:val="20"/>
              </w:rPr>
            </w:pPr>
            <w:r w:rsidRPr="00F23A07">
              <w:rPr>
                <w:rFonts w:ascii="Calibri" w:hAnsi="Calibri" w:cs="Times New Roman"/>
                <w:color w:val="000000"/>
                <w:sz w:val="20"/>
                <w:szCs w:val="20"/>
              </w:rPr>
              <w:t>As resources are available, NCTCOG and the Stormwater technical subcommittee will develop or modify educational materials for park goers regarding pet waste collection and park BMPs</w:t>
            </w:r>
          </w:p>
          <w:p w14:paraId="65A12EBC" w14:textId="77777777" w:rsidR="00F23A07" w:rsidRPr="00F23A07" w:rsidRDefault="00F23A07" w:rsidP="00F23A07">
            <w:pPr>
              <w:rPr>
                <w:rFonts w:ascii="Calibri" w:hAnsi="Calibri" w:cs="Times New Roman"/>
                <w:sz w:val="20"/>
                <w:szCs w:val="20"/>
              </w:rPr>
            </w:pPr>
          </w:p>
        </w:tc>
      </w:tr>
      <w:tr w:rsidR="00F23A07" w:rsidRPr="00386F76" w14:paraId="7A39EDB3" w14:textId="77777777" w:rsidTr="00674778">
        <w:trPr>
          <w:cantSplit/>
        </w:trPr>
        <w:tc>
          <w:tcPr>
            <w:tcW w:w="3348" w:type="dxa"/>
          </w:tcPr>
          <w:p w14:paraId="2FD5B48E" w14:textId="77777777" w:rsidR="00F23A07" w:rsidRPr="00386F76" w:rsidRDefault="00F23A07" w:rsidP="00F23A07">
            <w:pPr>
              <w:rPr>
                <w:rFonts w:ascii="Calibri" w:hAnsi="Calibri" w:cs="Times New Roman"/>
                <w:b/>
                <w:bCs/>
                <w:sz w:val="20"/>
                <w:szCs w:val="20"/>
              </w:rPr>
            </w:pPr>
            <w:r w:rsidRPr="00386F76">
              <w:rPr>
                <w:rFonts w:ascii="Calibri" w:hAnsi="Calibri" w:cs="Times New Roman"/>
                <w:b/>
                <w:bCs/>
                <w:sz w:val="20"/>
                <w:szCs w:val="20"/>
              </w:rPr>
              <w:t>Schedule of Implementation</w:t>
            </w:r>
          </w:p>
        </w:tc>
        <w:tc>
          <w:tcPr>
            <w:tcW w:w="6228" w:type="dxa"/>
          </w:tcPr>
          <w:p w14:paraId="347C81D4" w14:textId="77777777" w:rsidR="00F23A07" w:rsidRPr="00386F76" w:rsidRDefault="00F23A07" w:rsidP="00F23A07">
            <w:pPr>
              <w:rPr>
                <w:rFonts w:ascii="Calibri" w:hAnsi="Calibri" w:cs="Times New Roman"/>
                <w:color w:val="000000"/>
                <w:sz w:val="20"/>
                <w:szCs w:val="20"/>
              </w:rPr>
            </w:pPr>
            <w:r w:rsidRPr="00386F76">
              <w:rPr>
                <w:rFonts w:ascii="Calibri" w:hAnsi="Calibri" w:cs="Times New Roman"/>
                <w:color w:val="000000"/>
                <w:sz w:val="20"/>
                <w:szCs w:val="20"/>
              </w:rPr>
              <w:t xml:space="preserve">As resources are available, the implementation of this activity will </w:t>
            </w:r>
            <w:r w:rsidRPr="00386F76">
              <w:rPr>
                <w:rFonts w:ascii="Calibri" w:hAnsi="Calibri" w:cs="Times New Roman"/>
                <w:sz w:val="20"/>
                <w:szCs w:val="20"/>
              </w:rPr>
              <w:t xml:space="preserve">begin immediately and NCTCOG and the </w:t>
            </w:r>
            <w:r w:rsidRPr="00386F76">
              <w:rPr>
                <w:rFonts w:ascii="Calibri" w:hAnsi="Calibri" w:cs="Times New Roman"/>
                <w:color w:val="000000"/>
                <w:sz w:val="20"/>
                <w:szCs w:val="20"/>
              </w:rPr>
              <w:t>Stormwater technical subcommittee will begin work on developing or adapting public education materials for park goers regarding pet waste and park BMPs</w:t>
            </w:r>
            <w:r w:rsidRPr="00386F76">
              <w:rPr>
                <w:rFonts w:ascii="Calibri" w:hAnsi="Calibri" w:cs="Times New Roman"/>
                <w:color w:val="000000"/>
                <w:sz w:val="20"/>
                <w:szCs w:val="20"/>
              </w:rPr>
              <w:br/>
            </w:r>
            <w:r w:rsidRPr="00386F76">
              <w:rPr>
                <w:rFonts w:ascii="Calibri" w:hAnsi="Calibri" w:cs="Times New Roman"/>
                <w:color w:val="000000"/>
                <w:sz w:val="20"/>
                <w:szCs w:val="20"/>
              </w:rPr>
              <w:br/>
              <w:t>MS4s with parks used by pets will use BMPs in parks to help reduce bacteria loading</w:t>
            </w:r>
          </w:p>
          <w:p w14:paraId="278D7E7B" w14:textId="77777777" w:rsidR="00F23A07" w:rsidRPr="00386F76" w:rsidRDefault="00F23A07" w:rsidP="00F23A07">
            <w:pPr>
              <w:rPr>
                <w:rFonts w:ascii="Calibri" w:hAnsi="Calibri" w:cs="Times New Roman"/>
                <w:sz w:val="20"/>
                <w:szCs w:val="20"/>
              </w:rPr>
            </w:pPr>
          </w:p>
        </w:tc>
      </w:tr>
      <w:tr w:rsidR="00F23A07" w:rsidRPr="00386F76" w14:paraId="122198A1" w14:textId="77777777" w:rsidTr="00674778">
        <w:trPr>
          <w:cantSplit/>
        </w:trPr>
        <w:tc>
          <w:tcPr>
            <w:tcW w:w="3348" w:type="dxa"/>
          </w:tcPr>
          <w:p w14:paraId="1B60F500" w14:textId="77777777" w:rsidR="00F23A07" w:rsidRPr="00386F76" w:rsidRDefault="00F23A07" w:rsidP="00F23A07">
            <w:pPr>
              <w:rPr>
                <w:rFonts w:ascii="Calibri" w:hAnsi="Calibri" w:cs="Times New Roman"/>
                <w:b/>
                <w:bCs/>
                <w:sz w:val="20"/>
                <w:szCs w:val="20"/>
              </w:rPr>
            </w:pPr>
            <w:r w:rsidRPr="00386F76">
              <w:rPr>
                <w:rFonts w:ascii="Calibri" w:hAnsi="Calibri" w:cs="Times New Roman"/>
                <w:b/>
                <w:bCs/>
                <w:sz w:val="20"/>
                <w:szCs w:val="20"/>
              </w:rPr>
              <w:t>Interim, Measurable Milestone</w:t>
            </w:r>
          </w:p>
        </w:tc>
        <w:tc>
          <w:tcPr>
            <w:tcW w:w="6228" w:type="dxa"/>
          </w:tcPr>
          <w:p w14:paraId="71A3B5F9" w14:textId="77777777" w:rsidR="00F23A07" w:rsidRPr="00386F76" w:rsidRDefault="00F23A07" w:rsidP="00F23A07">
            <w:pPr>
              <w:rPr>
                <w:rFonts w:ascii="Calibri" w:hAnsi="Calibri" w:cs="Times New Roman"/>
                <w:color w:val="000000"/>
                <w:sz w:val="20"/>
                <w:szCs w:val="20"/>
              </w:rPr>
            </w:pPr>
            <w:r w:rsidRPr="00386F76">
              <w:rPr>
                <w:rFonts w:ascii="Calibri" w:hAnsi="Calibri" w:cs="Times New Roman"/>
                <w:color w:val="000000"/>
                <w:sz w:val="20"/>
                <w:szCs w:val="20"/>
              </w:rPr>
              <w:t>Park BMPs implemented</w:t>
            </w:r>
            <w:r w:rsidRPr="00386F76">
              <w:rPr>
                <w:rFonts w:ascii="Calibri" w:hAnsi="Calibri" w:cs="Times New Roman"/>
                <w:color w:val="000000"/>
                <w:sz w:val="20"/>
                <w:szCs w:val="20"/>
              </w:rPr>
              <w:br/>
            </w:r>
            <w:r w:rsidRPr="00386F76">
              <w:rPr>
                <w:rFonts w:ascii="Calibri" w:hAnsi="Calibri" w:cs="Times New Roman"/>
                <w:color w:val="000000"/>
                <w:sz w:val="20"/>
                <w:szCs w:val="20"/>
              </w:rPr>
              <w:br/>
              <w:t>Pet waste collection stations installed</w:t>
            </w:r>
          </w:p>
          <w:p w14:paraId="3088FB68" w14:textId="77777777" w:rsidR="00F23A07" w:rsidRPr="00386F76" w:rsidRDefault="00F23A07" w:rsidP="00F23A07">
            <w:pPr>
              <w:rPr>
                <w:rFonts w:ascii="Calibri" w:hAnsi="Calibri" w:cs="Times New Roman"/>
                <w:sz w:val="20"/>
                <w:szCs w:val="20"/>
              </w:rPr>
            </w:pPr>
          </w:p>
        </w:tc>
      </w:tr>
      <w:tr w:rsidR="00F23A07" w:rsidRPr="00386F76" w14:paraId="6DB579FC" w14:textId="77777777" w:rsidTr="00674778">
        <w:trPr>
          <w:cantSplit/>
        </w:trPr>
        <w:tc>
          <w:tcPr>
            <w:tcW w:w="3348" w:type="dxa"/>
          </w:tcPr>
          <w:p w14:paraId="2DE915C8" w14:textId="77777777" w:rsidR="00F23A07" w:rsidRPr="00386F76" w:rsidRDefault="00F23A07" w:rsidP="00F23A07">
            <w:pPr>
              <w:rPr>
                <w:rFonts w:ascii="Calibri" w:hAnsi="Calibri" w:cs="Times New Roman"/>
                <w:b/>
                <w:bCs/>
                <w:sz w:val="20"/>
                <w:szCs w:val="20"/>
              </w:rPr>
            </w:pPr>
            <w:r w:rsidRPr="00386F76">
              <w:rPr>
                <w:rFonts w:ascii="Calibri" w:hAnsi="Calibri" w:cs="Times New Roman"/>
                <w:b/>
                <w:bCs/>
                <w:sz w:val="20"/>
                <w:szCs w:val="20"/>
              </w:rPr>
              <w:t>Progress Indicators</w:t>
            </w:r>
          </w:p>
        </w:tc>
        <w:tc>
          <w:tcPr>
            <w:tcW w:w="6228" w:type="dxa"/>
          </w:tcPr>
          <w:p w14:paraId="61F56375" w14:textId="77777777" w:rsidR="00F23A07" w:rsidRPr="00386F76" w:rsidRDefault="00F23A07" w:rsidP="00F23A07">
            <w:pPr>
              <w:rPr>
                <w:rFonts w:ascii="Calibri" w:hAnsi="Calibri" w:cs="Times New Roman"/>
                <w:color w:val="000000"/>
                <w:sz w:val="20"/>
                <w:szCs w:val="20"/>
              </w:rPr>
            </w:pPr>
            <w:r w:rsidRPr="00386F76">
              <w:rPr>
                <w:rFonts w:ascii="Calibri" w:hAnsi="Calibri" w:cs="Times New Roman"/>
                <w:color w:val="000000"/>
                <w:sz w:val="20"/>
                <w:szCs w:val="20"/>
              </w:rPr>
              <w:t xml:space="preserve">Number of </w:t>
            </w:r>
            <w:proofErr w:type="gramStart"/>
            <w:r w:rsidRPr="00386F76">
              <w:rPr>
                <w:rFonts w:ascii="Calibri" w:hAnsi="Calibri" w:cs="Times New Roman"/>
                <w:color w:val="000000"/>
                <w:sz w:val="20"/>
                <w:szCs w:val="20"/>
              </w:rPr>
              <w:t>park</w:t>
            </w:r>
            <w:proofErr w:type="gramEnd"/>
            <w:r w:rsidRPr="00386F76">
              <w:rPr>
                <w:rFonts w:ascii="Calibri" w:hAnsi="Calibri" w:cs="Times New Roman"/>
                <w:color w:val="000000"/>
                <w:sz w:val="20"/>
                <w:szCs w:val="20"/>
              </w:rPr>
              <w:t xml:space="preserve"> BMPs implemented</w:t>
            </w:r>
            <w:r w:rsidRPr="00386F76">
              <w:rPr>
                <w:rFonts w:ascii="Calibri" w:hAnsi="Calibri" w:cs="Times New Roman"/>
                <w:color w:val="000000"/>
                <w:sz w:val="20"/>
                <w:szCs w:val="20"/>
              </w:rPr>
              <w:br/>
            </w:r>
            <w:r w:rsidRPr="00386F76">
              <w:rPr>
                <w:rFonts w:ascii="Calibri" w:hAnsi="Calibri" w:cs="Times New Roman"/>
                <w:color w:val="000000"/>
                <w:sz w:val="20"/>
                <w:szCs w:val="20"/>
              </w:rPr>
              <w:br/>
              <w:t>Number of pet waste collection stations installed</w:t>
            </w:r>
          </w:p>
          <w:p w14:paraId="1DF57C7D" w14:textId="77777777" w:rsidR="00F23A07" w:rsidRPr="00386F76" w:rsidRDefault="00F23A07" w:rsidP="00F23A07">
            <w:pPr>
              <w:rPr>
                <w:rFonts w:ascii="Calibri" w:hAnsi="Calibri" w:cs="Times New Roman"/>
                <w:sz w:val="20"/>
                <w:szCs w:val="20"/>
              </w:rPr>
            </w:pPr>
          </w:p>
        </w:tc>
      </w:tr>
      <w:tr w:rsidR="00F23A07" w:rsidRPr="00386F76" w14:paraId="58D1B260" w14:textId="77777777" w:rsidTr="00674778">
        <w:trPr>
          <w:cantSplit/>
        </w:trPr>
        <w:tc>
          <w:tcPr>
            <w:tcW w:w="3348" w:type="dxa"/>
          </w:tcPr>
          <w:p w14:paraId="6615A9B0" w14:textId="77777777" w:rsidR="00F23A07" w:rsidRPr="00386F76" w:rsidRDefault="00F23A07" w:rsidP="00F23A07">
            <w:pPr>
              <w:rPr>
                <w:rFonts w:ascii="Calibri" w:hAnsi="Calibri" w:cs="Times New Roman"/>
                <w:b/>
                <w:bCs/>
                <w:sz w:val="20"/>
                <w:szCs w:val="20"/>
              </w:rPr>
            </w:pPr>
            <w:r w:rsidRPr="00386F76">
              <w:rPr>
                <w:rFonts w:ascii="Calibri" w:hAnsi="Calibri" w:cs="Times New Roman"/>
                <w:b/>
                <w:bCs/>
                <w:sz w:val="20"/>
                <w:szCs w:val="20"/>
              </w:rPr>
              <w:t>Monitoring Component</w:t>
            </w:r>
          </w:p>
        </w:tc>
        <w:tc>
          <w:tcPr>
            <w:tcW w:w="6228" w:type="dxa"/>
          </w:tcPr>
          <w:p w14:paraId="681BA990" w14:textId="77777777" w:rsidR="00F23A07" w:rsidRPr="00386F76" w:rsidRDefault="00F23A07" w:rsidP="00F23A07">
            <w:pPr>
              <w:rPr>
                <w:rFonts w:ascii="Calibri" w:hAnsi="Calibri" w:cs="Times New Roman"/>
                <w:color w:val="000000"/>
                <w:sz w:val="20"/>
                <w:szCs w:val="20"/>
              </w:rPr>
            </w:pPr>
            <w:r w:rsidRPr="00386F76">
              <w:rPr>
                <w:rFonts w:ascii="Calibri" w:hAnsi="Calibri" w:cs="Times New Roman"/>
                <w:color w:val="000000"/>
                <w:sz w:val="20"/>
                <w:szCs w:val="20"/>
              </w:rPr>
              <w:t>NCTCOG will collect information from MS4s regarding park BMPs and pet waste collection stations</w:t>
            </w:r>
          </w:p>
          <w:p w14:paraId="0844F758" w14:textId="77777777" w:rsidR="00F23A07" w:rsidRPr="00386F76" w:rsidRDefault="00F23A07" w:rsidP="00F23A07">
            <w:pPr>
              <w:rPr>
                <w:rFonts w:ascii="Calibri" w:hAnsi="Calibri" w:cs="Times New Roman"/>
                <w:sz w:val="20"/>
                <w:szCs w:val="20"/>
              </w:rPr>
            </w:pPr>
          </w:p>
        </w:tc>
      </w:tr>
      <w:tr w:rsidR="00F23A07" w:rsidRPr="00F23A07" w14:paraId="14992FCB" w14:textId="77777777" w:rsidTr="00674778">
        <w:trPr>
          <w:cantSplit/>
        </w:trPr>
        <w:tc>
          <w:tcPr>
            <w:tcW w:w="3348" w:type="dxa"/>
          </w:tcPr>
          <w:p w14:paraId="7FB4EAAF" w14:textId="77777777" w:rsidR="00F23A07" w:rsidRPr="00386F76" w:rsidRDefault="00F23A07" w:rsidP="00F23A07">
            <w:pPr>
              <w:rPr>
                <w:rFonts w:ascii="Calibri" w:hAnsi="Calibri" w:cs="Times New Roman"/>
                <w:b/>
                <w:bCs/>
                <w:sz w:val="20"/>
                <w:szCs w:val="20"/>
              </w:rPr>
            </w:pPr>
            <w:r w:rsidRPr="00386F76">
              <w:rPr>
                <w:rFonts w:ascii="Calibri" w:hAnsi="Calibri" w:cs="Times New Roman"/>
                <w:b/>
                <w:bCs/>
                <w:sz w:val="20"/>
                <w:szCs w:val="20"/>
              </w:rPr>
              <w:t>Responsible Entity</w:t>
            </w:r>
          </w:p>
        </w:tc>
        <w:tc>
          <w:tcPr>
            <w:tcW w:w="6228" w:type="dxa"/>
          </w:tcPr>
          <w:p w14:paraId="5A9C254C" w14:textId="77777777" w:rsidR="00F23A07" w:rsidRPr="00386F76" w:rsidRDefault="00F23A07" w:rsidP="00F23A07">
            <w:pPr>
              <w:rPr>
                <w:rFonts w:ascii="Calibri" w:hAnsi="Calibri" w:cs="Times New Roman"/>
                <w:color w:val="000000"/>
                <w:sz w:val="20"/>
                <w:szCs w:val="20"/>
              </w:rPr>
            </w:pPr>
            <w:r w:rsidRPr="00386F76">
              <w:rPr>
                <w:rFonts w:ascii="Calibri" w:hAnsi="Calibri" w:cs="Times New Roman"/>
                <w:color w:val="000000"/>
                <w:sz w:val="20"/>
                <w:szCs w:val="20"/>
              </w:rPr>
              <w:t>MS4s with parks used by pets will implement BMPs and install pet waste collection stations as feasible, and report those measurements to NCTCOG</w:t>
            </w:r>
            <w:r w:rsidRPr="00386F76">
              <w:rPr>
                <w:rFonts w:ascii="Calibri" w:hAnsi="Calibri" w:cs="Times New Roman"/>
                <w:color w:val="000000"/>
                <w:sz w:val="20"/>
                <w:szCs w:val="20"/>
              </w:rPr>
              <w:br/>
            </w:r>
            <w:r w:rsidRPr="00386F76">
              <w:rPr>
                <w:rFonts w:ascii="Calibri" w:hAnsi="Calibri" w:cs="Times New Roman"/>
                <w:color w:val="000000"/>
                <w:sz w:val="20"/>
                <w:szCs w:val="20"/>
              </w:rPr>
              <w:br/>
              <w:t>NCTCOG will collect BMP and collection station data and report those findings to Coordination Committee</w:t>
            </w:r>
          </w:p>
          <w:p w14:paraId="334FB9D7" w14:textId="77777777" w:rsidR="00F23A07" w:rsidRPr="00386F76" w:rsidRDefault="00F23A07" w:rsidP="00F23A07">
            <w:pPr>
              <w:rPr>
                <w:rFonts w:ascii="Calibri" w:hAnsi="Calibri" w:cs="Times New Roman"/>
                <w:sz w:val="20"/>
                <w:szCs w:val="20"/>
              </w:rPr>
            </w:pPr>
          </w:p>
        </w:tc>
      </w:tr>
    </w:tbl>
    <w:p w14:paraId="53CB4B8C" w14:textId="77777777" w:rsidR="00F23A07" w:rsidRPr="00F23A07" w:rsidRDefault="00F23A07" w:rsidP="00F23A07">
      <w:pPr>
        <w:spacing w:after="0" w:line="240" w:lineRule="auto"/>
        <w:rPr>
          <w:rFonts w:ascii="Calibri" w:eastAsia="Times New Roman" w:hAnsi="Calibri" w:cs="Times New Roman"/>
          <w:kern w:val="0"/>
          <w:sz w:val="22"/>
          <w:szCs w:val="22"/>
          <w14:ligatures w14:val="none"/>
        </w:rPr>
      </w:pPr>
    </w:p>
    <w:p w14:paraId="391E1AAB" w14:textId="77777777" w:rsidR="00F23A07" w:rsidRPr="00F23A07" w:rsidRDefault="00F23A07" w:rsidP="00F23A07">
      <w:pPr>
        <w:keepNext/>
        <w:keepLines/>
        <w:spacing w:before="200" w:after="200" w:line="276" w:lineRule="auto"/>
        <w:outlineLvl w:val="1"/>
        <w:rPr>
          <w:rFonts w:ascii="Calibri" w:eastAsia="Times New Roman" w:hAnsi="Calibri" w:cs="Times New Roman"/>
          <w:b/>
          <w:bCs/>
          <w:kern w:val="0"/>
          <w:sz w:val="26"/>
          <w:szCs w:val="26"/>
          <w14:ligatures w14:val="none"/>
        </w:rPr>
      </w:pPr>
      <w:bookmarkStart w:id="26" w:name="_Toc44588149"/>
      <w:r w:rsidRPr="00F23A07">
        <w:rPr>
          <w:rFonts w:ascii="Calibri" w:eastAsia="Times New Roman" w:hAnsi="Calibri" w:cs="Times New Roman"/>
          <w:b/>
          <w:bCs/>
          <w:kern w:val="0"/>
          <w:sz w:val="26"/>
          <w:szCs w:val="26"/>
          <w14:ligatures w14:val="none"/>
        </w:rPr>
        <w:t>Implementation Strategy 4.6:  Distribution of pet waste education materials</w:t>
      </w:r>
      <w:bookmarkEnd w:id="26"/>
    </w:p>
    <w:p w14:paraId="52F1DFAC" w14:textId="77777777" w:rsidR="00F23A07" w:rsidRPr="00F23A07" w:rsidRDefault="00F23A07" w:rsidP="00F23A07">
      <w:pPr>
        <w:spacing w:after="220" w:line="240" w:lineRule="auto"/>
        <w:rPr>
          <w:rFonts w:ascii="Calibri" w:eastAsia="Times New Roman" w:hAnsi="Calibri" w:cs="Times New Roman"/>
          <w:kern w:val="0"/>
          <w:sz w:val="22"/>
          <w14:ligatures w14:val="none"/>
        </w:rPr>
      </w:pPr>
      <w:r w:rsidRPr="00F23A07">
        <w:rPr>
          <w:rFonts w:ascii="Calibri" w:eastAsia="Times New Roman" w:hAnsi="Calibri" w:cs="Times New Roman"/>
          <w:i/>
          <w:kern w:val="0"/>
          <w:sz w:val="22"/>
          <w14:ligatures w14:val="none"/>
        </w:rPr>
        <w:t>Doo the Right Thing</w:t>
      </w:r>
      <w:r w:rsidRPr="00F23A07">
        <w:rPr>
          <w:rFonts w:ascii="Calibri" w:eastAsia="Times New Roman" w:hAnsi="Calibri" w:cs="Times New Roman"/>
          <w:kern w:val="0"/>
          <w:sz w:val="22"/>
          <w14:ligatures w14:val="none"/>
        </w:rPr>
        <w:t xml:space="preserve"> is an existing public education program through the RSWMCC’s Public Education Task Force. </w:t>
      </w:r>
      <w:r w:rsidRPr="00F23A07">
        <w:rPr>
          <w:rFonts w:ascii="Calibri" w:eastAsia="Times New Roman" w:hAnsi="Calibri" w:cs="Times New Roman"/>
          <w:i/>
          <w:kern w:val="0"/>
          <w:sz w:val="22"/>
          <w14:ligatures w14:val="none"/>
        </w:rPr>
        <w:t>Doo the Right Thing</w:t>
      </w:r>
      <w:r w:rsidRPr="00F23A07">
        <w:rPr>
          <w:rFonts w:ascii="Calibri" w:eastAsia="Times New Roman" w:hAnsi="Calibri" w:cs="Times New Roman"/>
          <w:kern w:val="0"/>
          <w:sz w:val="22"/>
          <w14:ligatures w14:val="none"/>
        </w:rPr>
        <w:t xml:space="preserve"> helps MS4s participating in the RSWMP educate their citizens on issues such as the potential health risks from pet waste, the impact of pet waste on water quality, and tips for dealing with pet waste. There are also posters, flyers, pledge forms, bag holders, and other education items available for distribution through the cooperative purchase program. In addition to maximizing distribution of pet waste education materials to their respective </w:t>
      </w:r>
      <w:proofErr w:type="gramStart"/>
      <w:r w:rsidRPr="00F23A07">
        <w:rPr>
          <w:rFonts w:ascii="Calibri" w:eastAsia="Times New Roman" w:hAnsi="Calibri" w:cs="Times New Roman"/>
          <w:kern w:val="0"/>
          <w:sz w:val="22"/>
          <w14:ligatures w14:val="none"/>
        </w:rPr>
        <w:t>populations as a whole, the</w:t>
      </w:r>
      <w:proofErr w:type="gramEnd"/>
      <w:r w:rsidRPr="00F23A07">
        <w:rPr>
          <w:rFonts w:ascii="Calibri" w:eastAsia="Times New Roman" w:hAnsi="Calibri" w:cs="Times New Roman"/>
          <w:kern w:val="0"/>
          <w:sz w:val="22"/>
          <w14:ligatures w14:val="none"/>
        </w:rPr>
        <w:t xml:space="preserve"> Coordination Committee encourages municipalities with pet adoption and/or pet registration programs to include distribution of pet waste education materials, such as those from </w:t>
      </w:r>
      <w:r w:rsidRPr="00F23A07">
        <w:rPr>
          <w:rFonts w:ascii="Calibri" w:eastAsia="Times New Roman" w:hAnsi="Calibri" w:cs="Times New Roman"/>
          <w:i/>
          <w:kern w:val="0"/>
          <w:sz w:val="22"/>
          <w14:ligatures w14:val="none"/>
        </w:rPr>
        <w:t>Doo the Right Thing</w:t>
      </w:r>
      <w:r w:rsidRPr="00F23A07">
        <w:rPr>
          <w:rFonts w:ascii="Calibri" w:eastAsia="Times New Roman" w:hAnsi="Calibri" w:cs="Times New Roman"/>
          <w:kern w:val="0"/>
          <w:sz w:val="22"/>
          <w14:ligatures w14:val="none"/>
        </w:rPr>
        <w:t>, as part of the pet adoption or registration process. Table 36 further explains the distribution of pet waste education materials.</w:t>
      </w:r>
    </w:p>
    <w:p w14:paraId="241EA340" w14:textId="77777777" w:rsidR="00F23A07" w:rsidRPr="00F23A07" w:rsidRDefault="00F23A07" w:rsidP="00F23A07">
      <w:pPr>
        <w:spacing w:after="200" w:line="240" w:lineRule="auto"/>
        <w:rPr>
          <w:rFonts w:ascii="Calibri" w:eastAsia="Times New Roman" w:hAnsi="Calibri" w:cs="Times New Roman"/>
          <w:b/>
          <w:bCs/>
          <w:kern w:val="0"/>
          <w:sz w:val="22"/>
          <w:szCs w:val="22"/>
          <w14:ligatures w14:val="none"/>
        </w:rPr>
      </w:pPr>
      <w:bookmarkStart w:id="27" w:name="_Toc5875066"/>
      <w:r w:rsidRPr="00F23A07">
        <w:rPr>
          <w:rFonts w:ascii="Calibri" w:eastAsia="Times New Roman" w:hAnsi="Calibri" w:cs="Times New Roman"/>
          <w:b/>
          <w:bCs/>
          <w:kern w:val="0"/>
          <w:sz w:val="22"/>
          <w:szCs w:val="22"/>
          <w14:ligatures w14:val="none"/>
        </w:rPr>
        <w:t xml:space="preserve">Table </w:t>
      </w:r>
      <w:r w:rsidRPr="00F23A07">
        <w:rPr>
          <w:rFonts w:ascii="Calibri" w:eastAsia="Times New Roman" w:hAnsi="Calibri" w:cs="Times New Roman"/>
          <w:b/>
          <w:bCs/>
          <w:noProof/>
          <w:kern w:val="0"/>
          <w:sz w:val="22"/>
          <w:szCs w:val="22"/>
          <w14:ligatures w14:val="none"/>
        </w:rPr>
        <w:fldChar w:fldCharType="begin"/>
      </w:r>
      <w:r w:rsidRPr="00F23A07">
        <w:rPr>
          <w:rFonts w:ascii="Calibri" w:eastAsia="Times New Roman" w:hAnsi="Calibri" w:cs="Times New Roman"/>
          <w:b/>
          <w:bCs/>
          <w:noProof/>
          <w:kern w:val="0"/>
          <w:sz w:val="22"/>
          <w:szCs w:val="22"/>
          <w14:ligatures w14:val="none"/>
        </w:rPr>
        <w:instrText xml:space="preserve"> SEQ Table \* ARABIC </w:instrText>
      </w:r>
      <w:r w:rsidRPr="00F23A07">
        <w:rPr>
          <w:rFonts w:ascii="Calibri" w:eastAsia="Times New Roman" w:hAnsi="Calibri" w:cs="Times New Roman"/>
          <w:b/>
          <w:bCs/>
          <w:noProof/>
          <w:kern w:val="0"/>
          <w:sz w:val="22"/>
          <w:szCs w:val="22"/>
          <w14:ligatures w14:val="none"/>
        </w:rPr>
        <w:fldChar w:fldCharType="separate"/>
      </w:r>
      <w:r w:rsidRPr="00F23A07">
        <w:rPr>
          <w:rFonts w:ascii="Calibri" w:eastAsia="Times New Roman" w:hAnsi="Calibri" w:cs="Times New Roman"/>
          <w:b/>
          <w:bCs/>
          <w:noProof/>
          <w:kern w:val="0"/>
          <w:sz w:val="22"/>
          <w:szCs w:val="22"/>
          <w14:ligatures w14:val="none"/>
        </w:rPr>
        <w:t>36</w:t>
      </w:r>
      <w:r w:rsidRPr="00F23A07">
        <w:rPr>
          <w:rFonts w:ascii="Calibri" w:eastAsia="Times New Roman" w:hAnsi="Calibri" w:cs="Times New Roman"/>
          <w:b/>
          <w:bCs/>
          <w:noProof/>
          <w:kern w:val="0"/>
          <w:sz w:val="22"/>
          <w:szCs w:val="22"/>
          <w14:ligatures w14:val="none"/>
        </w:rPr>
        <w:fldChar w:fldCharType="end"/>
      </w:r>
      <w:r w:rsidRPr="00F23A07">
        <w:rPr>
          <w:rFonts w:ascii="Calibri" w:eastAsia="Times New Roman" w:hAnsi="Calibri" w:cs="Times New Roman"/>
          <w:b/>
          <w:bCs/>
          <w:kern w:val="0"/>
          <w:sz w:val="22"/>
          <w:szCs w:val="22"/>
          <w14:ligatures w14:val="none"/>
        </w:rPr>
        <w:t xml:space="preserve">. Implementation Strategy 4.6 Summary </w:t>
      </w:r>
      <w:r w:rsidRPr="00F23A07">
        <w:rPr>
          <w:rFonts w:ascii="Georgia" w:eastAsia="Times New Roman" w:hAnsi="Georgia" w:cs="Times New Roman"/>
          <w:b/>
          <w:bCs/>
          <w:kern w:val="0"/>
          <w:sz w:val="22"/>
          <w:szCs w:val="22"/>
          <w14:ligatures w14:val="none"/>
        </w:rPr>
        <w:t>—</w:t>
      </w:r>
      <w:r w:rsidRPr="00F23A07">
        <w:rPr>
          <w:rFonts w:ascii="Calibri" w:eastAsia="Times New Roman" w:hAnsi="Calibri" w:cs="Times New Roman"/>
          <w:b/>
          <w:bCs/>
          <w:kern w:val="0"/>
          <w:sz w:val="22"/>
          <w:szCs w:val="22"/>
          <w14:ligatures w14:val="none"/>
        </w:rPr>
        <w:t xml:space="preserve"> Distribution of pet waste education materials</w:t>
      </w:r>
      <w:bookmarkEnd w:id="27"/>
    </w:p>
    <w:tbl>
      <w:tblPr>
        <w:tblStyle w:val="TableGrid"/>
        <w:tblW w:w="0" w:type="auto"/>
        <w:tblLook w:val="04A0" w:firstRow="1" w:lastRow="0" w:firstColumn="1" w:lastColumn="0" w:noHBand="0" w:noVBand="1"/>
        <w:tblCaption w:val="Table 32. Implementation Strategy 4.6 Summary — Distribution of pet waste education materials"/>
        <w:tblDescription w:val="A table summarizing Implementation Strategy 4.6 — Distribution of pet waste education materials"/>
      </w:tblPr>
      <w:tblGrid>
        <w:gridCol w:w="3286"/>
        <w:gridCol w:w="6064"/>
      </w:tblGrid>
      <w:tr w:rsidR="00F23A07" w:rsidRPr="00F23A07" w14:paraId="464D3317" w14:textId="77777777" w:rsidTr="00674778">
        <w:trPr>
          <w:cantSplit/>
        </w:trPr>
        <w:tc>
          <w:tcPr>
            <w:tcW w:w="3348" w:type="dxa"/>
          </w:tcPr>
          <w:p w14:paraId="466998F4" w14:textId="77777777" w:rsidR="00F23A07" w:rsidRPr="00F23A07" w:rsidRDefault="00F23A07" w:rsidP="00F23A07">
            <w:pPr>
              <w:rPr>
                <w:rFonts w:ascii="Calibri" w:hAnsi="Calibri" w:cs="Times New Roman"/>
                <w:b/>
                <w:bCs/>
                <w:sz w:val="20"/>
                <w:szCs w:val="20"/>
              </w:rPr>
            </w:pPr>
            <w:bookmarkStart w:id="28" w:name="RowTitle32"/>
            <w:bookmarkEnd w:id="28"/>
            <w:r w:rsidRPr="00F23A07">
              <w:rPr>
                <w:rFonts w:ascii="Calibri" w:hAnsi="Calibri" w:cs="Times New Roman"/>
                <w:b/>
                <w:bCs/>
                <w:sz w:val="20"/>
                <w:szCs w:val="20"/>
              </w:rPr>
              <w:lastRenderedPageBreak/>
              <w:t>Targeted Source(s)</w:t>
            </w:r>
          </w:p>
        </w:tc>
        <w:tc>
          <w:tcPr>
            <w:tcW w:w="6228" w:type="dxa"/>
          </w:tcPr>
          <w:p w14:paraId="5C1DA626" w14:textId="77777777" w:rsidR="00F23A07" w:rsidRPr="00F23A07" w:rsidRDefault="00F23A07" w:rsidP="00F23A07">
            <w:pPr>
              <w:rPr>
                <w:rFonts w:ascii="Calibri" w:hAnsi="Calibri" w:cs="Times New Roman"/>
                <w:sz w:val="20"/>
                <w:szCs w:val="20"/>
              </w:rPr>
            </w:pPr>
            <w:r w:rsidRPr="00F23A07">
              <w:rPr>
                <w:rFonts w:ascii="Calibri" w:hAnsi="Calibri" w:cs="Times New Roman"/>
                <w:sz w:val="20"/>
                <w:szCs w:val="20"/>
              </w:rPr>
              <w:t>Pet waste</w:t>
            </w:r>
          </w:p>
          <w:p w14:paraId="787BF404" w14:textId="77777777" w:rsidR="00F23A07" w:rsidRPr="00F23A07" w:rsidRDefault="00F23A07" w:rsidP="00F23A07">
            <w:pPr>
              <w:rPr>
                <w:rFonts w:ascii="Calibri" w:hAnsi="Calibri" w:cs="Times New Roman"/>
                <w:sz w:val="20"/>
                <w:szCs w:val="20"/>
              </w:rPr>
            </w:pPr>
          </w:p>
        </w:tc>
      </w:tr>
      <w:tr w:rsidR="00F23A07" w:rsidRPr="00F23A07" w14:paraId="42343E3B" w14:textId="77777777" w:rsidTr="00674778">
        <w:trPr>
          <w:cantSplit/>
        </w:trPr>
        <w:tc>
          <w:tcPr>
            <w:tcW w:w="3348" w:type="dxa"/>
          </w:tcPr>
          <w:p w14:paraId="1AADDA17" w14:textId="77777777" w:rsidR="00F23A07" w:rsidRPr="00F23A07" w:rsidRDefault="00F23A07" w:rsidP="00F23A07">
            <w:pPr>
              <w:rPr>
                <w:rFonts w:ascii="Calibri" w:hAnsi="Calibri" w:cs="Times New Roman"/>
                <w:b/>
                <w:bCs/>
                <w:sz w:val="20"/>
                <w:szCs w:val="20"/>
              </w:rPr>
            </w:pPr>
            <w:r w:rsidRPr="00F23A07">
              <w:rPr>
                <w:rFonts w:ascii="Calibri" w:hAnsi="Calibri" w:cs="Times New Roman"/>
                <w:b/>
                <w:bCs/>
                <w:sz w:val="20"/>
                <w:szCs w:val="20"/>
              </w:rPr>
              <w:t>Estimated Potential Load Reduction</w:t>
            </w:r>
          </w:p>
        </w:tc>
        <w:tc>
          <w:tcPr>
            <w:tcW w:w="6228" w:type="dxa"/>
          </w:tcPr>
          <w:p w14:paraId="1A946AF1" w14:textId="77777777" w:rsidR="00F23A07" w:rsidRPr="00F23A07" w:rsidRDefault="00F23A07" w:rsidP="00F23A07">
            <w:pPr>
              <w:rPr>
                <w:rFonts w:ascii="Calibri" w:hAnsi="Calibri" w:cs="Times New Roman"/>
                <w:sz w:val="20"/>
                <w:szCs w:val="20"/>
              </w:rPr>
            </w:pPr>
            <w:r w:rsidRPr="00F23A07">
              <w:rPr>
                <w:rFonts w:ascii="Calibri" w:hAnsi="Calibri" w:cs="Times New Roman"/>
                <w:sz w:val="20"/>
                <w:szCs w:val="20"/>
              </w:rPr>
              <w:t>IS 4.6 may result in a 2% reduction over 25 years through more responsible management and disposal of pet waste, thereby reducing pet waste available for transport to waterways</w:t>
            </w:r>
          </w:p>
          <w:p w14:paraId="4AD75713" w14:textId="77777777" w:rsidR="00F23A07" w:rsidRPr="00F23A07" w:rsidRDefault="00F23A07" w:rsidP="00F23A07">
            <w:pPr>
              <w:rPr>
                <w:rFonts w:ascii="Calibri" w:hAnsi="Calibri" w:cs="Times New Roman"/>
                <w:sz w:val="20"/>
                <w:szCs w:val="20"/>
              </w:rPr>
            </w:pPr>
          </w:p>
        </w:tc>
      </w:tr>
      <w:tr w:rsidR="00F23A07" w:rsidRPr="00F23A07" w14:paraId="43011382" w14:textId="77777777" w:rsidTr="00674778">
        <w:trPr>
          <w:cantSplit/>
        </w:trPr>
        <w:tc>
          <w:tcPr>
            <w:tcW w:w="3348" w:type="dxa"/>
          </w:tcPr>
          <w:p w14:paraId="69443E77" w14:textId="77777777" w:rsidR="00F23A07" w:rsidRPr="00386F76" w:rsidRDefault="00F23A07" w:rsidP="00F23A07">
            <w:pPr>
              <w:rPr>
                <w:rFonts w:ascii="Calibri" w:hAnsi="Calibri" w:cs="Times New Roman"/>
                <w:b/>
                <w:bCs/>
                <w:sz w:val="20"/>
                <w:szCs w:val="20"/>
              </w:rPr>
            </w:pPr>
            <w:r w:rsidRPr="00386F76">
              <w:rPr>
                <w:rFonts w:ascii="Calibri" w:hAnsi="Calibri" w:cs="Times New Roman"/>
                <w:b/>
                <w:bCs/>
                <w:sz w:val="20"/>
                <w:szCs w:val="20"/>
              </w:rPr>
              <w:t>Technical and Financial Assistance Needed</w:t>
            </w:r>
            <w:bookmarkStart w:id="29" w:name="RowTitle_Strategy4_6"/>
            <w:bookmarkEnd w:id="29"/>
          </w:p>
        </w:tc>
        <w:tc>
          <w:tcPr>
            <w:tcW w:w="6228" w:type="dxa"/>
          </w:tcPr>
          <w:p w14:paraId="7A1D3DAF" w14:textId="77777777" w:rsidR="00F23A07" w:rsidRPr="00386F76" w:rsidRDefault="00F23A07" w:rsidP="00F23A07">
            <w:pPr>
              <w:rPr>
                <w:rFonts w:ascii="Calibri" w:hAnsi="Calibri" w:cs="Times New Roman"/>
                <w:color w:val="000000"/>
                <w:sz w:val="20"/>
                <w:szCs w:val="20"/>
              </w:rPr>
            </w:pPr>
            <w:r w:rsidRPr="00386F76">
              <w:rPr>
                <w:rFonts w:ascii="Calibri" w:hAnsi="Calibri" w:cs="Times New Roman"/>
                <w:color w:val="000000"/>
                <w:sz w:val="20"/>
                <w:szCs w:val="20"/>
                <w:u w:val="single"/>
              </w:rPr>
              <w:t>Technical</w:t>
            </w:r>
            <w:r w:rsidRPr="00386F76">
              <w:rPr>
                <w:rFonts w:ascii="Calibri" w:hAnsi="Calibri" w:cs="Times New Roman"/>
                <w:color w:val="000000"/>
                <w:sz w:val="20"/>
                <w:szCs w:val="20"/>
              </w:rPr>
              <w:t xml:space="preserve">: no additional technical assistance is necessary </w:t>
            </w:r>
            <w:r w:rsidRPr="00386F76">
              <w:rPr>
                <w:rFonts w:ascii="Calibri" w:hAnsi="Calibri" w:cs="Times New Roman"/>
                <w:color w:val="000000"/>
                <w:sz w:val="20"/>
                <w:szCs w:val="20"/>
              </w:rPr>
              <w:br/>
            </w:r>
            <w:r w:rsidRPr="00386F76">
              <w:rPr>
                <w:rFonts w:ascii="Calibri" w:hAnsi="Calibri" w:cs="Times New Roman"/>
                <w:color w:val="000000"/>
                <w:sz w:val="20"/>
                <w:szCs w:val="20"/>
              </w:rPr>
              <w:br/>
            </w:r>
            <w:r w:rsidRPr="00386F76">
              <w:rPr>
                <w:rFonts w:ascii="Calibri" w:hAnsi="Calibri" w:cs="Times New Roman"/>
                <w:color w:val="000000"/>
                <w:sz w:val="20"/>
                <w:szCs w:val="20"/>
                <w:u w:val="single"/>
              </w:rPr>
              <w:t>Financial</w:t>
            </w:r>
            <w:r w:rsidRPr="00386F76">
              <w:rPr>
                <w:rFonts w:ascii="Calibri" w:hAnsi="Calibri" w:cs="Times New Roman"/>
                <w:color w:val="000000"/>
                <w:sz w:val="20"/>
                <w:szCs w:val="20"/>
              </w:rPr>
              <w:t>: grants and/or existing funding as appropriate</w:t>
            </w:r>
          </w:p>
          <w:p w14:paraId="4ED45656" w14:textId="77777777" w:rsidR="00F23A07" w:rsidRPr="00386F76" w:rsidRDefault="00F23A07" w:rsidP="00F23A07">
            <w:pPr>
              <w:rPr>
                <w:rFonts w:ascii="Calibri" w:hAnsi="Calibri" w:cs="Times New Roman"/>
                <w:sz w:val="20"/>
                <w:szCs w:val="20"/>
              </w:rPr>
            </w:pPr>
          </w:p>
        </w:tc>
      </w:tr>
      <w:tr w:rsidR="00F23A07" w:rsidRPr="00F23A07" w14:paraId="0F190023" w14:textId="77777777" w:rsidTr="00674778">
        <w:trPr>
          <w:cantSplit/>
        </w:trPr>
        <w:tc>
          <w:tcPr>
            <w:tcW w:w="3348" w:type="dxa"/>
          </w:tcPr>
          <w:p w14:paraId="1B563C25" w14:textId="77777777" w:rsidR="00F23A07" w:rsidRPr="00386F76" w:rsidRDefault="00F23A07" w:rsidP="00F23A07">
            <w:pPr>
              <w:rPr>
                <w:rFonts w:ascii="Calibri" w:hAnsi="Calibri" w:cs="Times New Roman"/>
                <w:b/>
                <w:bCs/>
                <w:sz w:val="20"/>
                <w:szCs w:val="20"/>
              </w:rPr>
            </w:pPr>
            <w:r w:rsidRPr="00386F76">
              <w:rPr>
                <w:rFonts w:ascii="Calibri" w:hAnsi="Calibri" w:cs="Times New Roman"/>
                <w:b/>
                <w:bCs/>
                <w:sz w:val="20"/>
                <w:szCs w:val="20"/>
              </w:rPr>
              <w:t>Education Component</w:t>
            </w:r>
          </w:p>
        </w:tc>
        <w:tc>
          <w:tcPr>
            <w:tcW w:w="6228" w:type="dxa"/>
          </w:tcPr>
          <w:p w14:paraId="564E09B8" w14:textId="77777777" w:rsidR="00F23A07" w:rsidRPr="00386F76" w:rsidRDefault="00F23A07" w:rsidP="00F23A07">
            <w:pPr>
              <w:rPr>
                <w:rFonts w:ascii="Calibri" w:hAnsi="Calibri" w:cs="Times New Roman"/>
                <w:color w:val="000000"/>
                <w:sz w:val="20"/>
                <w:szCs w:val="20"/>
              </w:rPr>
            </w:pPr>
            <w:r w:rsidRPr="00386F76">
              <w:rPr>
                <w:rFonts w:ascii="Calibri" w:hAnsi="Calibri" w:cs="Times New Roman"/>
                <w:color w:val="000000"/>
                <w:sz w:val="20"/>
                <w:szCs w:val="20"/>
              </w:rPr>
              <w:t xml:space="preserve">Use existing pet waste education materials and distribute to </w:t>
            </w:r>
            <w:proofErr w:type="gramStart"/>
            <w:r w:rsidRPr="00386F76">
              <w:rPr>
                <w:rFonts w:ascii="Calibri" w:hAnsi="Calibri" w:cs="Times New Roman"/>
                <w:color w:val="000000"/>
                <w:sz w:val="20"/>
                <w:szCs w:val="20"/>
              </w:rPr>
              <w:t>general public</w:t>
            </w:r>
            <w:proofErr w:type="gramEnd"/>
            <w:r w:rsidRPr="00386F76">
              <w:rPr>
                <w:rFonts w:ascii="Calibri" w:hAnsi="Calibri" w:cs="Times New Roman"/>
                <w:color w:val="000000"/>
                <w:sz w:val="20"/>
                <w:szCs w:val="20"/>
              </w:rPr>
              <w:br/>
            </w:r>
            <w:r w:rsidRPr="00386F76">
              <w:rPr>
                <w:rFonts w:ascii="Calibri" w:hAnsi="Calibri" w:cs="Times New Roman"/>
                <w:color w:val="000000"/>
                <w:sz w:val="20"/>
                <w:szCs w:val="20"/>
              </w:rPr>
              <w:br/>
              <w:t xml:space="preserve">When possible, include these educational materials with pet adoption and/or pet registration </w:t>
            </w:r>
          </w:p>
          <w:p w14:paraId="0AD7AD1E" w14:textId="77777777" w:rsidR="00F23A07" w:rsidRPr="00386F76" w:rsidRDefault="00F23A07" w:rsidP="00F23A07">
            <w:pPr>
              <w:rPr>
                <w:rFonts w:ascii="Calibri" w:hAnsi="Calibri" w:cs="Times New Roman"/>
                <w:sz w:val="20"/>
                <w:szCs w:val="20"/>
              </w:rPr>
            </w:pPr>
          </w:p>
        </w:tc>
      </w:tr>
      <w:tr w:rsidR="00F23A07" w:rsidRPr="00F23A07" w14:paraId="411C06E0" w14:textId="77777777" w:rsidTr="00674778">
        <w:trPr>
          <w:cantSplit/>
        </w:trPr>
        <w:tc>
          <w:tcPr>
            <w:tcW w:w="3348" w:type="dxa"/>
          </w:tcPr>
          <w:p w14:paraId="4D2706F2" w14:textId="77777777" w:rsidR="00F23A07" w:rsidRPr="00386F76" w:rsidRDefault="00F23A07" w:rsidP="00F23A07">
            <w:pPr>
              <w:rPr>
                <w:rFonts w:ascii="Calibri" w:hAnsi="Calibri" w:cs="Times New Roman"/>
                <w:b/>
                <w:bCs/>
                <w:sz w:val="20"/>
                <w:szCs w:val="20"/>
              </w:rPr>
            </w:pPr>
            <w:r w:rsidRPr="00386F76">
              <w:rPr>
                <w:rFonts w:ascii="Calibri" w:hAnsi="Calibri" w:cs="Times New Roman"/>
                <w:b/>
                <w:bCs/>
                <w:sz w:val="20"/>
                <w:szCs w:val="20"/>
              </w:rPr>
              <w:t>Schedule of Implementation</w:t>
            </w:r>
          </w:p>
        </w:tc>
        <w:tc>
          <w:tcPr>
            <w:tcW w:w="6228" w:type="dxa"/>
          </w:tcPr>
          <w:p w14:paraId="6D424FA6" w14:textId="77777777" w:rsidR="00F23A07" w:rsidRPr="00386F76" w:rsidRDefault="00F23A07" w:rsidP="00F23A07">
            <w:pPr>
              <w:rPr>
                <w:rFonts w:ascii="Calibri" w:hAnsi="Calibri" w:cs="Times New Roman"/>
                <w:color w:val="000000"/>
                <w:sz w:val="20"/>
                <w:szCs w:val="20"/>
              </w:rPr>
            </w:pPr>
            <w:r w:rsidRPr="00386F76">
              <w:rPr>
                <w:rFonts w:ascii="Calibri" w:hAnsi="Calibri" w:cs="Times New Roman"/>
                <w:color w:val="000000"/>
                <w:sz w:val="20"/>
                <w:szCs w:val="20"/>
              </w:rPr>
              <w:t>As resources are available, the implementation of this activity will begin immediately and will continue for the entire implementation process</w:t>
            </w:r>
          </w:p>
          <w:p w14:paraId="23F67610" w14:textId="77777777" w:rsidR="00F23A07" w:rsidRPr="00386F76" w:rsidRDefault="00F23A07" w:rsidP="00F23A07">
            <w:pPr>
              <w:rPr>
                <w:rFonts w:ascii="Calibri" w:hAnsi="Calibri" w:cs="Times New Roman"/>
                <w:sz w:val="20"/>
                <w:szCs w:val="20"/>
              </w:rPr>
            </w:pPr>
          </w:p>
        </w:tc>
      </w:tr>
      <w:tr w:rsidR="00F23A07" w:rsidRPr="00F23A07" w14:paraId="6999D4BB" w14:textId="77777777" w:rsidTr="00674778">
        <w:trPr>
          <w:cantSplit/>
        </w:trPr>
        <w:tc>
          <w:tcPr>
            <w:tcW w:w="3348" w:type="dxa"/>
          </w:tcPr>
          <w:p w14:paraId="6B4088A7" w14:textId="77777777" w:rsidR="00F23A07" w:rsidRPr="00F23A07" w:rsidRDefault="00F23A07" w:rsidP="00F23A07">
            <w:pPr>
              <w:rPr>
                <w:rFonts w:ascii="Calibri" w:hAnsi="Calibri" w:cs="Times New Roman"/>
                <w:b/>
                <w:bCs/>
                <w:sz w:val="20"/>
                <w:szCs w:val="20"/>
              </w:rPr>
            </w:pPr>
            <w:r w:rsidRPr="00F23A07">
              <w:rPr>
                <w:rFonts w:ascii="Calibri" w:hAnsi="Calibri" w:cs="Times New Roman"/>
                <w:b/>
                <w:bCs/>
                <w:sz w:val="20"/>
                <w:szCs w:val="20"/>
              </w:rPr>
              <w:t>Interim, Measurable Milestone</w:t>
            </w:r>
          </w:p>
        </w:tc>
        <w:tc>
          <w:tcPr>
            <w:tcW w:w="6228" w:type="dxa"/>
          </w:tcPr>
          <w:p w14:paraId="25C7613C" w14:textId="77777777" w:rsidR="00F23A07" w:rsidRPr="00386F76" w:rsidRDefault="00F23A07" w:rsidP="00F23A07">
            <w:pPr>
              <w:rPr>
                <w:rFonts w:ascii="Calibri" w:hAnsi="Calibri" w:cs="Times New Roman"/>
                <w:sz w:val="20"/>
                <w:szCs w:val="20"/>
              </w:rPr>
            </w:pPr>
            <w:r w:rsidRPr="00386F76">
              <w:rPr>
                <w:rFonts w:ascii="Calibri" w:hAnsi="Calibri" w:cs="Times New Roman"/>
                <w:sz w:val="20"/>
                <w:szCs w:val="20"/>
                <w:highlight w:val="yellow"/>
              </w:rPr>
              <w:t>Increase in ordering of Doo the Right Thing materials through RSWMP Cooperative Purchase</w:t>
            </w:r>
          </w:p>
          <w:p w14:paraId="7DB5836C" w14:textId="77777777" w:rsidR="00A0557E" w:rsidRPr="00386F76" w:rsidRDefault="00A0557E" w:rsidP="00F23A07">
            <w:pPr>
              <w:rPr>
                <w:rFonts w:ascii="Calibri" w:hAnsi="Calibri" w:cs="Times New Roman"/>
                <w:sz w:val="20"/>
                <w:szCs w:val="20"/>
              </w:rPr>
            </w:pPr>
          </w:p>
          <w:p w14:paraId="39D5E07D" w14:textId="11C33939" w:rsidR="00A0557E" w:rsidRPr="00741194" w:rsidRDefault="00386F76" w:rsidP="00F23A07">
            <w:pPr>
              <w:rPr>
                <w:rFonts w:ascii="Calibri" w:hAnsi="Calibri" w:cs="Times New Roman"/>
                <w:color w:val="EE0000"/>
                <w:sz w:val="20"/>
                <w:szCs w:val="20"/>
              </w:rPr>
            </w:pPr>
            <w:r w:rsidRPr="006C447D">
              <w:rPr>
                <w:rFonts w:ascii="Calibri" w:hAnsi="Calibri" w:cs="Times New Roman"/>
                <w:color w:val="EE0000"/>
                <w:sz w:val="20"/>
                <w:szCs w:val="20"/>
                <w:highlight w:val="yellow"/>
              </w:rPr>
              <w:t xml:space="preserve">Suggested way to measure progress: </w:t>
            </w:r>
            <w:r w:rsidR="00A0557E" w:rsidRPr="006C447D">
              <w:rPr>
                <w:rFonts w:ascii="Calibri" w:hAnsi="Calibri" w:cs="Times New Roman"/>
                <w:color w:val="EE0000"/>
                <w:sz w:val="20"/>
                <w:szCs w:val="20"/>
                <w:highlight w:val="yellow"/>
              </w:rPr>
              <w:t>Having NCTCOG purchase pet waste material and measuring how many entities use them/reach out for them</w:t>
            </w:r>
            <w:r w:rsidR="00A0557E" w:rsidRPr="00741194">
              <w:rPr>
                <w:rFonts w:ascii="Calibri" w:hAnsi="Calibri" w:cs="Times New Roman"/>
                <w:color w:val="EE0000"/>
                <w:sz w:val="20"/>
                <w:szCs w:val="20"/>
              </w:rPr>
              <w:t xml:space="preserve"> </w:t>
            </w:r>
          </w:p>
          <w:p w14:paraId="6CEA0A4B" w14:textId="77777777" w:rsidR="00F23A07" w:rsidRPr="00F23A07" w:rsidRDefault="00F23A07" w:rsidP="00F23A07">
            <w:pPr>
              <w:rPr>
                <w:rFonts w:ascii="Calibri" w:hAnsi="Calibri" w:cs="Times New Roman"/>
                <w:sz w:val="20"/>
                <w:szCs w:val="20"/>
              </w:rPr>
            </w:pPr>
          </w:p>
        </w:tc>
      </w:tr>
      <w:tr w:rsidR="00F23A07" w:rsidRPr="00F23A07" w14:paraId="7BE2B2D1" w14:textId="77777777" w:rsidTr="00674778">
        <w:trPr>
          <w:cantSplit/>
        </w:trPr>
        <w:tc>
          <w:tcPr>
            <w:tcW w:w="3348" w:type="dxa"/>
          </w:tcPr>
          <w:p w14:paraId="4D8302F1" w14:textId="77777777" w:rsidR="00F23A07" w:rsidRPr="00386F76" w:rsidRDefault="00F23A07" w:rsidP="00F23A07">
            <w:pPr>
              <w:rPr>
                <w:rFonts w:ascii="Calibri" w:hAnsi="Calibri" w:cs="Times New Roman"/>
                <w:b/>
                <w:bCs/>
                <w:sz w:val="20"/>
                <w:szCs w:val="20"/>
              </w:rPr>
            </w:pPr>
            <w:r w:rsidRPr="00386F76">
              <w:rPr>
                <w:rFonts w:ascii="Calibri" w:hAnsi="Calibri" w:cs="Times New Roman"/>
                <w:b/>
                <w:bCs/>
                <w:sz w:val="20"/>
                <w:szCs w:val="20"/>
              </w:rPr>
              <w:t>Progress Indicators</w:t>
            </w:r>
          </w:p>
        </w:tc>
        <w:tc>
          <w:tcPr>
            <w:tcW w:w="6228" w:type="dxa"/>
          </w:tcPr>
          <w:p w14:paraId="3614BECE" w14:textId="77777777" w:rsidR="00F23A07" w:rsidRPr="00386F76" w:rsidRDefault="00F23A07" w:rsidP="00F23A07">
            <w:pPr>
              <w:rPr>
                <w:rFonts w:ascii="Calibri" w:hAnsi="Calibri" w:cs="Times New Roman"/>
                <w:color w:val="000000"/>
                <w:sz w:val="20"/>
                <w:szCs w:val="20"/>
              </w:rPr>
            </w:pPr>
            <w:r w:rsidRPr="00386F76">
              <w:rPr>
                <w:rFonts w:ascii="Calibri" w:hAnsi="Calibri" w:cs="Times New Roman"/>
                <w:color w:val="000000"/>
                <w:sz w:val="20"/>
                <w:szCs w:val="20"/>
              </w:rPr>
              <w:t>Number of education items distributed</w:t>
            </w:r>
          </w:p>
          <w:p w14:paraId="54E8A3DA" w14:textId="77777777" w:rsidR="00F23A07" w:rsidRPr="00386F76" w:rsidRDefault="00F23A07" w:rsidP="00F23A07">
            <w:pPr>
              <w:rPr>
                <w:rFonts w:ascii="Calibri" w:hAnsi="Calibri" w:cs="Times New Roman"/>
                <w:sz w:val="20"/>
                <w:szCs w:val="20"/>
              </w:rPr>
            </w:pPr>
          </w:p>
        </w:tc>
      </w:tr>
      <w:tr w:rsidR="00F23A07" w:rsidRPr="00F23A07" w14:paraId="1AB660B4" w14:textId="77777777" w:rsidTr="00674778">
        <w:trPr>
          <w:cantSplit/>
        </w:trPr>
        <w:tc>
          <w:tcPr>
            <w:tcW w:w="3348" w:type="dxa"/>
          </w:tcPr>
          <w:p w14:paraId="42F2E6D9" w14:textId="77777777" w:rsidR="00F23A07" w:rsidRPr="00386F76" w:rsidRDefault="00F23A07" w:rsidP="00F23A07">
            <w:pPr>
              <w:rPr>
                <w:rFonts w:ascii="Calibri" w:hAnsi="Calibri" w:cs="Times New Roman"/>
                <w:b/>
                <w:bCs/>
                <w:sz w:val="20"/>
                <w:szCs w:val="20"/>
              </w:rPr>
            </w:pPr>
            <w:r w:rsidRPr="00386F76">
              <w:rPr>
                <w:rFonts w:ascii="Calibri" w:hAnsi="Calibri" w:cs="Times New Roman"/>
                <w:b/>
                <w:bCs/>
                <w:sz w:val="20"/>
                <w:szCs w:val="20"/>
              </w:rPr>
              <w:t>Monitoring Component</w:t>
            </w:r>
          </w:p>
        </w:tc>
        <w:tc>
          <w:tcPr>
            <w:tcW w:w="6228" w:type="dxa"/>
          </w:tcPr>
          <w:p w14:paraId="7B8EF476" w14:textId="77777777" w:rsidR="00F23A07" w:rsidRPr="00386F76" w:rsidRDefault="00F23A07" w:rsidP="00F23A07">
            <w:pPr>
              <w:rPr>
                <w:rFonts w:ascii="Calibri" w:hAnsi="Calibri" w:cs="Times New Roman"/>
                <w:color w:val="000000"/>
                <w:sz w:val="20"/>
                <w:szCs w:val="20"/>
              </w:rPr>
            </w:pPr>
            <w:r w:rsidRPr="00386F76">
              <w:rPr>
                <w:rFonts w:ascii="Calibri" w:hAnsi="Calibri" w:cs="Times New Roman"/>
                <w:color w:val="000000"/>
                <w:sz w:val="20"/>
                <w:szCs w:val="20"/>
              </w:rPr>
              <w:t>NCTCOG will collect information on number of pet waste materials purchased</w:t>
            </w:r>
          </w:p>
          <w:p w14:paraId="364546B5" w14:textId="77777777" w:rsidR="00F23A07" w:rsidRPr="00386F76" w:rsidRDefault="00F23A07" w:rsidP="00F23A07">
            <w:pPr>
              <w:rPr>
                <w:rFonts w:ascii="Calibri" w:hAnsi="Calibri" w:cs="Times New Roman"/>
                <w:sz w:val="20"/>
                <w:szCs w:val="20"/>
              </w:rPr>
            </w:pPr>
          </w:p>
        </w:tc>
      </w:tr>
      <w:tr w:rsidR="00F23A07" w:rsidRPr="00F23A07" w14:paraId="701FA3D7" w14:textId="77777777" w:rsidTr="00674778">
        <w:trPr>
          <w:cantSplit/>
        </w:trPr>
        <w:tc>
          <w:tcPr>
            <w:tcW w:w="3348" w:type="dxa"/>
          </w:tcPr>
          <w:p w14:paraId="61A88FC9" w14:textId="77777777" w:rsidR="00F23A07" w:rsidRPr="00386F76" w:rsidRDefault="00F23A07" w:rsidP="00F23A07">
            <w:pPr>
              <w:rPr>
                <w:rFonts w:ascii="Calibri" w:hAnsi="Calibri" w:cs="Times New Roman"/>
                <w:b/>
                <w:bCs/>
                <w:sz w:val="20"/>
                <w:szCs w:val="20"/>
              </w:rPr>
            </w:pPr>
            <w:r w:rsidRPr="00386F76">
              <w:rPr>
                <w:rFonts w:ascii="Calibri" w:hAnsi="Calibri" w:cs="Times New Roman"/>
                <w:b/>
                <w:bCs/>
                <w:sz w:val="20"/>
                <w:szCs w:val="20"/>
              </w:rPr>
              <w:t>Responsible Entity</w:t>
            </w:r>
          </w:p>
        </w:tc>
        <w:tc>
          <w:tcPr>
            <w:tcW w:w="6228" w:type="dxa"/>
          </w:tcPr>
          <w:p w14:paraId="1AA10D47" w14:textId="77777777" w:rsidR="00F23A07" w:rsidRPr="00386F76" w:rsidRDefault="00F23A07" w:rsidP="00F23A07">
            <w:pPr>
              <w:rPr>
                <w:rFonts w:ascii="Calibri" w:hAnsi="Calibri" w:cs="Times New Roman"/>
                <w:sz w:val="20"/>
                <w:szCs w:val="20"/>
              </w:rPr>
            </w:pPr>
            <w:r w:rsidRPr="00386F76">
              <w:rPr>
                <w:rFonts w:ascii="Calibri" w:hAnsi="Calibri" w:cs="Times New Roman"/>
                <w:color w:val="000000"/>
                <w:sz w:val="20"/>
                <w:szCs w:val="20"/>
              </w:rPr>
              <w:t xml:space="preserve">MS4s will distribute pet waste education materials to </w:t>
            </w:r>
            <w:proofErr w:type="gramStart"/>
            <w:r w:rsidRPr="00386F76">
              <w:rPr>
                <w:rFonts w:ascii="Calibri" w:hAnsi="Calibri" w:cs="Times New Roman"/>
                <w:color w:val="000000"/>
                <w:sz w:val="20"/>
                <w:szCs w:val="20"/>
              </w:rPr>
              <w:t>general public</w:t>
            </w:r>
            <w:proofErr w:type="gramEnd"/>
            <w:r w:rsidRPr="00386F76">
              <w:rPr>
                <w:rFonts w:ascii="Calibri" w:hAnsi="Calibri" w:cs="Times New Roman"/>
                <w:color w:val="000000"/>
                <w:sz w:val="20"/>
                <w:szCs w:val="20"/>
              </w:rPr>
              <w:t>, using existing contact opportunities such as pet registrations and adoptions</w:t>
            </w:r>
            <w:r w:rsidRPr="00386F76">
              <w:rPr>
                <w:rFonts w:ascii="Calibri" w:hAnsi="Calibri" w:cs="Times New Roman"/>
                <w:color w:val="000000"/>
                <w:sz w:val="20"/>
                <w:szCs w:val="20"/>
              </w:rPr>
              <w:br/>
            </w:r>
            <w:r w:rsidRPr="00386F76">
              <w:rPr>
                <w:rFonts w:ascii="Calibri" w:hAnsi="Calibri" w:cs="Times New Roman"/>
                <w:color w:val="000000"/>
                <w:sz w:val="20"/>
                <w:szCs w:val="20"/>
              </w:rPr>
              <w:br/>
              <w:t>NCTCOG will collect pet waste education material purchase records and report to the Coordination Committee</w:t>
            </w:r>
          </w:p>
          <w:p w14:paraId="2F872EEA" w14:textId="77777777" w:rsidR="00F23A07" w:rsidRPr="00386F76" w:rsidRDefault="00F23A07" w:rsidP="00F23A07">
            <w:pPr>
              <w:rPr>
                <w:rFonts w:ascii="Calibri" w:hAnsi="Calibri" w:cs="Times New Roman"/>
                <w:sz w:val="20"/>
                <w:szCs w:val="20"/>
              </w:rPr>
            </w:pPr>
          </w:p>
        </w:tc>
      </w:tr>
    </w:tbl>
    <w:p w14:paraId="61F92AA0" w14:textId="19273650" w:rsidR="00F23A07" w:rsidRDefault="00F23A07" w:rsidP="005218AF">
      <w:pPr>
        <w:spacing w:after="200" w:line="276" w:lineRule="auto"/>
      </w:pPr>
    </w:p>
    <w:sectPr w:rsidR="00F23A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06DFB" w14:textId="77777777" w:rsidR="002614CE" w:rsidRDefault="002614CE" w:rsidP="002614CE">
      <w:pPr>
        <w:spacing w:after="0" w:line="240" w:lineRule="auto"/>
      </w:pPr>
      <w:r>
        <w:separator/>
      </w:r>
    </w:p>
  </w:endnote>
  <w:endnote w:type="continuationSeparator" w:id="0">
    <w:p w14:paraId="2EBDF058" w14:textId="77777777" w:rsidR="002614CE" w:rsidRDefault="002614CE" w:rsidP="00261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B4F07" w14:textId="77777777" w:rsidR="002614CE" w:rsidRDefault="002614CE" w:rsidP="002614CE">
      <w:pPr>
        <w:spacing w:after="0" w:line="240" w:lineRule="auto"/>
      </w:pPr>
      <w:r>
        <w:separator/>
      </w:r>
    </w:p>
  </w:footnote>
  <w:footnote w:type="continuationSeparator" w:id="0">
    <w:p w14:paraId="52967F9A" w14:textId="77777777" w:rsidR="002614CE" w:rsidRDefault="002614CE" w:rsidP="002614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A07"/>
    <w:rsid w:val="00055640"/>
    <w:rsid w:val="000D02C1"/>
    <w:rsid w:val="001E35A5"/>
    <w:rsid w:val="002614CE"/>
    <w:rsid w:val="003373FF"/>
    <w:rsid w:val="00386F76"/>
    <w:rsid w:val="003E166D"/>
    <w:rsid w:val="003F0ECB"/>
    <w:rsid w:val="005218AF"/>
    <w:rsid w:val="00544D71"/>
    <w:rsid w:val="00551332"/>
    <w:rsid w:val="006B590B"/>
    <w:rsid w:val="006C447D"/>
    <w:rsid w:val="00741194"/>
    <w:rsid w:val="00827C56"/>
    <w:rsid w:val="00A0557E"/>
    <w:rsid w:val="00A3322D"/>
    <w:rsid w:val="00AE26BA"/>
    <w:rsid w:val="00B2371E"/>
    <w:rsid w:val="00B674A0"/>
    <w:rsid w:val="00BF0E81"/>
    <w:rsid w:val="00C0629A"/>
    <w:rsid w:val="00DE1504"/>
    <w:rsid w:val="00E43D5E"/>
    <w:rsid w:val="00EF6482"/>
    <w:rsid w:val="00F23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F6DAF"/>
  <w15:chartTrackingRefBased/>
  <w15:docId w15:val="{7FF83284-B9A7-4F77-B90D-C326A8D9C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3A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3A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3A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3A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3A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3A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A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A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A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A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3A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3A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3A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3A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3A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A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A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A07"/>
    <w:rPr>
      <w:rFonts w:eastAsiaTheme="majorEastAsia" w:cstheme="majorBidi"/>
      <w:color w:val="272727" w:themeColor="text1" w:themeTint="D8"/>
    </w:rPr>
  </w:style>
  <w:style w:type="paragraph" w:styleId="Title">
    <w:name w:val="Title"/>
    <w:basedOn w:val="Normal"/>
    <w:next w:val="Normal"/>
    <w:link w:val="TitleChar"/>
    <w:uiPriority w:val="10"/>
    <w:qFormat/>
    <w:rsid w:val="00F23A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A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A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A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A07"/>
    <w:pPr>
      <w:spacing w:before="160"/>
      <w:jc w:val="center"/>
    </w:pPr>
    <w:rPr>
      <w:i/>
      <w:iCs/>
      <w:color w:val="404040" w:themeColor="text1" w:themeTint="BF"/>
    </w:rPr>
  </w:style>
  <w:style w:type="character" w:customStyle="1" w:styleId="QuoteChar">
    <w:name w:val="Quote Char"/>
    <w:basedOn w:val="DefaultParagraphFont"/>
    <w:link w:val="Quote"/>
    <w:uiPriority w:val="29"/>
    <w:rsid w:val="00F23A07"/>
    <w:rPr>
      <w:i/>
      <w:iCs/>
      <w:color w:val="404040" w:themeColor="text1" w:themeTint="BF"/>
    </w:rPr>
  </w:style>
  <w:style w:type="paragraph" w:styleId="ListParagraph">
    <w:name w:val="List Paragraph"/>
    <w:basedOn w:val="Normal"/>
    <w:uiPriority w:val="34"/>
    <w:qFormat/>
    <w:rsid w:val="00F23A07"/>
    <w:pPr>
      <w:ind w:left="720"/>
      <w:contextualSpacing/>
    </w:pPr>
  </w:style>
  <w:style w:type="character" w:styleId="IntenseEmphasis">
    <w:name w:val="Intense Emphasis"/>
    <w:basedOn w:val="DefaultParagraphFont"/>
    <w:uiPriority w:val="21"/>
    <w:qFormat/>
    <w:rsid w:val="00F23A07"/>
    <w:rPr>
      <w:i/>
      <w:iCs/>
      <w:color w:val="0F4761" w:themeColor="accent1" w:themeShade="BF"/>
    </w:rPr>
  </w:style>
  <w:style w:type="paragraph" w:styleId="IntenseQuote">
    <w:name w:val="Intense Quote"/>
    <w:basedOn w:val="Normal"/>
    <w:next w:val="Normal"/>
    <w:link w:val="IntenseQuoteChar"/>
    <w:uiPriority w:val="30"/>
    <w:qFormat/>
    <w:rsid w:val="00F23A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3A07"/>
    <w:rPr>
      <w:i/>
      <w:iCs/>
      <w:color w:val="0F4761" w:themeColor="accent1" w:themeShade="BF"/>
    </w:rPr>
  </w:style>
  <w:style w:type="character" w:styleId="IntenseReference">
    <w:name w:val="Intense Reference"/>
    <w:basedOn w:val="DefaultParagraphFont"/>
    <w:uiPriority w:val="32"/>
    <w:qFormat/>
    <w:rsid w:val="00F23A07"/>
    <w:rPr>
      <w:b/>
      <w:bCs/>
      <w:smallCaps/>
      <w:color w:val="0F4761" w:themeColor="accent1" w:themeShade="BF"/>
      <w:spacing w:val="5"/>
    </w:rPr>
  </w:style>
  <w:style w:type="table" w:styleId="TableGrid">
    <w:name w:val="Table Grid"/>
    <w:basedOn w:val="TableNormal"/>
    <w:uiPriority w:val="39"/>
    <w:rsid w:val="00F23A07"/>
    <w:pPr>
      <w:spacing w:after="0" w:line="240" w:lineRule="auto"/>
    </w:pPr>
    <w:rPr>
      <w:rFonts w:eastAsia="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14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4CE"/>
  </w:style>
  <w:style w:type="paragraph" w:styleId="Footer">
    <w:name w:val="footer"/>
    <w:basedOn w:val="Normal"/>
    <w:link w:val="FooterChar"/>
    <w:uiPriority w:val="99"/>
    <w:unhideWhenUsed/>
    <w:rsid w:val="002614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061e953-577f-44bc-90d4-dd6552c79708}" enabled="1" method="Privileged" siteId="{2f5e7ebc-22b0-4fbe-934c-aabddb4e29b1}"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11</Pages>
  <Words>3628</Words>
  <Characters>21590</Characters>
  <Application>Microsoft Office Word</Application>
  <DocSecurity>0</DocSecurity>
  <Lines>635</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Douglas</dc:creator>
  <cp:keywords/>
  <dc:description/>
  <cp:lastModifiedBy>Erin Blackman</cp:lastModifiedBy>
  <cp:revision>5</cp:revision>
  <dcterms:created xsi:type="dcterms:W3CDTF">2025-11-10T21:27:00Z</dcterms:created>
  <dcterms:modified xsi:type="dcterms:W3CDTF">2025-11-12T20:31:00Z</dcterms:modified>
</cp:coreProperties>
</file>